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9422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068F59F" w14:textId="77777777" w:rsidTr="00CC3A91">
        <w:tc>
          <w:tcPr>
            <w:tcW w:w="3369" w:type="dxa"/>
          </w:tcPr>
          <w:p w14:paraId="21177F0C" w14:textId="77777777" w:rsidR="003D2DDB" w:rsidRDefault="00CC3A91" w:rsidP="000D430D">
            <w:r>
              <w:object w:dxaOrig="9950" w:dyaOrig="3900" w14:anchorId="2AFE1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8.45pt" o:ole="">
                  <v:imagedata r:id="rId6" o:title=""/>
                </v:shape>
                <o:OLEObject Type="Embed" ProgID="PBrush" ShapeID="_x0000_i1025" DrawAspect="Content" ObjectID="_1666605385" r:id="rId7"/>
              </w:object>
            </w:r>
          </w:p>
        </w:tc>
        <w:tc>
          <w:tcPr>
            <w:tcW w:w="6202" w:type="dxa"/>
            <w:vAlign w:val="center"/>
          </w:tcPr>
          <w:p w14:paraId="1D71A6A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C136DD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5A3908E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5B543A7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EED6F7A" w14:textId="42949952" w:rsidR="00B81E8E" w:rsidRDefault="00CC5F5D" w:rsidP="003B6F5D">
            <w:pPr>
              <w:jc w:val="right"/>
            </w:pPr>
            <w:r>
              <w:t>N67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5DA8604" w14:textId="1C4AED5F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3B6F5D">
              <w:t>11</w:t>
            </w:r>
            <w:r w:rsidR="00B81E8E">
              <w:t>/</w:t>
            </w:r>
            <w:r w:rsidR="003B6F5D">
              <w:t>1</w:t>
            </w:r>
            <w:r w:rsidR="00DB2515">
              <w:t>8</w:t>
            </w:r>
          </w:p>
        </w:tc>
      </w:tr>
      <w:tr w:rsidR="003D2DDB" w14:paraId="1015281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953E08A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1D9EAE5" w14:textId="270BFF96" w:rsidR="003D2DDB" w:rsidRDefault="00DB2515" w:rsidP="007F2E7F">
            <w:r>
              <w:t>MPAI-2</w:t>
            </w:r>
          </w:p>
        </w:tc>
      </w:tr>
      <w:tr w:rsidR="003D2DDB" w14:paraId="55B0AF5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6AFA61E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B84835E" w14:textId="1771220E" w:rsidR="003D2DDB" w:rsidRDefault="003B6F5D" w:rsidP="007F2E7F">
            <w:r>
              <w:t xml:space="preserve">Proposal for Template for MPAI technical </w:t>
            </w:r>
            <w:r w:rsidR="00813BB9">
              <w:t xml:space="preserve">submission </w:t>
            </w:r>
            <w:r w:rsidR="001D7938">
              <w:t>documents</w:t>
            </w:r>
          </w:p>
        </w:tc>
      </w:tr>
      <w:tr w:rsidR="003D2DDB" w14:paraId="58D637C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644C406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7210554" w14:textId="2F06BFA4" w:rsidR="003D2DDB" w:rsidRDefault="00813BB9" w:rsidP="007F2E7F">
            <w:r>
              <w:t>MPAI Members</w:t>
            </w:r>
          </w:p>
        </w:tc>
      </w:tr>
    </w:tbl>
    <w:p w14:paraId="2D262249" w14:textId="7BFB3DA5" w:rsidR="003D2DDB" w:rsidRDefault="003D2DDB" w:rsidP="007F2E7F"/>
    <w:p w14:paraId="7078D56E" w14:textId="126C6C0C" w:rsidR="00F7357A" w:rsidRPr="00F7357A" w:rsidRDefault="00F7357A" w:rsidP="007F2E7F">
      <w:pPr>
        <w:rPr>
          <w:i/>
          <w:iCs/>
        </w:rPr>
      </w:pPr>
      <w:r w:rsidRPr="00F7357A">
        <w:rPr>
          <w:i/>
          <w:iCs/>
        </w:rPr>
        <w:t>For responses to Call for Technologies</w:t>
      </w:r>
    </w:p>
    <w:p w14:paraId="0E5D773C" w14:textId="31598C3C" w:rsidR="003B6F5D" w:rsidRDefault="001D7938" w:rsidP="007F2E7F">
      <w:r>
        <w:rPr>
          <w:i/>
          <w:iCs/>
        </w:rPr>
        <w:t xml:space="preserve"> &lt;Company/Member&gt; </w:t>
      </w:r>
      <w:r w:rsidR="003B6F5D">
        <w:t>submi</w:t>
      </w:r>
      <w:r>
        <w:t>ts this technical</w:t>
      </w:r>
      <w:r w:rsidR="003B6F5D">
        <w:t xml:space="preserve"> </w:t>
      </w:r>
      <w:r>
        <w:t>document</w:t>
      </w:r>
      <w:r w:rsidR="003B6F5D">
        <w:t xml:space="preserve"> in response to MPAI Call for Technologies for MPAI project MPAI-XYZ (MPAI document Nijk).</w:t>
      </w:r>
    </w:p>
    <w:p w14:paraId="3057415A" w14:textId="77777777" w:rsidR="00A657F3" w:rsidRDefault="00A657F3" w:rsidP="007F2E7F"/>
    <w:p w14:paraId="6727F0DD" w14:textId="42442B48" w:rsidR="003B6F5D" w:rsidRDefault="001D7938" w:rsidP="007F2E7F">
      <w:r>
        <w:rPr>
          <w:i/>
          <w:iCs/>
        </w:rPr>
        <w:t xml:space="preserve"> &lt;Company/Member&gt; </w:t>
      </w:r>
      <w:r w:rsidR="003B6F5D">
        <w:t xml:space="preserve">explicitly agrees to the steps of the MPAI standards development process </w:t>
      </w:r>
      <w:r w:rsidR="00CB11BA">
        <w:t xml:space="preserve">defined </w:t>
      </w:r>
      <w:r w:rsidR="003B6F5D">
        <w:t xml:space="preserve">in Annex 1 to the MPAI Statutes, in particular </w:t>
      </w:r>
      <w:r>
        <w:rPr>
          <w:i/>
          <w:iCs/>
        </w:rPr>
        <w:t xml:space="preserve"> &lt;Company/Member&gt; </w:t>
      </w:r>
      <w:r w:rsidR="003B6F5D" w:rsidRPr="00785145">
        <w:t>declar</w:t>
      </w:r>
      <w:r w:rsidR="003B6F5D">
        <w:t>es</w:t>
      </w:r>
      <w:r w:rsidR="003B6F5D" w:rsidRPr="00785145">
        <w:t xml:space="preserve"> that </w:t>
      </w:r>
      <w:r>
        <w:rPr>
          <w:i/>
          <w:iCs/>
        </w:rPr>
        <w:t xml:space="preserve"> &lt;Company/Member&gt; </w:t>
      </w:r>
      <w:r w:rsidR="003B6F5D" w:rsidRPr="00785145">
        <w:t>or its successors will make available the terms of the Licence related to its Essential Patents according to the F</w:t>
      </w:r>
      <w:r w:rsidR="003B6F5D">
        <w:t xml:space="preserve">ramework </w:t>
      </w:r>
      <w:r w:rsidR="003B6F5D" w:rsidRPr="00785145">
        <w:t>L</w:t>
      </w:r>
      <w:r w:rsidR="003B6F5D">
        <w:t xml:space="preserve">icence of MPAI-XYZ (MPAI document </w:t>
      </w:r>
      <w:r w:rsidR="00F7357A">
        <w:t>Nmnp)</w:t>
      </w:r>
      <w:r w:rsidR="003B6F5D" w:rsidRPr="00785145">
        <w:t xml:space="preserve">, alone or jointly with other IPR holders after the approval of the </w:t>
      </w:r>
      <w:r w:rsidR="00F7357A">
        <w:t xml:space="preserve">MPAI-XYZ </w:t>
      </w:r>
      <w:r w:rsidR="003B6F5D" w:rsidRPr="00785145">
        <w:t>T</w:t>
      </w:r>
      <w:r w:rsidR="00F7357A">
        <w:t xml:space="preserve">echnical </w:t>
      </w:r>
      <w:r w:rsidR="003B6F5D" w:rsidRPr="00785145">
        <w:t>S</w:t>
      </w:r>
      <w:r w:rsidR="00F7357A">
        <w:t>pecification</w:t>
      </w:r>
      <w:r w:rsidR="003B6F5D" w:rsidRPr="00785145">
        <w:t xml:space="preserve"> by the G</w:t>
      </w:r>
      <w:r w:rsidR="00F7357A">
        <w:t xml:space="preserve">eneral </w:t>
      </w:r>
      <w:r w:rsidR="003B6F5D" w:rsidRPr="00785145">
        <w:t>A</w:t>
      </w:r>
      <w:r w:rsidR="00F7357A">
        <w:t>ssembly</w:t>
      </w:r>
      <w:r w:rsidR="003B6F5D" w:rsidRPr="00785145">
        <w:t xml:space="preserve"> and in no event after commercial implementations of the </w:t>
      </w:r>
      <w:r w:rsidR="00F7357A">
        <w:t xml:space="preserve">MPAI-XYZ </w:t>
      </w:r>
      <w:r w:rsidR="00F7357A" w:rsidRPr="00785145">
        <w:t>T</w:t>
      </w:r>
      <w:r w:rsidR="00F7357A">
        <w:t xml:space="preserve">echnical </w:t>
      </w:r>
      <w:r w:rsidR="00F7357A" w:rsidRPr="00785145">
        <w:t>S</w:t>
      </w:r>
      <w:r w:rsidR="00F7357A">
        <w:t>pecification</w:t>
      </w:r>
      <w:r w:rsidR="00F7357A" w:rsidRPr="00785145">
        <w:t xml:space="preserve"> </w:t>
      </w:r>
      <w:r w:rsidR="003B6F5D" w:rsidRPr="00785145">
        <w:t>become available on the market.</w:t>
      </w:r>
    </w:p>
    <w:p w14:paraId="3673BDE3" w14:textId="77777777" w:rsidR="00F7357A" w:rsidRDefault="00F7357A" w:rsidP="007F2E7F">
      <w:pPr>
        <w:rPr>
          <w:i/>
          <w:iCs/>
        </w:rPr>
      </w:pPr>
    </w:p>
    <w:p w14:paraId="06CFD138" w14:textId="371B638E" w:rsidR="00F7357A" w:rsidRPr="00F7357A" w:rsidRDefault="00F7357A" w:rsidP="007F2E7F">
      <w:pPr>
        <w:rPr>
          <w:i/>
          <w:iCs/>
        </w:rPr>
      </w:pPr>
      <w:r w:rsidRPr="00F7357A">
        <w:rPr>
          <w:i/>
          <w:iCs/>
        </w:rPr>
        <w:t>In case of Company</w:t>
      </w:r>
      <w:r>
        <w:rPr>
          <w:i/>
          <w:iCs/>
        </w:rPr>
        <w:t xml:space="preserve"> add</w:t>
      </w:r>
    </w:p>
    <w:p w14:paraId="30C6FE80" w14:textId="05B77012" w:rsidR="00F7357A" w:rsidRPr="00785145" w:rsidRDefault="00F7357A" w:rsidP="00F7357A">
      <w:pPr>
        <w:jc w:val="both"/>
      </w:pPr>
      <w:r w:rsidRPr="00785145">
        <w:t xml:space="preserve">If (a part of) </w:t>
      </w:r>
      <w:r>
        <w:t xml:space="preserve">this </w:t>
      </w:r>
      <w:r w:rsidRPr="00785145">
        <w:t>submission is identified for inclusion in a specification,</w:t>
      </w:r>
      <w:r w:rsidR="001D7938">
        <w:rPr>
          <w:i/>
          <w:iCs/>
        </w:rPr>
        <w:t xml:space="preserve"> &lt;Company&gt; </w:t>
      </w:r>
      <w:r>
        <w:t xml:space="preserve"> understands that </w:t>
      </w:r>
      <w:r w:rsidR="001D7938">
        <w:rPr>
          <w:i/>
          <w:iCs/>
        </w:rPr>
        <w:t xml:space="preserve"> &lt;Company&gt; </w:t>
      </w:r>
      <w:r w:rsidRPr="00785145">
        <w:t>will be requested to immediately join MPAI</w:t>
      </w:r>
      <w:r>
        <w:t xml:space="preserve"> and that, if </w:t>
      </w:r>
      <w:r w:rsidR="001D7938">
        <w:rPr>
          <w:i/>
          <w:iCs/>
        </w:rPr>
        <w:t xml:space="preserve"> &lt;Company&gt; </w:t>
      </w:r>
      <w:r w:rsidRPr="00785145">
        <w:t xml:space="preserve">elects not to join MPAI, </w:t>
      </w:r>
      <w:r>
        <w:t xml:space="preserve">this </w:t>
      </w:r>
      <w:r w:rsidRPr="00785145">
        <w:t>submission will be discarded.</w:t>
      </w:r>
    </w:p>
    <w:p w14:paraId="620215B6" w14:textId="0507CF6C" w:rsidR="00F7357A" w:rsidRDefault="00F7357A" w:rsidP="007F2E7F"/>
    <w:p w14:paraId="17AD0FB8" w14:textId="6479D22A" w:rsidR="00F7357A" w:rsidRDefault="00F7357A" w:rsidP="007F2E7F"/>
    <w:p w14:paraId="308082E1" w14:textId="1B4CB39B" w:rsidR="00F7357A" w:rsidRPr="00F7357A" w:rsidRDefault="00F7357A" w:rsidP="007F2E7F">
      <w:pPr>
        <w:rPr>
          <w:i/>
          <w:iCs/>
        </w:rPr>
      </w:pPr>
      <w:r w:rsidRPr="00F7357A">
        <w:rPr>
          <w:i/>
          <w:iCs/>
        </w:rPr>
        <w:t>For general technical submissions</w:t>
      </w:r>
    </w:p>
    <w:p w14:paraId="0526B798" w14:textId="0D0108D5" w:rsidR="00F7357A" w:rsidRDefault="001D7938" w:rsidP="00F7357A">
      <w:r>
        <w:rPr>
          <w:i/>
          <w:iCs/>
        </w:rPr>
        <w:t xml:space="preserve"> &lt;Member&gt;</w:t>
      </w:r>
      <w:r w:rsidR="00F7357A">
        <w:t xml:space="preserve"> submits this document to MPAI Development Committee XYZ</w:t>
      </w:r>
      <w:r w:rsidR="00F7357A" w:rsidRPr="00F7357A">
        <w:t xml:space="preserve"> </w:t>
      </w:r>
      <w:r w:rsidR="00F7357A">
        <w:t>as a contribution to the development of the MPAI-XYZ Technical Specification.</w:t>
      </w:r>
      <w:r w:rsidR="00F7357A" w:rsidRPr="00F7357A">
        <w:t xml:space="preserve"> </w:t>
      </w:r>
    </w:p>
    <w:p w14:paraId="378C92F6" w14:textId="77777777" w:rsidR="00A657F3" w:rsidRDefault="00A657F3" w:rsidP="00F7357A"/>
    <w:p w14:paraId="35E6978C" w14:textId="4C3D386E" w:rsidR="00F7357A" w:rsidRDefault="001D7938" w:rsidP="00F7357A">
      <w:r>
        <w:rPr>
          <w:i/>
          <w:iCs/>
        </w:rPr>
        <w:t xml:space="preserve"> &lt;Member&gt;</w:t>
      </w:r>
      <w:r w:rsidR="00F7357A">
        <w:t xml:space="preserve"> explicitly agrees to the steps of the MPAI standards development process </w:t>
      </w:r>
      <w:r w:rsidR="005762EF">
        <w:t>defined</w:t>
      </w:r>
      <w:r w:rsidR="00F7357A">
        <w:t xml:space="preserve"> in Annex 1 to the MPAI Statutes, in particular </w:t>
      </w:r>
      <w:r>
        <w:rPr>
          <w:i/>
          <w:iCs/>
        </w:rPr>
        <w:t xml:space="preserve"> &lt;Company&gt; </w:t>
      </w:r>
      <w:r w:rsidR="00F7357A" w:rsidRPr="00785145">
        <w:t>declar</w:t>
      </w:r>
      <w:r w:rsidR="00F7357A">
        <w:t>es</w:t>
      </w:r>
      <w:r w:rsidR="00F7357A" w:rsidRPr="00785145">
        <w:t xml:space="preserve"> that </w:t>
      </w:r>
      <w:r>
        <w:rPr>
          <w:i/>
          <w:iCs/>
        </w:rPr>
        <w:t xml:space="preserve">&lt;Company&gt; </w:t>
      </w:r>
      <w:r w:rsidR="00F7357A" w:rsidRPr="00785145">
        <w:t>or its successors will make available the terms of the Licence related to its Essential Patents according to the F</w:t>
      </w:r>
      <w:r w:rsidR="00F7357A">
        <w:t xml:space="preserve">ramework </w:t>
      </w:r>
      <w:r w:rsidR="00F7357A" w:rsidRPr="00785145">
        <w:t>L</w:t>
      </w:r>
      <w:r w:rsidR="00F7357A">
        <w:t>icence of MPAI-XYZ (MPAI document Nmnp)</w:t>
      </w:r>
      <w:r w:rsidR="00F7357A" w:rsidRPr="00785145">
        <w:t xml:space="preserve">, alone or jointly with other IPR holders after the approval of the </w:t>
      </w:r>
      <w:r w:rsidR="00F7357A">
        <w:t xml:space="preserve">MPAI-XYZ </w:t>
      </w:r>
      <w:r w:rsidR="00F7357A" w:rsidRPr="00785145">
        <w:t>T</w:t>
      </w:r>
      <w:r w:rsidR="00F7357A">
        <w:t xml:space="preserve">echnical </w:t>
      </w:r>
      <w:r w:rsidR="00F7357A" w:rsidRPr="00785145">
        <w:t>S</w:t>
      </w:r>
      <w:r w:rsidR="00F7357A">
        <w:t>pecification</w:t>
      </w:r>
      <w:r w:rsidR="00F7357A" w:rsidRPr="00785145">
        <w:t xml:space="preserve"> by the G</w:t>
      </w:r>
      <w:r w:rsidR="00F7357A">
        <w:t xml:space="preserve">eneral </w:t>
      </w:r>
      <w:r w:rsidR="00F7357A" w:rsidRPr="00785145">
        <w:t>A</w:t>
      </w:r>
      <w:r w:rsidR="00F7357A">
        <w:t>ssembly</w:t>
      </w:r>
      <w:r w:rsidR="00F7357A" w:rsidRPr="00785145">
        <w:t xml:space="preserve"> and in no event after commercial implementations of the </w:t>
      </w:r>
      <w:r w:rsidR="00F7357A">
        <w:t xml:space="preserve">MPAI-XYZ </w:t>
      </w:r>
      <w:r w:rsidR="00F7357A" w:rsidRPr="00785145">
        <w:t>T</w:t>
      </w:r>
      <w:r w:rsidR="00F7357A">
        <w:t xml:space="preserve">echnical </w:t>
      </w:r>
      <w:r w:rsidR="00F7357A" w:rsidRPr="00785145">
        <w:t>S</w:t>
      </w:r>
      <w:r w:rsidR="00F7357A">
        <w:t>pecification</w:t>
      </w:r>
      <w:r w:rsidR="00F7357A" w:rsidRPr="00785145">
        <w:t xml:space="preserve"> become available on the market.</w:t>
      </w:r>
    </w:p>
    <w:p w14:paraId="008ADF86" w14:textId="6A50B7A3" w:rsidR="00F7357A" w:rsidRDefault="00F7357A" w:rsidP="007F2E7F"/>
    <w:sectPr w:rsidR="00F735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1F90"/>
    <w:multiLevelType w:val="hybridMultilevel"/>
    <w:tmpl w:val="F0E8AB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2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5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938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6F5D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2EF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4202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3BB9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657F3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B11BA"/>
    <w:rsid w:val="00CC1CE8"/>
    <w:rsid w:val="00CC2EA8"/>
    <w:rsid w:val="00CC2F3F"/>
    <w:rsid w:val="00CC3A91"/>
    <w:rsid w:val="00CC5F5D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2515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357A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F97C2"/>
  <w15:chartTrackingRefBased/>
  <w15:docId w15:val="{BFB9434E-5E6B-414E-950A-0D967B2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7</cp:revision>
  <dcterms:created xsi:type="dcterms:W3CDTF">2020-11-11T08:25:00Z</dcterms:created>
  <dcterms:modified xsi:type="dcterms:W3CDTF">2020-11-11T12:10:00Z</dcterms:modified>
</cp:coreProperties>
</file>