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5E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5EE9495D" w14:textId="77777777" w:rsidTr="00CC3A91">
        <w:tc>
          <w:tcPr>
            <w:tcW w:w="3369" w:type="dxa"/>
          </w:tcPr>
          <w:p w14:paraId="02ECB7EA" w14:textId="77777777" w:rsidR="003D2DDB" w:rsidRDefault="00CC3A91" w:rsidP="000D430D">
            <w:r>
              <w:object w:dxaOrig="9950" w:dyaOrig="3900" w14:anchorId="659E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9.15pt" o:ole="">
                  <v:imagedata r:id="rId6" o:title=""/>
                </v:shape>
                <o:OLEObject Type="Embed" ProgID="PBrush" ShapeID="_x0000_i1025" DrawAspect="Content" ObjectID="_1667233471" r:id="rId7"/>
              </w:object>
            </w:r>
          </w:p>
        </w:tc>
        <w:tc>
          <w:tcPr>
            <w:tcW w:w="6202" w:type="dxa"/>
            <w:vAlign w:val="center"/>
          </w:tcPr>
          <w:p w14:paraId="4E5849AC" w14:textId="77777777" w:rsidR="003D2DDB" w:rsidRDefault="003D2DDB" w:rsidP="003D2DDB">
            <w:pPr>
              <w:jc w:val="center"/>
              <w:rPr>
                <w:sz w:val="32"/>
                <w:szCs w:val="32"/>
              </w:rPr>
            </w:pPr>
            <w:r w:rsidRPr="003D2DDB">
              <w:rPr>
                <w:sz w:val="32"/>
                <w:szCs w:val="32"/>
              </w:rPr>
              <w:t>Moving Picture, Audio and Data Coding by Artificial Intelligence</w:t>
            </w:r>
          </w:p>
          <w:p w14:paraId="2C0F3822" w14:textId="77777777" w:rsidR="003D2DDB" w:rsidRPr="003D2DDB" w:rsidRDefault="003D2DDB" w:rsidP="003D2DDB">
            <w:pPr>
              <w:jc w:val="center"/>
              <w:rPr>
                <w:sz w:val="32"/>
                <w:szCs w:val="32"/>
              </w:rPr>
            </w:pPr>
            <w:r>
              <w:rPr>
                <w:sz w:val="32"/>
                <w:szCs w:val="32"/>
              </w:rPr>
              <w:t>www.mpai.community</w:t>
            </w:r>
          </w:p>
        </w:tc>
      </w:tr>
    </w:tbl>
    <w:p w14:paraId="36B06CE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275A56A5" w14:textId="77777777" w:rsidTr="00CC3A91">
        <w:tc>
          <w:tcPr>
            <w:tcW w:w="959" w:type="dxa"/>
            <w:tcBorders>
              <w:top w:val="nil"/>
              <w:left w:val="nil"/>
              <w:bottom w:val="nil"/>
              <w:right w:val="nil"/>
            </w:tcBorders>
          </w:tcPr>
          <w:p w14:paraId="294E6D8D" w14:textId="4CA2621C" w:rsidR="00B81E8E" w:rsidRDefault="007E1EDC" w:rsidP="007E1EDC">
            <w:pPr>
              <w:jc w:val="right"/>
            </w:pPr>
            <w:r>
              <w:t>N72</w:t>
            </w:r>
          </w:p>
        </w:tc>
        <w:tc>
          <w:tcPr>
            <w:tcW w:w="8612" w:type="dxa"/>
            <w:tcBorders>
              <w:top w:val="nil"/>
              <w:left w:val="nil"/>
              <w:bottom w:val="nil"/>
              <w:right w:val="nil"/>
            </w:tcBorders>
          </w:tcPr>
          <w:p w14:paraId="40CD8454" w14:textId="0843DE36" w:rsidR="00B81E8E" w:rsidRDefault="000D430D" w:rsidP="00B81E8E">
            <w:pPr>
              <w:jc w:val="right"/>
            </w:pPr>
            <w:r>
              <w:t>2020</w:t>
            </w:r>
            <w:r w:rsidR="00B81E8E">
              <w:t>/</w:t>
            </w:r>
            <w:r w:rsidR="003A7DA1">
              <w:t>11</w:t>
            </w:r>
            <w:r w:rsidR="00B81E8E">
              <w:t>/</w:t>
            </w:r>
            <w:r w:rsidR="008B0437">
              <w:t>18</w:t>
            </w:r>
          </w:p>
        </w:tc>
      </w:tr>
      <w:tr w:rsidR="003D2DDB" w14:paraId="58CBF445" w14:textId="77777777" w:rsidTr="00CC3A91">
        <w:tc>
          <w:tcPr>
            <w:tcW w:w="959" w:type="dxa"/>
            <w:tcBorders>
              <w:top w:val="nil"/>
              <w:left w:val="nil"/>
              <w:bottom w:val="nil"/>
              <w:right w:val="nil"/>
            </w:tcBorders>
          </w:tcPr>
          <w:p w14:paraId="4FBAC065" w14:textId="77777777" w:rsidR="003D2DDB" w:rsidRDefault="003D2DDB" w:rsidP="007F2E7F">
            <w:r>
              <w:t>Source</w:t>
            </w:r>
          </w:p>
        </w:tc>
        <w:tc>
          <w:tcPr>
            <w:tcW w:w="8612" w:type="dxa"/>
            <w:tcBorders>
              <w:top w:val="nil"/>
              <w:left w:val="nil"/>
              <w:bottom w:val="nil"/>
              <w:right w:val="nil"/>
            </w:tcBorders>
          </w:tcPr>
          <w:p w14:paraId="4A73D555" w14:textId="0A0CF579" w:rsidR="003D2DDB" w:rsidRDefault="003A7DA1" w:rsidP="007F2E7F">
            <w:r>
              <w:t>Paolo Ribeca</w:t>
            </w:r>
          </w:p>
        </w:tc>
      </w:tr>
      <w:tr w:rsidR="003D2DDB" w14:paraId="20A268DE" w14:textId="77777777" w:rsidTr="00CC3A91">
        <w:tc>
          <w:tcPr>
            <w:tcW w:w="959" w:type="dxa"/>
            <w:tcBorders>
              <w:top w:val="nil"/>
              <w:left w:val="nil"/>
              <w:bottom w:val="nil"/>
              <w:right w:val="nil"/>
            </w:tcBorders>
          </w:tcPr>
          <w:p w14:paraId="2366E577" w14:textId="77777777" w:rsidR="003D2DDB" w:rsidRDefault="00B81E8E" w:rsidP="007F2E7F">
            <w:r>
              <w:t>Title</w:t>
            </w:r>
          </w:p>
        </w:tc>
        <w:tc>
          <w:tcPr>
            <w:tcW w:w="8612" w:type="dxa"/>
            <w:tcBorders>
              <w:top w:val="nil"/>
              <w:left w:val="nil"/>
              <w:bottom w:val="nil"/>
              <w:right w:val="nil"/>
            </w:tcBorders>
          </w:tcPr>
          <w:p w14:paraId="3D7DDD5F" w14:textId="04569B5F" w:rsidR="003D2DDB" w:rsidRDefault="003A7DA1" w:rsidP="007F2E7F">
            <w:r>
              <w:t xml:space="preserve">Proposal for MPAI-GSA </w:t>
            </w:r>
            <w:r w:rsidR="00F91B48">
              <w:t xml:space="preserve">Functional Requirements </w:t>
            </w:r>
            <w:r>
              <w:t>work programme</w:t>
            </w:r>
          </w:p>
        </w:tc>
      </w:tr>
      <w:tr w:rsidR="003D2DDB" w14:paraId="45E1321C" w14:textId="77777777" w:rsidTr="00CC3A91">
        <w:tc>
          <w:tcPr>
            <w:tcW w:w="959" w:type="dxa"/>
            <w:tcBorders>
              <w:top w:val="nil"/>
              <w:left w:val="nil"/>
              <w:bottom w:val="nil"/>
              <w:right w:val="nil"/>
            </w:tcBorders>
          </w:tcPr>
          <w:p w14:paraId="119DE0F2" w14:textId="77777777" w:rsidR="003D2DDB" w:rsidRDefault="00B81E8E" w:rsidP="007F2E7F">
            <w:r>
              <w:t>Target</w:t>
            </w:r>
          </w:p>
        </w:tc>
        <w:tc>
          <w:tcPr>
            <w:tcW w:w="8612" w:type="dxa"/>
            <w:tcBorders>
              <w:top w:val="nil"/>
              <w:left w:val="nil"/>
              <w:bottom w:val="nil"/>
              <w:right w:val="nil"/>
            </w:tcBorders>
          </w:tcPr>
          <w:p w14:paraId="70CB64A6" w14:textId="4D1C12EF" w:rsidR="003D2DDB" w:rsidRDefault="003A7DA1" w:rsidP="007F2E7F">
            <w:r>
              <w:t>MPAI Members</w:t>
            </w:r>
          </w:p>
        </w:tc>
      </w:tr>
    </w:tbl>
    <w:p w14:paraId="6B4C351C" w14:textId="6E712236" w:rsidR="003D2DDB" w:rsidRDefault="003D2DDB" w:rsidP="007F2E7F"/>
    <w:p w14:paraId="4AFCBE5A" w14:textId="1D4D89C2" w:rsidR="003A7DA1" w:rsidRDefault="003A7DA1" w:rsidP="003A7DA1">
      <w:pPr>
        <w:pStyle w:val="Heading1"/>
      </w:pPr>
      <w:r>
        <w:t>Introduction</w:t>
      </w:r>
    </w:p>
    <w:p w14:paraId="234C21D8" w14:textId="11C8501F" w:rsidR="00E84888" w:rsidRDefault="00E84888" w:rsidP="00A409DA">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w:t>
      </w:r>
      <w:r w:rsidRPr="00E466B7">
        <w:t xml:space="preserve">AI technologies </w:t>
      </w:r>
      <w:r>
        <w:t xml:space="preserve">have shown that data coding with AI-based technologies is </w:t>
      </w:r>
      <w:r w:rsidRPr="00E466B7">
        <w:rPr>
          <w:i/>
          <w:iCs/>
        </w:rPr>
        <w:t xml:space="preserve">more efficient </w:t>
      </w:r>
      <w:r>
        <w:t xml:space="preserve">than with </w:t>
      </w:r>
      <w:r w:rsidRPr="00E466B7">
        <w:t xml:space="preserve">existing </w:t>
      </w:r>
      <w:r>
        <w:t>technol</w:t>
      </w:r>
      <w:r>
        <w:softHyphen/>
        <w:t>ogies.</w:t>
      </w:r>
    </w:p>
    <w:p w14:paraId="45B91BF2" w14:textId="77777777" w:rsidR="00A409DA" w:rsidRDefault="00A409DA" w:rsidP="00A409DA">
      <w:pPr>
        <w:jc w:val="both"/>
      </w:pPr>
    </w:p>
    <w:p w14:paraId="371C15DC" w14:textId="74B244C6" w:rsidR="00E84888" w:rsidRDefault="00E84888" w:rsidP="00A409DA">
      <w:pPr>
        <w:jc w:val="both"/>
        <w:rPr>
          <w:i/>
          <w:iCs/>
        </w:rPr>
      </w:pPr>
      <w:r>
        <w:t xml:space="preserve">The MPAI approach to AI data coding standards is by defining </w:t>
      </w:r>
      <w:r w:rsidRPr="00E466B7">
        <w:rPr>
          <w:i/>
          <w:iCs/>
        </w:rPr>
        <w:t>Processing Modules</w:t>
      </w:r>
      <w:r>
        <w:rPr>
          <w:i/>
          <w:iCs/>
        </w:rPr>
        <w:t xml:space="preserve"> (PM)</w:t>
      </w:r>
      <w:r w:rsidRPr="00E466B7">
        <w:rPr>
          <w:i/>
          <w:iCs/>
        </w:rPr>
        <w:t xml:space="preserve"> </w:t>
      </w:r>
      <w:r w:rsidRPr="00E466B7">
        <w:t>with standard interfaces</w:t>
      </w:r>
      <w:r>
        <w:t xml:space="preserve"> that are combined and executed within an MPAI-specified AI-Framework.</w:t>
      </w:r>
      <w:r w:rsidR="00A409DA">
        <w:t xml:space="preserve"> </w:t>
      </w:r>
      <w:r>
        <w:t xml:space="preserve">With its standards, MPAI intends to promote the development of </w:t>
      </w:r>
      <w:r w:rsidRPr="00E466B7">
        <w:rPr>
          <w:i/>
          <w:iCs/>
        </w:rPr>
        <w:t>horizontal market</w:t>
      </w:r>
      <w:r>
        <w:rPr>
          <w:i/>
          <w:iCs/>
        </w:rPr>
        <w:t>s</w:t>
      </w:r>
      <w:r w:rsidRPr="00E466B7">
        <w:rPr>
          <w:i/>
          <w:iCs/>
        </w:rPr>
        <w:t xml:space="preserve"> </w:t>
      </w:r>
      <w:r w:rsidRPr="00E466B7">
        <w:t xml:space="preserve">of </w:t>
      </w:r>
      <w:r w:rsidRPr="00E466B7">
        <w:rPr>
          <w:i/>
          <w:iCs/>
        </w:rPr>
        <w:t>competing</w:t>
      </w:r>
      <w:r w:rsidRPr="00E466B7">
        <w:t xml:space="preserve"> </w:t>
      </w:r>
      <w:r w:rsidRPr="00E466B7">
        <w:rPr>
          <w:i/>
          <w:iCs/>
        </w:rPr>
        <w:t>proprietary</w:t>
      </w:r>
      <w:r w:rsidRPr="00E466B7">
        <w:t xml:space="preserve"> solutions </w:t>
      </w:r>
      <w:r>
        <w:t>tapping from an</w:t>
      </w:r>
      <w:r w:rsidRPr="001902C1">
        <w:t xml:space="preserve">d further promoting </w:t>
      </w:r>
      <w:r w:rsidRPr="00E466B7">
        <w:t xml:space="preserve">AI </w:t>
      </w:r>
      <w:r w:rsidRPr="00E466B7">
        <w:rPr>
          <w:i/>
          <w:iCs/>
        </w:rPr>
        <w:t>innovation</w:t>
      </w:r>
      <w:r>
        <w:rPr>
          <w:i/>
          <w:iCs/>
        </w:rPr>
        <w:t>.</w:t>
      </w:r>
    </w:p>
    <w:p w14:paraId="730C3863" w14:textId="77777777" w:rsidR="00E84888" w:rsidRPr="00E466B7" w:rsidRDefault="00E84888" w:rsidP="00A409DA">
      <w:pPr>
        <w:jc w:val="both"/>
      </w:pPr>
    </w:p>
    <w:p w14:paraId="1F094550" w14:textId="4AEAC457" w:rsidR="001720FD" w:rsidRDefault="00182C6E" w:rsidP="00A409DA">
      <w:pPr>
        <w:jc w:val="both"/>
      </w:pPr>
      <w:r>
        <w:t xml:space="preserve">This </w:t>
      </w:r>
      <w:r w:rsidR="00A409DA">
        <w:t xml:space="preserve">document </w:t>
      </w:r>
      <w:r w:rsidR="00872DC0">
        <w:t>describes the current plan to develop “</w:t>
      </w:r>
      <w:r w:rsidR="00872DC0" w:rsidRPr="00872DC0">
        <w:t>Integrative Genomic/Sensor Analysis</w:t>
      </w:r>
      <w:r w:rsidR="00872DC0">
        <w:t>”</w:t>
      </w:r>
      <w:r w:rsidR="00872DC0" w:rsidRPr="00872DC0">
        <w:t xml:space="preserve"> (MPAI-GSA)</w:t>
      </w:r>
      <w:r w:rsidR="00872DC0">
        <w:t>, an MPAI area of work that</w:t>
      </w:r>
      <w:r w:rsidR="00872DC0" w:rsidRPr="00872DC0">
        <w:t xml:space="preserve"> uses AI to understand and compress the results of </w:t>
      </w:r>
      <w:r w:rsidR="00095244">
        <w:t xml:space="preserve">data-rich experiments </w:t>
      </w:r>
      <w:r w:rsidR="00872DC0" w:rsidRPr="00872DC0">
        <w:t>combining genomic/proteomic and other data</w:t>
      </w:r>
      <w:r w:rsidR="00872DC0">
        <w:t>, e.g.</w:t>
      </w:r>
      <w:r w:rsidR="00872DC0" w:rsidRPr="00872DC0">
        <w:t xml:space="preserve"> from video, motion, location, weather, medical sensors. </w:t>
      </w:r>
    </w:p>
    <w:p w14:paraId="391A6B67" w14:textId="77777777" w:rsidR="00E84888" w:rsidRDefault="00E84888" w:rsidP="00A409DA">
      <w:pPr>
        <w:jc w:val="both"/>
      </w:pPr>
    </w:p>
    <w:p w14:paraId="5074FA3B" w14:textId="7269F7C5" w:rsidR="00E84888" w:rsidRDefault="00E84888" w:rsidP="00A409DA">
      <w:pPr>
        <w:jc w:val="both"/>
      </w:pPr>
      <w:r>
        <w:t>Chapter 2 explains the MPAI-GSA features, Chapter 3 provides summary information on the advanced IT environment that will execute MPAI-GSA applications and Chapter 4 identifies the items that will likely be the object of the MPAI-GSA standard.</w:t>
      </w:r>
    </w:p>
    <w:p w14:paraId="285E8DBD" w14:textId="36833956" w:rsidR="003A7DA1" w:rsidRDefault="003A7DA1" w:rsidP="00A409DA">
      <w:pPr>
        <w:pStyle w:val="Heading1"/>
        <w:jc w:val="both"/>
      </w:pPr>
      <w:r>
        <w:t>MPAI-GSA f</w:t>
      </w:r>
      <w:r w:rsidR="00B261DF">
        <w:t>eatures</w:t>
      </w:r>
    </w:p>
    <w:p w14:paraId="7ECA6C31" w14:textId="3D241612" w:rsidR="00182C6E" w:rsidRDefault="00182C6E" w:rsidP="00A409DA">
      <w:pPr>
        <w:jc w:val="both"/>
      </w:pPr>
      <w:r w:rsidRPr="00872DC0">
        <w:t>Integrative Genomic/Sensor Analysis uses AI to understand and compress the</w:t>
      </w:r>
      <w:r w:rsidRPr="00BA41C6">
        <w:t xml:space="preserve"> results of high-throughput experiments combining genomic/proteomic and other data - for instance from video, motion, loca</w:t>
      </w:r>
      <w:r w:rsidR="00095244">
        <w:t>tion, weather, medical sensors.</w:t>
      </w:r>
    </w:p>
    <w:p w14:paraId="2C6F8343" w14:textId="4D0B6932" w:rsidR="00095244" w:rsidRDefault="00095244" w:rsidP="00A409DA">
      <w:pPr>
        <w:jc w:val="both"/>
      </w:pPr>
    </w:p>
    <w:p w14:paraId="417A8968" w14:textId="77777777" w:rsidR="0044051A" w:rsidRDefault="00095244" w:rsidP="00A409DA">
      <w:pPr>
        <w:jc w:val="both"/>
      </w:pPr>
      <w:r>
        <w:t xml:space="preserve">The framework consists of an API providing access to data and a protocol to specify a computation (or </w:t>
      </w:r>
      <w:r w:rsidRPr="00095244">
        <w:rPr>
          <w:i/>
          <w:iCs/>
        </w:rPr>
        <w:t>application</w:t>
      </w:r>
      <w:r>
        <w:t>) based on the data. Data can be:</w:t>
      </w:r>
    </w:p>
    <w:p w14:paraId="3EFB007C" w14:textId="77777777" w:rsidR="0044051A" w:rsidRDefault="00095244" w:rsidP="0044051A">
      <w:pPr>
        <w:pStyle w:val="ListParagraph"/>
        <w:numPr>
          <w:ilvl w:val="0"/>
          <w:numId w:val="43"/>
        </w:numPr>
        <w:jc w:val="both"/>
      </w:pPr>
      <w:r w:rsidRPr="0044051A">
        <w:rPr>
          <w:i/>
          <w:iCs/>
        </w:rPr>
        <w:t>primary</w:t>
      </w:r>
      <w:r>
        <w:t>, i.e. the original unprocessed high-throughput content (such as sequencing or video data)</w:t>
      </w:r>
    </w:p>
    <w:p w14:paraId="656F6B18" w14:textId="77777777" w:rsidR="0044051A" w:rsidRDefault="00095244" w:rsidP="0044051A">
      <w:pPr>
        <w:pStyle w:val="ListParagraph"/>
        <w:numPr>
          <w:ilvl w:val="0"/>
          <w:numId w:val="43"/>
        </w:numPr>
        <w:jc w:val="both"/>
      </w:pPr>
      <w:r w:rsidRPr="0044051A">
        <w:rPr>
          <w:i/>
          <w:iCs/>
        </w:rPr>
        <w:t>secondary</w:t>
      </w:r>
      <w:r>
        <w:t>, i.e. the results of the pre-processing of primary data (such as gene expression estimates or features extracted from video) – applications will typically use these as input</w:t>
      </w:r>
      <w:r w:rsidR="0044051A">
        <w:t xml:space="preserve"> rather than primary data</w:t>
      </w:r>
    </w:p>
    <w:p w14:paraId="6564B3E8" w14:textId="77777777" w:rsidR="0044051A" w:rsidRDefault="00095244" w:rsidP="0044051A">
      <w:pPr>
        <w:pStyle w:val="ListParagraph"/>
        <w:numPr>
          <w:ilvl w:val="0"/>
          <w:numId w:val="43"/>
        </w:numPr>
        <w:jc w:val="both"/>
      </w:pPr>
      <w:r w:rsidRPr="0044051A">
        <w:rPr>
          <w:i/>
          <w:iCs/>
        </w:rPr>
        <w:t>metadata</w:t>
      </w:r>
      <w:r>
        <w:t xml:space="preserve"> specifying additional information about the biological sample or experiment (such as sample content, cell types and barcodes, collection time and place).</w:t>
      </w:r>
    </w:p>
    <w:p w14:paraId="49CF846C" w14:textId="4D55888F" w:rsidR="00095244" w:rsidRDefault="00D46818" w:rsidP="0044051A">
      <w:pPr>
        <w:jc w:val="both"/>
      </w:pPr>
      <w:r>
        <w:t>The API provides uniform access to data; in particular, it standardises the definition of the semantics of the different data sources.</w:t>
      </w:r>
    </w:p>
    <w:p w14:paraId="1F1A2D5A" w14:textId="5D1A8AA2" w:rsidR="00095244" w:rsidRDefault="00095244" w:rsidP="00095244">
      <w:pPr>
        <w:jc w:val="both"/>
      </w:pPr>
    </w:p>
    <w:p w14:paraId="64933BE2" w14:textId="35AE48FF" w:rsidR="00555870" w:rsidRDefault="00555870" w:rsidP="00A409DA">
      <w:pPr>
        <w:jc w:val="both"/>
      </w:pPr>
      <w:r>
        <w:lastRenderedPageBreak/>
        <w:t xml:space="preserve">So far, the following application areas, </w:t>
      </w:r>
      <w:r w:rsidRPr="00BA41C6">
        <w:t>rang</w:t>
      </w:r>
      <w:r>
        <w:t>ing</w:t>
      </w:r>
      <w:r w:rsidRPr="00BA41C6">
        <w:t xml:space="preserve"> from personalised medicine to smart farming</w:t>
      </w:r>
      <w:r>
        <w:t>, have been considered:</w:t>
      </w:r>
    </w:p>
    <w:p w14:paraId="69184AF0" w14:textId="410FD53F" w:rsidR="00555870" w:rsidRPr="00555870" w:rsidRDefault="00555870" w:rsidP="00A409DA">
      <w:pPr>
        <w:pStyle w:val="ListParagraph"/>
        <w:numPr>
          <w:ilvl w:val="0"/>
          <w:numId w:val="35"/>
        </w:numPr>
        <w:jc w:val="both"/>
      </w:pPr>
      <w:r w:rsidRPr="00095244">
        <w:rPr>
          <w:i/>
          <w:iCs/>
        </w:rPr>
        <w:t>Medical genomics – sequencing and variant-calling workflows</w:t>
      </w:r>
      <w:r w:rsidR="00095244">
        <w:t>. It consists of applications relevant to modern personalised medicine, such as determining the list and significance of the small variants present in an individual’s genome.</w:t>
      </w:r>
    </w:p>
    <w:p w14:paraId="65DF8A0E" w14:textId="12D3CEC0" w:rsidR="00555870" w:rsidRPr="00555870" w:rsidRDefault="00555870" w:rsidP="00A409DA">
      <w:pPr>
        <w:pStyle w:val="ListParagraph"/>
        <w:numPr>
          <w:ilvl w:val="0"/>
          <w:numId w:val="35"/>
        </w:numPr>
        <w:jc w:val="both"/>
      </w:pPr>
      <w:r w:rsidRPr="0044051A">
        <w:rPr>
          <w:i/>
          <w:iCs/>
        </w:rPr>
        <w:t>Integrative analysis of ‘omics datasets</w:t>
      </w:r>
      <w:r w:rsidR="00095244">
        <w:t xml:space="preserve">. It consists of complex </w:t>
      </w:r>
      <w:r w:rsidR="00FE7A56">
        <w:t xml:space="preserve">experimental </w:t>
      </w:r>
      <w:r w:rsidR="00095244">
        <w:t xml:space="preserve">protocols combining different sources </w:t>
      </w:r>
      <w:r w:rsidR="0044051A">
        <w:t xml:space="preserve">of </w:t>
      </w:r>
      <w:r w:rsidR="00FE7A56">
        <w:t>genomic/proteomic information.</w:t>
      </w:r>
      <w:r w:rsidR="0044051A">
        <w:t xml:space="preserve"> </w:t>
      </w:r>
    </w:p>
    <w:p w14:paraId="2567FD52" w14:textId="519BB585" w:rsidR="00555870" w:rsidRDefault="00095244" w:rsidP="00A409DA">
      <w:pPr>
        <w:pStyle w:val="ListParagraph"/>
        <w:numPr>
          <w:ilvl w:val="0"/>
          <w:numId w:val="35"/>
        </w:numPr>
        <w:jc w:val="both"/>
      </w:pPr>
      <w:r w:rsidRPr="00095244">
        <w:rPr>
          <w:i/>
          <w:iCs/>
        </w:rPr>
        <w:t>Correlating high-throughput biological data with phenotypic or spatial data</w:t>
      </w:r>
      <w:r>
        <w:t>. It consists of applications whereby genomic or proteomic data is combined with information on the source of the biological sample (such as s</w:t>
      </w:r>
      <w:r w:rsidR="00555870" w:rsidRPr="00555870">
        <w:t>ingle-cell RNA-sequencing</w:t>
      </w:r>
      <w:r>
        <w:t xml:space="preserve"> or spatial metabolomics).</w:t>
      </w:r>
    </w:p>
    <w:p w14:paraId="2FB08BC8" w14:textId="1F9C1C31" w:rsidR="00555870" w:rsidRPr="00555870" w:rsidRDefault="00FE7A56" w:rsidP="00095244">
      <w:pPr>
        <w:pStyle w:val="ListParagraph"/>
        <w:numPr>
          <w:ilvl w:val="0"/>
          <w:numId w:val="35"/>
        </w:numPr>
        <w:jc w:val="both"/>
      </w:pPr>
      <w:r>
        <w:rPr>
          <w:i/>
          <w:iCs/>
        </w:rPr>
        <w:t>Experiments correlating genomic data</w:t>
      </w:r>
      <w:r w:rsidR="00555870" w:rsidRPr="00FE7A56">
        <w:rPr>
          <w:i/>
          <w:iCs/>
        </w:rPr>
        <w:t xml:space="preserve"> with </w:t>
      </w:r>
      <w:r>
        <w:rPr>
          <w:i/>
          <w:iCs/>
        </w:rPr>
        <w:t>microscopic or macroscopic behaviour</w:t>
      </w:r>
      <w:r>
        <w:t>. It consists of protocols whereby sensor/video/MRI data is used to automatically monitor properties of lab animals (such as their macroscopic behaviour, or the functional/dynamic workings of their neural networks) and correlated with the animal’s genotype.</w:t>
      </w:r>
    </w:p>
    <w:p w14:paraId="441FA2EE" w14:textId="423122C1" w:rsidR="00555870" w:rsidRDefault="00555870" w:rsidP="00A409DA">
      <w:pPr>
        <w:pStyle w:val="ListParagraph"/>
        <w:numPr>
          <w:ilvl w:val="0"/>
          <w:numId w:val="35"/>
        </w:numPr>
        <w:jc w:val="both"/>
      </w:pPr>
      <w:r w:rsidRPr="00FE7A56">
        <w:rPr>
          <w:i/>
          <w:iCs/>
        </w:rPr>
        <w:t>Smart farming</w:t>
      </w:r>
      <w:r w:rsidR="00FE7A56">
        <w:t>. It consists of applications combining genomic and sensor data (monitoring features such as plant/livestock phenotype or growth) in order to optimise farming yield and management.</w:t>
      </w:r>
    </w:p>
    <w:p w14:paraId="1884949E" w14:textId="77777777" w:rsidR="007E1EDC" w:rsidRDefault="007E1EDC" w:rsidP="007E1EDC">
      <w:pPr>
        <w:pStyle w:val="Heading1"/>
      </w:pPr>
      <w:r>
        <w:t>AI Framework</w:t>
      </w:r>
    </w:p>
    <w:p w14:paraId="314634E9" w14:textId="77777777" w:rsidR="007E1EDC" w:rsidRPr="00555870" w:rsidRDefault="007E1EDC" w:rsidP="007E1EDC">
      <w:pPr>
        <w:jc w:val="both"/>
      </w:pPr>
      <w:r>
        <w:t>Most MPAI applications considered so far can be implemented as a set of AIMs – AI/ML and even traditional data processing based units with standard interfaces assembled in suitable topologies to achieve the specific goal of an application and executed in an MPAI-defined AI Framework. MPAI is making all efforts to iden</w:t>
      </w:r>
      <w:r>
        <w:softHyphen/>
        <w:t>tify processing modules that are re-usable and upgradable without necessarily changing the inside logic.</w:t>
      </w:r>
    </w:p>
    <w:p w14:paraId="6D689B5E" w14:textId="77777777" w:rsidR="007E1EDC" w:rsidRDefault="007E1EDC" w:rsidP="007E1EDC">
      <w:pPr>
        <w:jc w:val="both"/>
      </w:pPr>
    </w:p>
    <w:p w14:paraId="611D6559" w14:textId="77777777" w:rsidR="007E1EDC" w:rsidRDefault="007E1EDC" w:rsidP="007E1EDC">
      <w:pPr>
        <w:jc w:val="both"/>
      </w:pPr>
      <w:r>
        <w:t>MPAI plans on completing the development of a 1</w:t>
      </w:r>
      <w:r w:rsidRPr="00E4322E">
        <w:rPr>
          <w:vertAlign w:val="superscript"/>
        </w:rPr>
        <w:t>st</w:t>
      </w:r>
      <w:r>
        <w:t xml:space="preserve"> generation AI Framework called MPAI-AIF in July 2021.</w:t>
      </w:r>
    </w:p>
    <w:p w14:paraId="3FC5FF71" w14:textId="77777777" w:rsidR="007E1EDC" w:rsidRDefault="007E1EDC" w:rsidP="007E1EDC">
      <w:pPr>
        <w:jc w:val="both"/>
      </w:pPr>
    </w:p>
    <w:p w14:paraId="71D31EE7" w14:textId="77777777" w:rsidR="005F0921" w:rsidRDefault="007E1EDC" w:rsidP="005F0921">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p>
    <w:p w14:paraId="29E57269" w14:textId="26E916FB" w:rsidR="007E1EDC" w:rsidRPr="006278F4" w:rsidRDefault="005F0921" w:rsidP="007E1EDC">
      <w:pPr>
        <w:jc w:val="both"/>
        <w:rPr>
          <w:i/>
          <w:lang w:val="en-US"/>
        </w:rPr>
      </w:pPr>
      <w:r w:rsidRPr="00FC4FA5">
        <w:rPr>
          <w:i/>
          <w:noProof/>
          <w:lang w:val="en-US"/>
        </w:rPr>
        <w:t xml:space="preserve">Figure </w:t>
      </w:r>
      <w:r>
        <w:rPr>
          <w:i/>
          <w:noProof/>
          <w:lang w:val="en-US"/>
        </w:rPr>
        <w:t>1</w:t>
      </w:r>
      <w:r w:rsidR="007E1EDC">
        <w:fldChar w:fldCharType="end"/>
      </w:r>
    </w:p>
    <w:p w14:paraId="6262F03F" w14:textId="77777777" w:rsidR="007E1EDC" w:rsidRDefault="007E1EDC" w:rsidP="007E1EDC"/>
    <w:p w14:paraId="08A79361" w14:textId="77777777" w:rsidR="007E1EDC" w:rsidRDefault="007E1EDC" w:rsidP="007E1EDC">
      <w:pPr>
        <w:jc w:val="center"/>
      </w:pPr>
      <w:r>
        <w:rPr>
          <w:noProof/>
        </w:rPr>
        <w:drawing>
          <wp:inline distT="0" distB="0" distL="0" distR="0" wp14:anchorId="18409226" wp14:editId="00337F9E">
            <wp:extent cx="5939790" cy="15030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503045"/>
                    </a:xfrm>
                    <a:prstGeom prst="rect">
                      <a:avLst/>
                    </a:prstGeom>
                    <a:noFill/>
                    <a:ln>
                      <a:noFill/>
                    </a:ln>
                  </pic:spPr>
                </pic:pic>
              </a:graphicData>
            </a:graphic>
          </wp:inline>
        </w:drawing>
      </w:r>
    </w:p>
    <w:p w14:paraId="1FCDB8B2" w14:textId="77777777" w:rsidR="007E1EDC" w:rsidRDefault="007E1EDC" w:rsidP="007E1EDC">
      <w:pPr>
        <w:jc w:val="center"/>
        <w:rPr>
          <w:i/>
          <w:lang w:val="en-US"/>
        </w:rPr>
      </w:pPr>
      <w:bookmarkStart w:id="0" w:name="_Ref55668014"/>
    </w:p>
    <w:p w14:paraId="323350F1" w14:textId="13BDBF89" w:rsidR="007E1EDC" w:rsidRPr="00FC4FA5" w:rsidRDefault="007E1EDC" w:rsidP="007E1EDC">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1</w:t>
      </w:r>
      <w:r w:rsidRPr="00FC4FA5">
        <w:rPr>
          <w:i/>
        </w:rPr>
        <w:fldChar w:fldCharType="end"/>
      </w:r>
      <w:bookmarkEnd w:id="0"/>
      <w:r w:rsidRPr="00FC4FA5">
        <w:rPr>
          <w:i/>
        </w:rPr>
        <w:t xml:space="preserve"> –</w:t>
      </w:r>
      <w:r>
        <w:rPr>
          <w:i/>
        </w:rPr>
        <w:t xml:space="preserve">The </w:t>
      </w:r>
      <w:r w:rsidRPr="00FC4FA5">
        <w:rPr>
          <w:i/>
        </w:rPr>
        <w:t>MPAI-AIF Architecture</w:t>
      </w:r>
    </w:p>
    <w:p w14:paraId="75B503F1" w14:textId="77777777" w:rsidR="007E1EDC" w:rsidRDefault="007E1EDC" w:rsidP="007E1EDC">
      <w:r>
        <w:t>Where</w:t>
      </w:r>
    </w:p>
    <w:p w14:paraId="3C651EF3" w14:textId="77777777" w:rsidR="007E1EDC" w:rsidRPr="00E4322E" w:rsidRDefault="007E1EDC" w:rsidP="007E1EDC">
      <w:pPr>
        <w:pStyle w:val="ListParagraph"/>
        <w:numPr>
          <w:ilvl w:val="0"/>
          <w:numId w:val="40"/>
        </w:numPr>
        <w:jc w:val="both"/>
      </w:pPr>
      <w:r w:rsidRPr="002B2F7E">
        <w:rPr>
          <w:i/>
          <w:iCs/>
        </w:rPr>
        <w:t>Management and Control</w:t>
      </w:r>
      <w:r w:rsidRPr="00E4322E">
        <w:t xml:space="preserve"> </w:t>
      </w:r>
      <w:r w:rsidRPr="00A409DA">
        <w:t>manage</w:t>
      </w:r>
      <w:r>
        <w:t>s</w:t>
      </w:r>
      <w:r w:rsidRPr="00A409DA">
        <w:t xml:space="preserve"> and control</w:t>
      </w:r>
      <w:r>
        <w:t>s the AIMs</w:t>
      </w:r>
      <w:r w:rsidRPr="00A409DA">
        <w:t>, so that they execute in the correct order and at the time when they are needed.</w:t>
      </w:r>
    </w:p>
    <w:p w14:paraId="0E61276C" w14:textId="77777777" w:rsidR="007E1EDC" w:rsidRPr="00E4322E" w:rsidRDefault="007E1EDC" w:rsidP="007E1EDC">
      <w:pPr>
        <w:pStyle w:val="ListParagraph"/>
        <w:numPr>
          <w:ilvl w:val="0"/>
          <w:numId w:val="40"/>
        </w:numPr>
        <w:jc w:val="both"/>
      </w:pPr>
      <w:r w:rsidRPr="002B2F7E">
        <w:rPr>
          <w:i/>
          <w:iCs/>
        </w:rPr>
        <w:t>Execution</w:t>
      </w:r>
      <w:r>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4032173A" w14:textId="77777777" w:rsidR="007E1EDC" w:rsidRDefault="007E1EDC" w:rsidP="007E1EDC">
      <w:pPr>
        <w:pStyle w:val="ListParagraph"/>
        <w:numPr>
          <w:ilvl w:val="0"/>
          <w:numId w:val="40"/>
        </w:numPr>
        <w:jc w:val="both"/>
      </w:pPr>
      <w:r>
        <w:rPr>
          <w:i/>
          <w:iCs/>
        </w:rPr>
        <w:t>AI</w:t>
      </w:r>
      <w:r w:rsidRPr="002B2F7E">
        <w:rPr>
          <w:i/>
          <w:iCs/>
        </w:rPr>
        <w:t xml:space="preserve"> Modules</w:t>
      </w:r>
      <w:r w:rsidRPr="00E4322E">
        <w:t xml:space="preserve"> (</w:t>
      </w:r>
      <w:r>
        <w:t>AIM</w:t>
      </w:r>
      <w:r w:rsidRPr="00E4322E">
        <w:t>)</w:t>
      </w:r>
      <w:r>
        <w:t xml:space="preserve"> are the basic processing elements receiving processing specific inputs and producing processing specific </w:t>
      </w:r>
    </w:p>
    <w:p w14:paraId="5CB1E05D" w14:textId="77777777" w:rsidR="007E1EDC" w:rsidRDefault="007E1EDC" w:rsidP="007E1EDC">
      <w:pPr>
        <w:pStyle w:val="ListParagraph"/>
        <w:numPr>
          <w:ilvl w:val="0"/>
          <w:numId w:val="40"/>
        </w:numPr>
        <w:jc w:val="both"/>
      </w:pPr>
      <w:r w:rsidRPr="006E31BA">
        <w:rPr>
          <w:i/>
          <w:iCs/>
        </w:rPr>
        <w:lastRenderedPageBreak/>
        <w:t>Communication</w:t>
      </w:r>
      <w:r>
        <w:t xml:space="preserve"> is required in several cases and can be implemented, e.g. by means of a service bus and may be used to connect with remote parts of the framework</w:t>
      </w:r>
    </w:p>
    <w:p w14:paraId="2EF936E3" w14:textId="77777777" w:rsidR="007E1EDC" w:rsidRDefault="007E1EDC" w:rsidP="007E1EDC">
      <w:pPr>
        <w:pStyle w:val="ListParagraph"/>
        <w:numPr>
          <w:ilvl w:val="0"/>
          <w:numId w:val="40"/>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t>AI</w:t>
      </w:r>
      <w:r w:rsidRPr="002B2F7E">
        <w:t xml:space="preserve">Ms, data from the </w:t>
      </w:r>
      <w:r>
        <w:t>AI</w:t>
      </w:r>
      <w:r w:rsidRPr="002B2F7E">
        <w:t xml:space="preserve">M’s state and intermediary results, shared data among </w:t>
      </w:r>
      <w:r>
        <w:t>AI</w:t>
      </w:r>
      <w:r w:rsidRPr="002B2F7E">
        <w:t>Ms</w:t>
      </w:r>
      <w:r>
        <w:t>.</w:t>
      </w:r>
    </w:p>
    <w:p w14:paraId="29BB79E8" w14:textId="77777777" w:rsidR="007E1EDC" w:rsidRDefault="007E1EDC" w:rsidP="007E1EDC">
      <w:pPr>
        <w:pStyle w:val="ListParagraph"/>
        <w:numPr>
          <w:ilvl w:val="0"/>
          <w:numId w:val="40"/>
        </w:numPr>
        <w:jc w:val="both"/>
      </w:pPr>
      <w:bookmarkStart w:id="1" w:name="_Hlk55641290"/>
      <w:r w:rsidRPr="006E31BA">
        <w:rPr>
          <w:i/>
          <w:iCs/>
        </w:rPr>
        <w:t>Access</w:t>
      </w:r>
      <w:r>
        <w:t xml:space="preserve"> represents the access to static or slowly changing data that are required by the application such as domain knowledge data, data models, etc.</w:t>
      </w:r>
      <w:bookmarkEnd w:id="1"/>
    </w:p>
    <w:p w14:paraId="6AAA6ECE" w14:textId="787ED2C1" w:rsidR="00E4322E" w:rsidRDefault="00AB58F8" w:rsidP="00AB58F8">
      <w:pPr>
        <w:pStyle w:val="Heading1"/>
      </w:pPr>
      <w:r>
        <w:t>MPAI-GSA work plan</w:t>
      </w:r>
    </w:p>
    <w:p w14:paraId="5E279A47" w14:textId="45337582" w:rsidR="00AB58F8" w:rsidRDefault="00AB58F8" w:rsidP="00F91B48">
      <w:pPr>
        <w:jc w:val="both"/>
      </w:pPr>
      <w:r>
        <w:t>In this chapter</w:t>
      </w:r>
      <w:r w:rsidR="00F91B48">
        <w:t>,</w:t>
      </w:r>
      <w:r>
        <w:t xml:space="preserve"> 5 application areas </w:t>
      </w:r>
      <w:r w:rsidR="002E6738">
        <w:t xml:space="preserve">and the </w:t>
      </w:r>
      <w:r w:rsidR="000F189F">
        <w:t>AI Modules (AIMs</w:t>
      </w:r>
      <w:r w:rsidR="002E6738">
        <w:t xml:space="preserve">) </w:t>
      </w:r>
      <w:r w:rsidR="00E466B7">
        <w:t xml:space="preserve">required by </w:t>
      </w:r>
      <w:r w:rsidR="002E6738">
        <w:t>the specific areas are identified. A first level of defini</w:t>
      </w:r>
      <w:r w:rsidR="003070AA">
        <w:t>ti</w:t>
      </w:r>
      <w:r w:rsidR="002E6738">
        <w:t>on of the interfaces is also provided.</w:t>
      </w:r>
    </w:p>
    <w:p w14:paraId="1CDF203E" w14:textId="36E4A86A" w:rsidR="000F189F" w:rsidRDefault="000F189F" w:rsidP="00F91B48">
      <w:pPr>
        <w:jc w:val="both"/>
      </w:pPr>
    </w:p>
    <w:p w14:paraId="7D1DC5B1" w14:textId="16442F12" w:rsidR="000F189F" w:rsidRDefault="000F189F" w:rsidP="00F91B48">
      <w:pPr>
        <w:jc w:val="both"/>
      </w:pPr>
      <w:r>
        <w:t>It should be noted that we separate primary modules, for which only data access is provided, from secondary modules – the latter implement full API and computational access.</w:t>
      </w:r>
    </w:p>
    <w:p w14:paraId="01303291" w14:textId="3D91046F" w:rsidR="00AB58F8" w:rsidRDefault="00AB58F8" w:rsidP="00AB58F8">
      <w:pPr>
        <w:pStyle w:val="Heading2"/>
        <w:rPr>
          <w:lang w:val="en-GB"/>
        </w:rPr>
      </w:pPr>
      <w:r w:rsidRPr="00AB58F8">
        <w:t>Genomics</w:t>
      </w:r>
      <w:r w:rsidR="00E009F9">
        <w:rPr>
          <w:lang w:val="en-GB"/>
        </w:rPr>
        <w:t>, ‘omics and metadata</w:t>
      </w:r>
    </w:p>
    <w:p w14:paraId="2139FE75" w14:textId="1978EF28" w:rsidR="007E1EDC" w:rsidRDefault="005F0921" w:rsidP="007E1EDC">
      <w:r>
        <w:rPr>
          <w:highlight w:val="yellow"/>
        </w:rPr>
        <w:t xml:space="preserve">5-line description + usage </w:t>
      </w:r>
      <w:r w:rsidR="007E1EDC" w:rsidRPr="007E1EDC">
        <w:rPr>
          <w:highlight w:val="yellow"/>
        </w:rPr>
        <w:t>example figure</w:t>
      </w:r>
    </w:p>
    <w:p w14:paraId="2BF42F13" w14:textId="51BEB9E7" w:rsidR="007E1EDC" w:rsidRDefault="007E1EDC" w:rsidP="007E1EDC"/>
    <w:p w14:paraId="0BE7BA55" w14:textId="50FAEBC7" w:rsidR="007E1EDC" w:rsidRPr="00FC4FA5" w:rsidRDefault="007E1EDC" w:rsidP="007E1EDC">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2</w:t>
      </w:r>
      <w:r w:rsidRPr="00FC4FA5">
        <w:rPr>
          <w:i/>
        </w:rPr>
        <w:fldChar w:fldCharType="end"/>
      </w:r>
      <w:r w:rsidRPr="00FC4FA5">
        <w:rPr>
          <w:i/>
        </w:rPr>
        <w:t xml:space="preserve"> –</w:t>
      </w:r>
      <w:r>
        <w:rPr>
          <w:i/>
        </w:rPr>
        <w:t xml:space="preserve"> A usage example of </w:t>
      </w:r>
      <w:r w:rsidR="005F0921">
        <w:rPr>
          <w:i/>
        </w:rPr>
        <w:t>g</w:t>
      </w:r>
      <w:r w:rsidRPr="007E1EDC">
        <w:rPr>
          <w:i/>
        </w:rPr>
        <w:t>enomics, ‘omics and metadata</w:t>
      </w:r>
    </w:p>
    <w:p w14:paraId="205DFF3A" w14:textId="2E58C1A0" w:rsidR="00D04492" w:rsidRDefault="00D04492" w:rsidP="00D04492">
      <w:pPr>
        <w:pStyle w:val="Heading3"/>
        <w:rPr>
          <w:lang w:val="en-GB"/>
        </w:rPr>
      </w:pPr>
      <w:r>
        <w:rPr>
          <w:lang w:val="en-GB"/>
        </w:rPr>
        <w:t>K-mer based analysis</w:t>
      </w:r>
    </w:p>
    <w:p w14:paraId="53317D87" w14:textId="3E715A82" w:rsidR="00EA6343" w:rsidRPr="002350BC" w:rsidRDefault="00EA6343" w:rsidP="00EA6343">
      <w:pPr>
        <w:pStyle w:val="Heading4"/>
      </w:pPr>
      <w:r>
        <w:t>Compute k-mer frequency (P)</w:t>
      </w:r>
    </w:p>
    <w:tbl>
      <w:tblPr>
        <w:tblStyle w:val="TableGrid"/>
        <w:tblW w:w="0" w:type="auto"/>
        <w:tblLook w:val="04A0" w:firstRow="1" w:lastRow="0" w:firstColumn="1" w:lastColumn="0" w:noHBand="0" w:noVBand="1"/>
      </w:tblPr>
      <w:tblGrid>
        <w:gridCol w:w="1916"/>
        <w:gridCol w:w="6681"/>
      </w:tblGrid>
      <w:tr w:rsidR="00EA6343" w:rsidRPr="002E6738" w14:paraId="44474B35" w14:textId="77777777" w:rsidTr="001F11F9">
        <w:tc>
          <w:tcPr>
            <w:tcW w:w="0" w:type="auto"/>
          </w:tcPr>
          <w:p w14:paraId="2CA99543" w14:textId="77777777" w:rsidR="00EA6343" w:rsidRPr="00D04492" w:rsidRDefault="00EA6343" w:rsidP="00A757A5">
            <w:pPr>
              <w:rPr>
                <w:b/>
                <w:bCs/>
              </w:rPr>
            </w:pPr>
            <w:r w:rsidRPr="00D04492">
              <w:rPr>
                <w:b/>
                <w:bCs/>
              </w:rPr>
              <w:t>Function</w:t>
            </w:r>
          </w:p>
        </w:tc>
        <w:tc>
          <w:tcPr>
            <w:tcW w:w="0" w:type="auto"/>
          </w:tcPr>
          <w:p w14:paraId="00CFF06E" w14:textId="7B90EDC3" w:rsidR="00EA6343" w:rsidRPr="002E6738" w:rsidRDefault="00EA6343" w:rsidP="00EA6343">
            <w:r>
              <w:t xml:space="preserve">Derive the distribution of k-mer frequencies from </w:t>
            </w:r>
            <w:r w:rsidRPr="002E6738">
              <w:t>sequencing reads</w:t>
            </w:r>
          </w:p>
        </w:tc>
      </w:tr>
      <w:tr w:rsidR="00EA6343" w:rsidRPr="002E6738" w14:paraId="5EACCE41" w14:textId="77777777" w:rsidTr="001F11F9">
        <w:tc>
          <w:tcPr>
            <w:tcW w:w="0" w:type="auto"/>
          </w:tcPr>
          <w:p w14:paraId="7E1D0046" w14:textId="77777777" w:rsidR="00EA6343" w:rsidRPr="00D04492" w:rsidRDefault="00EA6343" w:rsidP="00A757A5">
            <w:pPr>
              <w:rPr>
                <w:b/>
                <w:bCs/>
              </w:rPr>
            </w:pPr>
            <w:r w:rsidRPr="00D04492">
              <w:rPr>
                <w:b/>
                <w:bCs/>
              </w:rPr>
              <w:t>Primary inputs</w:t>
            </w:r>
          </w:p>
        </w:tc>
        <w:tc>
          <w:tcPr>
            <w:tcW w:w="0" w:type="auto"/>
          </w:tcPr>
          <w:p w14:paraId="39A088CC" w14:textId="77777777" w:rsidR="00EA6343" w:rsidRPr="002E6738" w:rsidRDefault="00EA6343" w:rsidP="00A757A5">
            <w:r w:rsidRPr="002E6738">
              <w:t>FASTA/FASTQ (reads)</w:t>
            </w:r>
          </w:p>
        </w:tc>
      </w:tr>
      <w:tr w:rsidR="00EA6343" w:rsidRPr="002E6738" w14:paraId="4FC467EF" w14:textId="77777777" w:rsidTr="001F11F9">
        <w:tc>
          <w:tcPr>
            <w:tcW w:w="0" w:type="auto"/>
          </w:tcPr>
          <w:p w14:paraId="26716CC8" w14:textId="77777777" w:rsidR="00EA6343" w:rsidRPr="00D04492" w:rsidRDefault="00EA6343" w:rsidP="00A757A5">
            <w:pPr>
              <w:rPr>
                <w:b/>
                <w:bCs/>
              </w:rPr>
            </w:pPr>
            <w:r w:rsidRPr="00D04492">
              <w:rPr>
                <w:b/>
                <w:bCs/>
              </w:rPr>
              <w:t>Primary outputs</w:t>
            </w:r>
          </w:p>
        </w:tc>
        <w:tc>
          <w:tcPr>
            <w:tcW w:w="0" w:type="auto"/>
          </w:tcPr>
          <w:p w14:paraId="6866EDF9" w14:textId="1213B1BE" w:rsidR="00EA6343" w:rsidRPr="002E6738" w:rsidRDefault="00EA6343" w:rsidP="00A757A5">
            <w:r>
              <w:t>CSV</w:t>
            </w:r>
            <w:r w:rsidR="00AE6845">
              <w:t xml:space="preserve"> (list of k-mer, frequency)</w:t>
            </w:r>
          </w:p>
        </w:tc>
      </w:tr>
      <w:tr w:rsidR="00EA6343" w:rsidRPr="002E6738" w14:paraId="0DFF1F3E" w14:textId="77777777" w:rsidTr="001F11F9">
        <w:tc>
          <w:tcPr>
            <w:tcW w:w="0" w:type="auto"/>
          </w:tcPr>
          <w:p w14:paraId="3CD42D0B" w14:textId="10477153" w:rsidR="00EA6343" w:rsidRPr="00D04492" w:rsidRDefault="001F11F9" w:rsidP="00A757A5">
            <w:pPr>
              <w:rPr>
                <w:b/>
                <w:bCs/>
              </w:rPr>
            </w:pPr>
            <w:r>
              <w:rPr>
                <w:b/>
                <w:bCs/>
              </w:rPr>
              <w:t>Notes</w:t>
            </w:r>
          </w:p>
        </w:tc>
        <w:tc>
          <w:tcPr>
            <w:tcW w:w="0" w:type="auto"/>
          </w:tcPr>
          <w:p w14:paraId="32D0C415" w14:textId="65DFBDFA" w:rsidR="00EA6343" w:rsidRPr="002E6738" w:rsidRDefault="00AE6845" w:rsidP="00A757A5">
            <w:r>
              <w:t>Only access and metadata supported</w:t>
            </w:r>
          </w:p>
        </w:tc>
      </w:tr>
    </w:tbl>
    <w:p w14:paraId="1E08D073" w14:textId="77777777" w:rsidR="00EA6343" w:rsidRPr="00EA6343" w:rsidRDefault="00EA6343" w:rsidP="00EA6343"/>
    <w:p w14:paraId="4921391B" w14:textId="7B34578F" w:rsidR="007D69EC" w:rsidRPr="00B80D7F" w:rsidRDefault="007D69EC" w:rsidP="00B80D7F">
      <w:pPr>
        <w:pStyle w:val="Heading3"/>
        <w:rPr>
          <w:lang w:val="en-GB"/>
        </w:rPr>
      </w:pPr>
      <w:r>
        <w:t>Genome assembly</w:t>
      </w:r>
      <w:r>
        <w:rPr>
          <w:lang w:val="en-GB"/>
        </w:rPr>
        <w:t xml:space="preserve"> and annotation</w:t>
      </w:r>
    </w:p>
    <w:p w14:paraId="1A988E70" w14:textId="7FCC8504" w:rsidR="007D69EC" w:rsidRPr="002350BC" w:rsidRDefault="002350BC" w:rsidP="002350BC">
      <w:pPr>
        <w:pStyle w:val="Heading4"/>
      </w:pPr>
      <w:r>
        <w:t>De-novo assembly (P)</w:t>
      </w:r>
    </w:p>
    <w:tbl>
      <w:tblPr>
        <w:tblStyle w:val="TableGrid"/>
        <w:tblW w:w="0" w:type="auto"/>
        <w:tblLook w:val="04A0" w:firstRow="1" w:lastRow="0" w:firstColumn="1" w:lastColumn="0" w:noHBand="0" w:noVBand="1"/>
      </w:tblPr>
      <w:tblGrid>
        <w:gridCol w:w="1843"/>
        <w:gridCol w:w="7502"/>
      </w:tblGrid>
      <w:tr w:rsidR="007D69EC" w:rsidRPr="002E6738" w14:paraId="3934DFCB" w14:textId="77777777" w:rsidTr="001F11F9">
        <w:tc>
          <w:tcPr>
            <w:tcW w:w="0" w:type="auto"/>
          </w:tcPr>
          <w:p w14:paraId="699D190E" w14:textId="77777777" w:rsidR="007D69EC" w:rsidRPr="00D04492" w:rsidRDefault="007D69EC" w:rsidP="00A757A5">
            <w:pPr>
              <w:rPr>
                <w:b/>
                <w:bCs/>
              </w:rPr>
            </w:pPr>
            <w:r w:rsidRPr="00D04492">
              <w:rPr>
                <w:b/>
                <w:bCs/>
              </w:rPr>
              <w:t>Function</w:t>
            </w:r>
          </w:p>
        </w:tc>
        <w:tc>
          <w:tcPr>
            <w:tcW w:w="0" w:type="auto"/>
          </w:tcPr>
          <w:p w14:paraId="4AD71B08" w14:textId="77777777" w:rsidR="007D69EC" w:rsidRPr="002E6738" w:rsidRDefault="007D69EC" w:rsidP="00A757A5">
            <w:r>
              <w:t xml:space="preserve">Derive a new reference </w:t>
            </w:r>
            <w:r w:rsidRPr="002E6738">
              <w:t>for the species/individual by assembling sequencing reads</w:t>
            </w:r>
          </w:p>
        </w:tc>
      </w:tr>
      <w:tr w:rsidR="007D69EC" w:rsidRPr="002E6738" w14:paraId="0468A949" w14:textId="77777777" w:rsidTr="001F11F9">
        <w:tc>
          <w:tcPr>
            <w:tcW w:w="0" w:type="auto"/>
          </w:tcPr>
          <w:p w14:paraId="3C7A3913" w14:textId="77777777" w:rsidR="007D69EC" w:rsidRPr="00D04492" w:rsidRDefault="007D69EC" w:rsidP="00A757A5">
            <w:pPr>
              <w:rPr>
                <w:b/>
                <w:bCs/>
              </w:rPr>
            </w:pPr>
            <w:r w:rsidRPr="00D04492">
              <w:rPr>
                <w:b/>
                <w:bCs/>
              </w:rPr>
              <w:t>Primary inputs</w:t>
            </w:r>
          </w:p>
        </w:tc>
        <w:tc>
          <w:tcPr>
            <w:tcW w:w="0" w:type="auto"/>
          </w:tcPr>
          <w:p w14:paraId="37EC6EEF" w14:textId="77777777" w:rsidR="007D69EC" w:rsidRPr="002E6738" w:rsidRDefault="007D69EC" w:rsidP="00A757A5">
            <w:r w:rsidRPr="002E6738">
              <w:t>FASTA/FASTQ (reads)</w:t>
            </w:r>
          </w:p>
        </w:tc>
      </w:tr>
      <w:tr w:rsidR="007D69EC" w:rsidRPr="002E6738" w14:paraId="0923363E" w14:textId="77777777" w:rsidTr="001F11F9">
        <w:tc>
          <w:tcPr>
            <w:tcW w:w="0" w:type="auto"/>
          </w:tcPr>
          <w:p w14:paraId="3E32FC8F" w14:textId="77777777" w:rsidR="007D69EC" w:rsidRPr="00D04492" w:rsidRDefault="007D69EC" w:rsidP="00A757A5">
            <w:pPr>
              <w:rPr>
                <w:b/>
                <w:bCs/>
              </w:rPr>
            </w:pPr>
            <w:r w:rsidRPr="00D04492">
              <w:rPr>
                <w:b/>
                <w:bCs/>
              </w:rPr>
              <w:t>Primary outputs</w:t>
            </w:r>
          </w:p>
        </w:tc>
        <w:tc>
          <w:tcPr>
            <w:tcW w:w="0" w:type="auto"/>
          </w:tcPr>
          <w:p w14:paraId="450FC5C7" w14:textId="77777777" w:rsidR="007D69EC" w:rsidRPr="002E6738" w:rsidRDefault="007D69EC" w:rsidP="00A757A5">
            <w:r w:rsidRPr="002E6738">
              <w:t>FASTA (assembly), graph formats (assembly)</w:t>
            </w:r>
          </w:p>
        </w:tc>
      </w:tr>
      <w:tr w:rsidR="001F11F9" w:rsidRPr="002E6738" w14:paraId="57392A9C" w14:textId="77777777" w:rsidTr="001F11F9">
        <w:tc>
          <w:tcPr>
            <w:tcW w:w="0" w:type="auto"/>
          </w:tcPr>
          <w:p w14:paraId="26E49EEC" w14:textId="223A177A" w:rsidR="001F11F9" w:rsidRPr="00D04492" w:rsidRDefault="001F11F9" w:rsidP="001F11F9">
            <w:pPr>
              <w:rPr>
                <w:b/>
                <w:bCs/>
              </w:rPr>
            </w:pPr>
            <w:r>
              <w:rPr>
                <w:b/>
                <w:bCs/>
              </w:rPr>
              <w:t>Notes</w:t>
            </w:r>
          </w:p>
        </w:tc>
        <w:tc>
          <w:tcPr>
            <w:tcW w:w="0" w:type="auto"/>
          </w:tcPr>
          <w:p w14:paraId="2BB198A1" w14:textId="00486457" w:rsidR="001F11F9" w:rsidRPr="002E6738" w:rsidRDefault="001F11F9" w:rsidP="001F11F9">
            <w:r>
              <w:t>Only access and metadata supported</w:t>
            </w:r>
          </w:p>
        </w:tc>
      </w:tr>
    </w:tbl>
    <w:p w14:paraId="298E1E56" w14:textId="220FF646" w:rsidR="007D69EC" w:rsidRDefault="007D69EC" w:rsidP="007D69EC"/>
    <w:p w14:paraId="59678F81" w14:textId="7756B768" w:rsidR="00B80D7F" w:rsidRDefault="00B80D7F" w:rsidP="00B80D7F">
      <w:pPr>
        <w:pStyle w:val="Heading4"/>
      </w:pPr>
      <w:r>
        <w:t>De-novo annotation (P)</w:t>
      </w:r>
    </w:p>
    <w:tbl>
      <w:tblPr>
        <w:tblStyle w:val="TableGrid"/>
        <w:tblW w:w="0" w:type="auto"/>
        <w:tblLook w:val="04A0" w:firstRow="1" w:lastRow="0" w:firstColumn="1" w:lastColumn="0" w:noHBand="0" w:noVBand="1"/>
      </w:tblPr>
      <w:tblGrid>
        <w:gridCol w:w="1916"/>
        <w:gridCol w:w="6028"/>
      </w:tblGrid>
      <w:tr w:rsidR="00B80D7F" w:rsidRPr="002E6738" w14:paraId="3ED365A7" w14:textId="77777777" w:rsidTr="001F11F9">
        <w:tc>
          <w:tcPr>
            <w:tcW w:w="0" w:type="auto"/>
          </w:tcPr>
          <w:p w14:paraId="73118ECE" w14:textId="77777777" w:rsidR="00B80D7F" w:rsidRPr="00D04492" w:rsidRDefault="00B80D7F" w:rsidP="00A757A5">
            <w:pPr>
              <w:rPr>
                <w:b/>
                <w:bCs/>
              </w:rPr>
            </w:pPr>
            <w:r w:rsidRPr="00D04492">
              <w:rPr>
                <w:b/>
                <w:bCs/>
              </w:rPr>
              <w:t>Function</w:t>
            </w:r>
          </w:p>
        </w:tc>
        <w:tc>
          <w:tcPr>
            <w:tcW w:w="0" w:type="auto"/>
          </w:tcPr>
          <w:p w14:paraId="03A07C76" w14:textId="77777777" w:rsidR="00B80D7F" w:rsidRPr="00445C49" w:rsidRDefault="00B80D7F" w:rsidP="00A757A5">
            <w:pPr>
              <w:rPr>
                <w:lang w:val="x-none"/>
              </w:rPr>
            </w:pPr>
            <w:r w:rsidRPr="00904795">
              <w:rPr>
                <w:lang w:val="x-none"/>
              </w:rPr>
              <w:t>Derive a genomic annotation</w:t>
            </w:r>
            <w:r>
              <w:rPr>
                <w:lang w:val="x-none"/>
              </w:rPr>
              <w:t xml:space="preserve"> for a newly assembled genome</w:t>
            </w:r>
          </w:p>
        </w:tc>
      </w:tr>
      <w:tr w:rsidR="00B80D7F" w:rsidRPr="002E6738" w14:paraId="5276CBCC" w14:textId="77777777" w:rsidTr="001F11F9">
        <w:tc>
          <w:tcPr>
            <w:tcW w:w="0" w:type="auto"/>
          </w:tcPr>
          <w:p w14:paraId="4EEF86A4" w14:textId="77777777" w:rsidR="00B80D7F" w:rsidRPr="00D04492" w:rsidRDefault="00B80D7F" w:rsidP="00A757A5">
            <w:pPr>
              <w:rPr>
                <w:b/>
                <w:bCs/>
              </w:rPr>
            </w:pPr>
            <w:r w:rsidRPr="00D04492">
              <w:rPr>
                <w:b/>
                <w:bCs/>
              </w:rPr>
              <w:t>Primary inputs</w:t>
            </w:r>
          </w:p>
        </w:tc>
        <w:tc>
          <w:tcPr>
            <w:tcW w:w="0" w:type="auto"/>
          </w:tcPr>
          <w:p w14:paraId="560D2CA6" w14:textId="77777777" w:rsidR="00B80D7F" w:rsidRPr="002E6738" w:rsidRDefault="00B80D7F" w:rsidP="00A757A5">
            <w:r w:rsidRPr="00CE3F2A">
              <w:rPr>
                <w:lang w:val="x-none"/>
              </w:rPr>
              <w:t>FASTA (reads, reference), GFF/GTF3 (genome annotation)</w:t>
            </w:r>
            <w:r w:rsidRPr="00CE3F2A">
              <w:rPr>
                <w:lang w:val="x-none"/>
              </w:rPr>
              <w:tab/>
            </w:r>
          </w:p>
        </w:tc>
      </w:tr>
      <w:tr w:rsidR="00B80D7F" w:rsidRPr="002E6738" w14:paraId="46713CEC" w14:textId="77777777" w:rsidTr="001F11F9">
        <w:tc>
          <w:tcPr>
            <w:tcW w:w="0" w:type="auto"/>
          </w:tcPr>
          <w:p w14:paraId="327535BD" w14:textId="10B35C03" w:rsidR="00B80D7F" w:rsidRPr="00D04492" w:rsidRDefault="00B80D7F" w:rsidP="00AE6845">
            <w:pPr>
              <w:rPr>
                <w:b/>
                <w:bCs/>
              </w:rPr>
            </w:pPr>
            <w:r w:rsidRPr="00D04492">
              <w:rPr>
                <w:b/>
                <w:bCs/>
              </w:rPr>
              <w:t>Primary outputs</w:t>
            </w:r>
          </w:p>
        </w:tc>
        <w:tc>
          <w:tcPr>
            <w:tcW w:w="0" w:type="auto"/>
          </w:tcPr>
          <w:p w14:paraId="559B6B53" w14:textId="77777777" w:rsidR="00B80D7F" w:rsidRPr="008B62E2" w:rsidRDefault="00B80D7F" w:rsidP="00A757A5">
            <w:pPr>
              <w:rPr>
                <w:lang w:val="x-none"/>
              </w:rPr>
            </w:pPr>
            <w:r w:rsidRPr="00CE3F2A">
              <w:rPr>
                <w:lang w:val="x-none"/>
              </w:rPr>
              <w:t>GFF/GTF3 (genome reannotation)</w:t>
            </w:r>
          </w:p>
        </w:tc>
      </w:tr>
      <w:tr w:rsidR="00B80D7F" w:rsidRPr="002E6738" w14:paraId="3D0ECE80" w14:textId="77777777" w:rsidTr="001F11F9">
        <w:tc>
          <w:tcPr>
            <w:tcW w:w="0" w:type="auto"/>
          </w:tcPr>
          <w:p w14:paraId="013B078C" w14:textId="4D1014DA" w:rsidR="00B80D7F" w:rsidRPr="00D04492" w:rsidRDefault="00095244" w:rsidP="00A757A5">
            <w:pPr>
              <w:rPr>
                <w:b/>
                <w:bCs/>
              </w:rPr>
            </w:pPr>
            <w:r>
              <w:rPr>
                <w:b/>
                <w:bCs/>
              </w:rPr>
              <w:t>Notes</w:t>
            </w:r>
          </w:p>
        </w:tc>
        <w:tc>
          <w:tcPr>
            <w:tcW w:w="0" w:type="auto"/>
          </w:tcPr>
          <w:p w14:paraId="509D4938" w14:textId="743E0C6F" w:rsidR="00B80D7F" w:rsidRPr="002E6738" w:rsidRDefault="00AE6845" w:rsidP="00A757A5">
            <w:r>
              <w:t>Only access and metadata supported</w:t>
            </w:r>
          </w:p>
        </w:tc>
      </w:tr>
    </w:tbl>
    <w:p w14:paraId="54C70B83" w14:textId="77777777" w:rsidR="00B80D7F" w:rsidRPr="00B80D7F" w:rsidRDefault="00B80D7F" w:rsidP="00B80D7F"/>
    <w:p w14:paraId="19F0F2D8" w14:textId="47247F82" w:rsidR="007D69EC" w:rsidRDefault="007D69EC" w:rsidP="007D69EC">
      <w:pPr>
        <w:pStyle w:val="Heading3"/>
      </w:pPr>
      <w:r>
        <w:lastRenderedPageBreak/>
        <w:t>Genome re-sequencing</w:t>
      </w:r>
    </w:p>
    <w:p w14:paraId="09C14287" w14:textId="5904AF6A" w:rsidR="007D69EC" w:rsidRPr="002350BC" w:rsidRDefault="002350BC" w:rsidP="000D69F7">
      <w:pPr>
        <w:pStyle w:val="Heading4"/>
        <w:rPr>
          <w:lang w:val="x-none"/>
        </w:rPr>
      </w:pPr>
      <w:r>
        <w:t>V</w:t>
      </w:r>
      <w:r w:rsidR="007D69EC" w:rsidRPr="00AB58F8">
        <w:t>ariant calling</w:t>
      </w:r>
      <w:r>
        <w:t xml:space="preserve"> (P)</w:t>
      </w:r>
    </w:p>
    <w:tbl>
      <w:tblPr>
        <w:tblStyle w:val="TableGrid"/>
        <w:tblW w:w="0" w:type="auto"/>
        <w:tblLook w:val="04A0" w:firstRow="1" w:lastRow="0" w:firstColumn="1" w:lastColumn="0" w:noHBand="0" w:noVBand="1"/>
      </w:tblPr>
      <w:tblGrid>
        <w:gridCol w:w="1520"/>
        <w:gridCol w:w="7825"/>
      </w:tblGrid>
      <w:tr w:rsidR="007D69EC" w:rsidRPr="002E6738" w14:paraId="6976C73F" w14:textId="77777777" w:rsidTr="00B261DF">
        <w:tc>
          <w:tcPr>
            <w:tcW w:w="0" w:type="auto"/>
          </w:tcPr>
          <w:p w14:paraId="5621FDCC" w14:textId="77777777" w:rsidR="007D69EC" w:rsidRPr="00D04492" w:rsidRDefault="007D69EC" w:rsidP="00A757A5">
            <w:pPr>
              <w:rPr>
                <w:b/>
                <w:bCs/>
              </w:rPr>
            </w:pPr>
            <w:r w:rsidRPr="00D04492">
              <w:rPr>
                <w:b/>
                <w:bCs/>
              </w:rPr>
              <w:t>Function</w:t>
            </w:r>
          </w:p>
        </w:tc>
        <w:tc>
          <w:tcPr>
            <w:tcW w:w="0" w:type="auto"/>
          </w:tcPr>
          <w:p w14:paraId="71126342" w14:textId="09933B52" w:rsidR="007D69EC" w:rsidRPr="002E6738" w:rsidRDefault="007D69EC" w:rsidP="00A757A5">
            <w:r w:rsidRPr="002E6738">
              <w:t>Determine (“call”) genomic</w:t>
            </w:r>
            <w:r>
              <w:t xml:space="preserve"> variants for an individual </w:t>
            </w:r>
            <w:r w:rsidRPr="002E6738">
              <w:t>(i.e. differences be</w:t>
            </w:r>
            <w:r w:rsidR="00F91B48">
              <w:softHyphen/>
            </w:r>
            <w:r w:rsidRPr="002E6738">
              <w:t>tween the reference genome for the species a</w:t>
            </w:r>
            <w:r>
              <w:t>nd the genome of an individual)</w:t>
            </w:r>
          </w:p>
        </w:tc>
      </w:tr>
      <w:tr w:rsidR="007D69EC" w:rsidRPr="002E6738" w14:paraId="10A08775" w14:textId="77777777" w:rsidTr="00B261DF">
        <w:tc>
          <w:tcPr>
            <w:tcW w:w="0" w:type="auto"/>
          </w:tcPr>
          <w:p w14:paraId="0CC6A7DD" w14:textId="77777777" w:rsidR="007D69EC" w:rsidRPr="00D04492" w:rsidRDefault="007D69EC" w:rsidP="00A757A5">
            <w:pPr>
              <w:rPr>
                <w:b/>
                <w:bCs/>
              </w:rPr>
            </w:pPr>
            <w:r w:rsidRPr="00D04492">
              <w:rPr>
                <w:b/>
                <w:bCs/>
              </w:rPr>
              <w:t>Primary inputs</w:t>
            </w:r>
          </w:p>
        </w:tc>
        <w:tc>
          <w:tcPr>
            <w:tcW w:w="0" w:type="auto"/>
          </w:tcPr>
          <w:p w14:paraId="3C2272F2" w14:textId="77777777" w:rsidR="007D69EC" w:rsidRPr="002E6738" w:rsidRDefault="007D69EC" w:rsidP="00A757A5">
            <w:r w:rsidRPr="002E6738">
              <w:t xml:space="preserve">FASTQ (reads), FASTA </w:t>
            </w:r>
            <w:r>
              <w:t>(reference)</w:t>
            </w:r>
          </w:p>
        </w:tc>
      </w:tr>
      <w:tr w:rsidR="007D69EC" w:rsidRPr="002E6738" w14:paraId="764069A1" w14:textId="77777777" w:rsidTr="00B261DF">
        <w:tc>
          <w:tcPr>
            <w:tcW w:w="0" w:type="auto"/>
          </w:tcPr>
          <w:p w14:paraId="7979494D" w14:textId="18950DCC" w:rsidR="007D69EC" w:rsidRPr="00D04492" w:rsidRDefault="007D69EC" w:rsidP="007D69EC">
            <w:pPr>
              <w:rPr>
                <w:b/>
                <w:bCs/>
              </w:rPr>
            </w:pPr>
            <w:r w:rsidRPr="00D04492">
              <w:rPr>
                <w:b/>
                <w:bCs/>
              </w:rPr>
              <w:t>Primary outputs</w:t>
            </w:r>
          </w:p>
        </w:tc>
        <w:tc>
          <w:tcPr>
            <w:tcW w:w="0" w:type="auto"/>
          </w:tcPr>
          <w:p w14:paraId="3CFDF8D9" w14:textId="77777777" w:rsidR="007D69EC" w:rsidRPr="002E6738" w:rsidRDefault="007D69EC" w:rsidP="00A757A5">
            <w:r w:rsidRPr="002E6738">
              <w:t>VCF (deduced variants)</w:t>
            </w:r>
          </w:p>
        </w:tc>
      </w:tr>
      <w:tr w:rsidR="007D69EC" w:rsidRPr="002E6738" w14:paraId="240B69AE" w14:textId="77777777" w:rsidTr="00B261DF">
        <w:tc>
          <w:tcPr>
            <w:tcW w:w="0" w:type="auto"/>
          </w:tcPr>
          <w:p w14:paraId="20214CA9" w14:textId="0B9BEEB5" w:rsidR="007D69EC" w:rsidRPr="00D04492" w:rsidRDefault="00095244" w:rsidP="00A757A5">
            <w:pPr>
              <w:rPr>
                <w:b/>
                <w:bCs/>
              </w:rPr>
            </w:pPr>
            <w:r>
              <w:rPr>
                <w:b/>
                <w:bCs/>
              </w:rPr>
              <w:t>Notes</w:t>
            </w:r>
          </w:p>
        </w:tc>
        <w:tc>
          <w:tcPr>
            <w:tcW w:w="0" w:type="auto"/>
          </w:tcPr>
          <w:p w14:paraId="3886BCF2" w14:textId="5FC9E087" w:rsidR="007D69EC" w:rsidRPr="002E6738" w:rsidRDefault="00AE6845" w:rsidP="00A757A5">
            <w:r>
              <w:t>Only access and metadata supported</w:t>
            </w:r>
          </w:p>
        </w:tc>
      </w:tr>
    </w:tbl>
    <w:p w14:paraId="5E3C7A16" w14:textId="1615C872" w:rsidR="007D69EC" w:rsidRDefault="007D69EC" w:rsidP="007D69EC">
      <w:pPr>
        <w:rPr>
          <w:lang w:val="x-none"/>
        </w:rPr>
      </w:pPr>
    </w:p>
    <w:p w14:paraId="0A8BF94B" w14:textId="42D2835C" w:rsidR="00B80D7F" w:rsidRPr="00B80D7F" w:rsidRDefault="00EA6343" w:rsidP="007D7F6E">
      <w:pPr>
        <w:pStyle w:val="Heading4"/>
        <w:rPr>
          <w:lang w:val="x-none"/>
        </w:rPr>
      </w:pPr>
      <w:r>
        <w:t xml:space="preserve">(Single-cell) </w:t>
      </w:r>
      <w:r w:rsidR="00B80D7F" w:rsidRPr="00AB58F8">
        <w:t>RNA-sequencing</w:t>
      </w:r>
      <w:r>
        <w:t>, expression</w:t>
      </w:r>
      <w:r w:rsidR="00B80D7F">
        <w:t xml:space="preserve"> (P)</w:t>
      </w:r>
    </w:p>
    <w:tbl>
      <w:tblPr>
        <w:tblStyle w:val="TableGrid"/>
        <w:tblW w:w="0" w:type="auto"/>
        <w:tblLook w:val="04A0" w:firstRow="1" w:lastRow="0" w:firstColumn="1" w:lastColumn="0" w:noHBand="0" w:noVBand="1"/>
      </w:tblPr>
      <w:tblGrid>
        <w:gridCol w:w="1789"/>
        <w:gridCol w:w="7556"/>
      </w:tblGrid>
      <w:tr w:rsidR="00B80D7F" w:rsidRPr="002E6738" w14:paraId="7C8C8711" w14:textId="77777777" w:rsidTr="00A757A5">
        <w:tc>
          <w:tcPr>
            <w:tcW w:w="0" w:type="auto"/>
          </w:tcPr>
          <w:p w14:paraId="36E77169" w14:textId="77777777" w:rsidR="00B80D7F" w:rsidRPr="00D04492" w:rsidRDefault="00B80D7F" w:rsidP="00A757A5">
            <w:pPr>
              <w:rPr>
                <w:b/>
                <w:bCs/>
              </w:rPr>
            </w:pPr>
            <w:r w:rsidRPr="00D04492">
              <w:rPr>
                <w:b/>
                <w:bCs/>
              </w:rPr>
              <w:t>Function</w:t>
            </w:r>
          </w:p>
        </w:tc>
        <w:tc>
          <w:tcPr>
            <w:tcW w:w="0" w:type="auto"/>
          </w:tcPr>
          <w:p w14:paraId="67F6A7B4" w14:textId="77777777" w:rsidR="00B80D7F" w:rsidRPr="00445C49" w:rsidRDefault="00B80D7F" w:rsidP="00A757A5">
            <w:pPr>
              <w:rPr>
                <w:lang w:val="x-none"/>
              </w:rPr>
            </w:pPr>
            <w:r w:rsidRPr="00904795">
              <w:rPr>
                <w:lang w:val="x-none"/>
              </w:rPr>
              <w:t>Derive a list of expression values for all (</w:t>
            </w:r>
            <w:r>
              <w:rPr>
                <w:lang w:val="x-none"/>
              </w:rPr>
              <w:t xml:space="preserve">reannotated) genes/isoforms </w:t>
            </w:r>
            <w:r w:rsidRPr="00904795">
              <w:rPr>
                <w:lang w:val="x-none"/>
              </w:rPr>
              <w:t>for each condition</w:t>
            </w:r>
          </w:p>
        </w:tc>
      </w:tr>
      <w:tr w:rsidR="00B80D7F" w:rsidRPr="002E6738" w14:paraId="5B57C2AD" w14:textId="77777777" w:rsidTr="00A757A5">
        <w:tc>
          <w:tcPr>
            <w:tcW w:w="0" w:type="auto"/>
          </w:tcPr>
          <w:p w14:paraId="36269FD9" w14:textId="77777777" w:rsidR="00B80D7F" w:rsidRPr="00D04492" w:rsidRDefault="00B80D7F" w:rsidP="00A757A5">
            <w:pPr>
              <w:rPr>
                <w:b/>
                <w:bCs/>
              </w:rPr>
            </w:pPr>
            <w:r w:rsidRPr="00D04492">
              <w:rPr>
                <w:b/>
                <w:bCs/>
              </w:rPr>
              <w:t>Primary inputs</w:t>
            </w:r>
          </w:p>
        </w:tc>
        <w:tc>
          <w:tcPr>
            <w:tcW w:w="0" w:type="auto"/>
          </w:tcPr>
          <w:p w14:paraId="02CF074D" w14:textId="77777777" w:rsidR="00B80D7F" w:rsidRPr="002E6738" w:rsidRDefault="00B80D7F" w:rsidP="00A757A5">
            <w:r w:rsidRPr="00CE3F2A">
              <w:rPr>
                <w:lang w:val="x-none"/>
              </w:rPr>
              <w:t>FASTQ (reads), CSV (metadata), FASTA (reference), GFF/GTF3 (genome annotation</w:t>
            </w:r>
            <w:r>
              <w:t>)</w:t>
            </w:r>
          </w:p>
        </w:tc>
      </w:tr>
      <w:tr w:rsidR="00B80D7F" w:rsidRPr="002E6738" w14:paraId="53C55688" w14:textId="77777777" w:rsidTr="00A757A5">
        <w:tc>
          <w:tcPr>
            <w:tcW w:w="0" w:type="auto"/>
          </w:tcPr>
          <w:p w14:paraId="50D45F69" w14:textId="4BDD90B1" w:rsidR="00B80D7F" w:rsidRPr="00D04492" w:rsidRDefault="00B80D7F" w:rsidP="00AE6845">
            <w:pPr>
              <w:rPr>
                <w:b/>
                <w:bCs/>
              </w:rPr>
            </w:pPr>
            <w:r w:rsidRPr="00D04492">
              <w:rPr>
                <w:b/>
                <w:bCs/>
              </w:rPr>
              <w:t>Primary outputs</w:t>
            </w:r>
          </w:p>
        </w:tc>
        <w:tc>
          <w:tcPr>
            <w:tcW w:w="0" w:type="auto"/>
          </w:tcPr>
          <w:p w14:paraId="7E5D1396" w14:textId="77777777" w:rsidR="00B80D7F" w:rsidRPr="002E6738" w:rsidRDefault="00B80D7F" w:rsidP="00A757A5">
            <w:r w:rsidRPr="00CE3F2A">
              <w:rPr>
                <w:lang w:val="x-none"/>
              </w:rPr>
              <w:t>CSV (expression), BigWig (tracks)</w:t>
            </w:r>
          </w:p>
        </w:tc>
      </w:tr>
      <w:tr w:rsidR="00B80D7F" w:rsidRPr="002E6738" w14:paraId="7C3359A4" w14:textId="77777777" w:rsidTr="00A757A5">
        <w:tc>
          <w:tcPr>
            <w:tcW w:w="0" w:type="auto"/>
          </w:tcPr>
          <w:p w14:paraId="54956EC1" w14:textId="323694C2" w:rsidR="00B80D7F" w:rsidRPr="00D04492" w:rsidRDefault="00095244" w:rsidP="00A757A5">
            <w:pPr>
              <w:rPr>
                <w:b/>
                <w:bCs/>
              </w:rPr>
            </w:pPr>
            <w:r>
              <w:rPr>
                <w:b/>
                <w:bCs/>
              </w:rPr>
              <w:t>Notes</w:t>
            </w:r>
          </w:p>
        </w:tc>
        <w:tc>
          <w:tcPr>
            <w:tcW w:w="0" w:type="auto"/>
          </w:tcPr>
          <w:p w14:paraId="03C6C9AB" w14:textId="5EB7739B" w:rsidR="00B80D7F" w:rsidRPr="002E6738" w:rsidRDefault="00AE6845" w:rsidP="00A757A5">
            <w:r>
              <w:t>Only access and metadata supported</w:t>
            </w:r>
          </w:p>
        </w:tc>
      </w:tr>
    </w:tbl>
    <w:p w14:paraId="5902F571" w14:textId="77777777" w:rsidR="00B80D7F" w:rsidRPr="00445C49" w:rsidRDefault="00B80D7F" w:rsidP="00B80D7F">
      <w:pPr>
        <w:rPr>
          <w:lang w:val="x-none"/>
        </w:rPr>
      </w:pPr>
    </w:p>
    <w:p w14:paraId="40ACE16D" w14:textId="5AE2BCF6" w:rsidR="00B80D7F" w:rsidRPr="00B80D7F" w:rsidRDefault="00B80D7F" w:rsidP="006539A2">
      <w:pPr>
        <w:pStyle w:val="Heading4"/>
        <w:rPr>
          <w:lang w:val="x-none"/>
        </w:rPr>
      </w:pPr>
      <w:r w:rsidRPr="00AB58F8">
        <w:t>Single-cell RNA-sequencing</w:t>
      </w:r>
      <w:r w:rsidR="00EA6343">
        <w:t>, clustering (</w:t>
      </w:r>
      <w:r>
        <w:t>S)</w:t>
      </w:r>
    </w:p>
    <w:tbl>
      <w:tblPr>
        <w:tblStyle w:val="TableGrid"/>
        <w:tblW w:w="0" w:type="auto"/>
        <w:tblLook w:val="04A0" w:firstRow="1" w:lastRow="0" w:firstColumn="1" w:lastColumn="0" w:noHBand="0" w:noVBand="1"/>
      </w:tblPr>
      <w:tblGrid>
        <w:gridCol w:w="1934"/>
        <w:gridCol w:w="7411"/>
      </w:tblGrid>
      <w:tr w:rsidR="00B80D7F" w:rsidRPr="002E6738" w14:paraId="3372815A" w14:textId="77777777" w:rsidTr="00A757A5">
        <w:tc>
          <w:tcPr>
            <w:tcW w:w="0" w:type="auto"/>
          </w:tcPr>
          <w:p w14:paraId="4350F9C6" w14:textId="77777777" w:rsidR="00B80D7F" w:rsidRPr="00D04492" w:rsidRDefault="00B80D7F" w:rsidP="00A757A5">
            <w:pPr>
              <w:rPr>
                <w:b/>
                <w:bCs/>
              </w:rPr>
            </w:pPr>
            <w:r w:rsidRPr="00D04492">
              <w:rPr>
                <w:b/>
                <w:bCs/>
              </w:rPr>
              <w:t>Function</w:t>
            </w:r>
          </w:p>
        </w:tc>
        <w:tc>
          <w:tcPr>
            <w:tcW w:w="0" w:type="auto"/>
          </w:tcPr>
          <w:p w14:paraId="148AFF58" w14:textId="477801B5" w:rsidR="00B80D7F" w:rsidRPr="00445C49" w:rsidRDefault="00B80D7F" w:rsidP="00EA6343">
            <w:pPr>
              <w:rPr>
                <w:lang w:val="x-none"/>
              </w:rPr>
            </w:pPr>
            <w:r w:rsidRPr="00904795">
              <w:rPr>
                <w:lang w:val="x-none"/>
              </w:rPr>
              <w:t xml:space="preserve">Derive a </w:t>
            </w:r>
            <w:r>
              <w:rPr>
                <w:lang w:val="x-none"/>
              </w:rPr>
              <w:t xml:space="preserve">clustering </w:t>
            </w:r>
            <w:r w:rsidRPr="00904795">
              <w:rPr>
                <w:lang w:val="x-none"/>
              </w:rPr>
              <w:t>for the cells studied during the experiment (possibly informed by position)</w:t>
            </w:r>
          </w:p>
        </w:tc>
      </w:tr>
      <w:tr w:rsidR="00B80D7F" w:rsidRPr="002E6738" w14:paraId="18239E0B" w14:textId="77777777" w:rsidTr="00A757A5">
        <w:tc>
          <w:tcPr>
            <w:tcW w:w="0" w:type="auto"/>
          </w:tcPr>
          <w:p w14:paraId="4AD91DE1" w14:textId="7D15ECCB" w:rsidR="00B80D7F" w:rsidRPr="00D04492" w:rsidRDefault="0019076C" w:rsidP="00A757A5">
            <w:pPr>
              <w:rPr>
                <w:b/>
                <w:bCs/>
              </w:rPr>
            </w:pPr>
            <w:r>
              <w:rPr>
                <w:b/>
                <w:bCs/>
              </w:rPr>
              <w:t>Second</w:t>
            </w:r>
            <w:r w:rsidR="00B80D7F" w:rsidRPr="00D04492">
              <w:rPr>
                <w:b/>
                <w:bCs/>
              </w:rPr>
              <w:t>ary inputs</w:t>
            </w:r>
          </w:p>
        </w:tc>
        <w:tc>
          <w:tcPr>
            <w:tcW w:w="0" w:type="auto"/>
          </w:tcPr>
          <w:p w14:paraId="065C25D2" w14:textId="7FCB60C7" w:rsidR="00B80D7F" w:rsidRPr="008B62E2" w:rsidRDefault="0019076C" w:rsidP="00A757A5">
            <w:pPr>
              <w:rPr>
                <w:lang w:val="x-none"/>
              </w:rPr>
            </w:pPr>
            <w:r w:rsidRPr="00CE3F2A">
              <w:rPr>
                <w:lang w:val="x-none"/>
              </w:rPr>
              <w:t>CSV (expression, high-dimensional plots)</w:t>
            </w:r>
          </w:p>
        </w:tc>
      </w:tr>
      <w:tr w:rsidR="00B80D7F" w:rsidRPr="002E6738" w14:paraId="3EF5BEE0" w14:textId="77777777" w:rsidTr="00A757A5">
        <w:tc>
          <w:tcPr>
            <w:tcW w:w="0" w:type="auto"/>
          </w:tcPr>
          <w:p w14:paraId="2972BAAE" w14:textId="0D2C076D" w:rsidR="00B80D7F" w:rsidRPr="00D04492" w:rsidRDefault="0019076C" w:rsidP="00AE6845">
            <w:pPr>
              <w:rPr>
                <w:b/>
                <w:bCs/>
              </w:rPr>
            </w:pPr>
            <w:r>
              <w:rPr>
                <w:b/>
                <w:bCs/>
              </w:rPr>
              <w:t>Second</w:t>
            </w:r>
            <w:r w:rsidR="00B80D7F" w:rsidRPr="00D04492">
              <w:rPr>
                <w:b/>
                <w:bCs/>
              </w:rPr>
              <w:t>ary outputs</w:t>
            </w:r>
          </w:p>
        </w:tc>
        <w:tc>
          <w:tcPr>
            <w:tcW w:w="0" w:type="auto"/>
          </w:tcPr>
          <w:p w14:paraId="31705EE8" w14:textId="5802FF2C" w:rsidR="00B80D7F" w:rsidRPr="002E6738" w:rsidRDefault="0019076C" w:rsidP="00A757A5">
            <w:r>
              <w:t>CSV (cell clustering)</w:t>
            </w:r>
          </w:p>
        </w:tc>
      </w:tr>
    </w:tbl>
    <w:p w14:paraId="1449E120" w14:textId="77777777" w:rsidR="00B80D7F" w:rsidRPr="00445C49" w:rsidRDefault="00B80D7F" w:rsidP="00B80D7F">
      <w:pPr>
        <w:rPr>
          <w:lang w:val="x-none"/>
        </w:rPr>
      </w:pPr>
    </w:p>
    <w:p w14:paraId="632D8E8D" w14:textId="6C987DB4" w:rsidR="00B80D7F" w:rsidRPr="00B80D7F" w:rsidRDefault="00B80D7F" w:rsidP="00C57D6A">
      <w:pPr>
        <w:pStyle w:val="Heading4"/>
        <w:rPr>
          <w:lang w:val="x-none"/>
        </w:rPr>
      </w:pPr>
      <w:r w:rsidRPr="00AB58F8">
        <w:t>BS-sequencing</w:t>
      </w:r>
      <w:r>
        <w:t xml:space="preserve"> (P)</w:t>
      </w:r>
    </w:p>
    <w:tbl>
      <w:tblPr>
        <w:tblStyle w:val="TableGrid"/>
        <w:tblW w:w="0" w:type="auto"/>
        <w:tblLook w:val="04A0" w:firstRow="1" w:lastRow="0" w:firstColumn="1" w:lastColumn="0" w:noHBand="0" w:noVBand="1"/>
      </w:tblPr>
      <w:tblGrid>
        <w:gridCol w:w="1800"/>
        <w:gridCol w:w="7545"/>
      </w:tblGrid>
      <w:tr w:rsidR="00B80D7F" w:rsidRPr="002E6738" w14:paraId="27CE037D" w14:textId="77777777" w:rsidTr="00A757A5">
        <w:tc>
          <w:tcPr>
            <w:tcW w:w="0" w:type="auto"/>
          </w:tcPr>
          <w:p w14:paraId="65C2B3FA" w14:textId="77777777" w:rsidR="00B80D7F" w:rsidRPr="00D04492" w:rsidRDefault="00B80D7F" w:rsidP="00A757A5">
            <w:pPr>
              <w:rPr>
                <w:b/>
                <w:bCs/>
              </w:rPr>
            </w:pPr>
            <w:r w:rsidRPr="00D04492">
              <w:rPr>
                <w:b/>
                <w:bCs/>
              </w:rPr>
              <w:t>Function</w:t>
            </w:r>
          </w:p>
        </w:tc>
        <w:tc>
          <w:tcPr>
            <w:tcW w:w="0" w:type="auto"/>
          </w:tcPr>
          <w:p w14:paraId="797F6837" w14:textId="25B85A28" w:rsidR="00B80D7F" w:rsidRPr="00445C49" w:rsidRDefault="00B80D7F" w:rsidP="00A757A5">
            <w:pPr>
              <w:rPr>
                <w:lang w:val="x-none"/>
              </w:rPr>
            </w:pPr>
            <w:r w:rsidRPr="00904795">
              <w:rPr>
                <w:lang w:val="x-none"/>
              </w:rPr>
              <w:t xml:space="preserve">Derive a signal (“track”) describing the level of </w:t>
            </w:r>
            <w:r w:rsidR="00AE6845">
              <w:rPr>
                <w:lang w:val="x-none"/>
              </w:rPr>
              <w:t>methylation</w:t>
            </w:r>
            <w:r w:rsidRPr="00904795">
              <w:rPr>
                <w:lang w:val="x-none"/>
              </w:rPr>
              <w:t xml:space="preserve"> along the genome</w:t>
            </w:r>
          </w:p>
        </w:tc>
      </w:tr>
      <w:tr w:rsidR="00B80D7F" w:rsidRPr="002E6738" w14:paraId="5650351C" w14:textId="77777777" w:rsidTr="00A757A5">
        <w:tc>
          <w:tcPr>
            <w:tcW w:w="0" w:type="auto"/>
          </w:tcPr>
          <w:p w14:paraId="25688F7B" w14:textId="77777777" w:rsidR="00B80D7F" w:rsidRPr="00D04492" w:rsidRDefault="00B80D7F" w:rsidP="00A757A5">
            <w:pPr>
              <w:rPr>
                <w:b/>
                <w:bCs/>
              </w:rPr>
            </w:pPr>
            <w:r w:rsidRPr="00D04492">
              <w:rPr>
                <w:b/>
                <w:bCs/>
              </w:rPr>
              <w:t>Primary inputs</w:t>
            </w:r>
          </w:p>
        </w:tc>
        <w:tc>
          <w:tcPr>
            <w:tcW w:w="0" w:type="auto"/>
          </w:tcPr>
          <w:p w14:paraId="37551695" w14:textId="77777777" w:rsidR="00B80D7F" w:rsidRPr="002E6738" w:rsidRDefault="00B80D7F" w:rsidP="00A757A5">
            <w:r w:rsidRPr="00CE3F2A">
              <w:rPr>
                <w:lang w:val="x-none"/>
              </w:rPr>
              <w:t>FASTQ (reads), CSV (metadata), FASTA (reference), GFF/GTF3 (genome annotation</w:t>
            </w:r>
            <w:r>
              <w:t>)</w:t>
            </w:r>
          </w:p>
        </w:tc>
      </w:tr>
      <w:tr w:rsidR="00B80D7F" w:rsidRPr="002E6738" w14:paraId="17DE102F" w14:textId="77777777" w:rsidTr="00A757A5">
        <w:tc>
          <w:tcPr>
            <w:tcW w:w="0" w:type="auto"/>
          </w:tcPr>
          <w:p w14:paraId="5E124AFC" w14:textId="2EB09895" w:rsidR="00B80D7F" w:rsidRPr="00D04492" w:rsidRDefault="00B80D7F" w:rsidP="00AE6845">
            <w:pPr>
              <w:rPr>
                <w:b/>
                <w:bCs/>
              </w:rPr>
            </w:pPr>
            <w:r w:rsidRPr="00D04492">
              <w:rPr>
                <w:b/>
                <w:bCs/>
              </w:rPr>
              <w:t>Primary outputs</w:t>
            </w:r>
          </w:p>
        </w:tc>
        <w:tc>
          <w:tcPr>
            <w:tcW w:w="0" w:type="auto"/>
          </w:tcPr>
          <w:p w14:paraId="7ED3A140" w14:textId="77777777" w:rsidR="00B80D7F" w:rsidRPr="002E6738" w:rsidRDefault="00B80D7F" w:rsidP="00A757A5">
            <w:r w:rsidRPr="00CE3F2A">
              <w:rPr>
                <w:lang w:val="x-none"/>
              </w:rPr>
              <w:t>BigWig (tracks)</w:t>
            </w:r>
          </w:p>
        </w:tc>
      </w:tr>
      <w:tr w:rsidR="00B80D7F" w:rsidRPr="002E6738" w14:paraId="39A93A17" w14:textId="77777777" w:rsidTr="00A757A5">
        <w:tc>
          <w:tcPr>
            <w:tcW w:w="0" w:type="auto"/>
          </w:tcPr>
          <w:p w14:paraId="3D1F9F56" w14:textId="561DE93C" w:rsidR="00B80D7F" w:rsidRPr="00D04492" w:rsidRDefault="00095244" w:rsidP="00A757A5">
            <w:pPr>
              <w:rPr>
                <w:b/>
                <w:bCs/>
              </w:rPr>
            </w:pPr>
            <w:r>
              <w:rPr>
                <w:b/>
                <w:bCs/>
              </w:rPr>
              <w:t>Notes</w:t>
            </w:r>
          </w:p>
        </w:tc>
        <w:tc>
          <w:tcPr>
            <w:tcW w:w="0" w:type="auto"/>
          </w:tcPr>
          <w:p w14:paraId="01306BEE" w14:textId="3EDAF5F9" w:rsidR="00B80D7F" w:rsidRPr="002E6738" w:rsidRDefault="00AE6845" w:rsidP="00A757A5">
            <w:r>
              <w:t>Only access and metadata supported</w:t>
            </w:r>
          </w:p>
        </w:tc>
      </w:tr>
    </w:tbl>
    <w:p w14:paraId="2C2659C7" w14:textId="77777777" w:rsidR="00B80D7F" w:rsidRPr="00445C49" w:rsidRDefault="00B80D7F" w:rsidP="00B80D7F">
      <w:pPr>
        <w:rPr>
          <w:lang w:val="x-none"/>
        </w:rPr>
      </w:pPr>
    </w:p>
    <w:p w14:paraId="2C4AD0CC" w14:textId="6710E7BB" w:rsidR="00B80D7F" w:rsidRPr="00B80D7F" w:rsidRDefault="00B80D7F" w:rsidP="009C4942">
      <w:pPr>
        <w:pStyle w:val="Heading4"/>
        <w:rPr>
          <w:lang w:val="x-none"/>
        </w:rPr>
      </w:pPr>
      <w:r w:rsidRPr="00AB58F8">
        <w:t>ChIP-sequencing</w:t>
      </w:r>
      <w:r>
        <w:t xml:space="preserve"> (P)</w:t>
      </w:r>
    </w:p>
    <w:tbl>
      <w:tblPr>
        <w:tblStyle w:val="TableGrid"/>
        <w:tblW w:w="0" w:type="auto"/>
        <w:tblLook w:val="04A0" w:firstRow="1" w:lastRow="0" w:firstColumn="1" w:lastColumn="0" w:noHBand="0" w:noVBand="1"/>
      </w:tblPr>
      <w:tblGrid>
        <w:gridCol w:w="1641"/>
        <w:gridCol w:w="7704"/>
      </w:tblGrid>
      <w:tr w:rsidR="00B80D7F" w:rsidRPr="002E6738" w14:paraId="68992D45" w14:textId="77777777" w:rsidTr="00A757A5">
        <w:tc>
          <w:tcPr>
            <w:tcW w:w="0" w:type="auto"/>
          </w:tcPr>
          <w:p w14:paraId="4D38EFE2" w14:textId="77777777" w:rsidR="00B80D7F" w:rsidRPr="00D04492" w:rsidRDefault="00B80D7F" w:rsidP="00A757A5">
            <w:pPr>
              <w:rPr>
                <w:b/>
                <w:bCs/>
              </w:rPr>
            </w:pPr>
            <w:r w:rsidRPr="00D04492">
              <w:rPr>
                <w:b/>
                <w:bCs/>
              </w:rPr>
              <w:t>Function</w:t>
            </w:r>
          </w:p>
        </w:tc>
        <w:tc>
          <w:tcPr>
            <w:tcW w:w="0" w:type="auto"/>
          </w:tcPr>
          <w:p w14:paraId="1C579FC6" w14:textId="5AA531BC" w:rsidR="00B80D7F" w:rsidRPr="00445C49" w:rsidRDefault="00B80D7F" w:rsidP="00A757A5">
            <w:pPr>
              <w:rPr>
                <w:lang w:val="x-none"/>
              </w:rPr>
            </w:pPr>
            <w:r w:rsidRPr="00904795">
              <w:rPr>
                <w:lang w:val="x-none"/>
              </w:rPr>
              <w:t xml:space="preserve">Derive a signal (“track”) describing the level of </w:t>
            </w:r>
            <w:r w:rsidR="00AE6845">
              <w:rPr>
                <w:lang w:val="x-none"/>
              </w:rPr>
              <w:t xml:space="preserve">interaction </w:t>
            </w:r>
            <w:r w:rsidRPr="00904795">
              <w:rPr>
                <w:lang w:val="x-none"/>
              </w:rPr>
              <w:t>between the target protein and DNA along the genome</w:t>
            </w:r>
          </w:p>
        </w:tc>
      </w:tr>
      <w:tr w:rsidR="00B80D7F" w:rsidRPr="002E6738" w14:paraId="1DFD9509" w14:textId="77777777" w:rsidTr="00A757A5">
        <w:tc>
          <w:tcPr>
            <w:tcW w:w="0" w:type="auto"/>
          </w:tcPr>
          <w:p w14:paraId="576A8EB3" w14:textId="77777777" w:rsidR="00B80D7F" w:rsidRPr="00D04492" w:rsidRDefault="00B80D7F" w:rsidP="00A757A5">
            <w:pPr>
              <w:rPr>
                <w:b/>
                <w:bCs/>
              </w:rPr>
            </w:pPr>
            <w:r w:rsidRPr="00D04492">
              <w:rPr>
                <w:b/>
                <w:bCs/>
              </w:rPr>
              <w:t>Primary inputs</w:t>
            </w:r>
          </w:p>
        </w:tc>
        <w:tc>
          <w:tcPr>
            <w:tcW w:w="0" w:type="auto"/>
          </w:tcPr>
          <w:p w14:paraId="2DF152AD" w14:textId="77777777" w:rsidR="00B80D7F" w:rsidRPr="00413038" w:rsidRDefault="00B80D7F" w:rsidP="00A757A5">
            <w:pPr>
              <w:rPr>
                <w:lang w:val="x-none"/>
              </w:rPr>
            </w:pPr>
            <w:r w:rsidRPr="00CE3F2A">
              <w:rPr>
                <w:lang w:val="x-none"/>
              </w:rPr>
              <w:t>FASTQ (reads), CSV (metadata), FASTA (reference), GFF/GTF3 (genome annotation)</w:t>
            </w:r>
          </w:p>
        </w:tc>
      </w:tr>
      <w:tr w:rsidR="00B80D7F" w:rsidRPr="002E6738" w14:paraId="4584BACC" w14:textId="77777777" w:rsidTr="00A757A5">
        <w:tc>
          <w:tcPr>
            <w:tcW w:w="0" w:type="auto"/>
          </w:tcPr>
          <w:p w14:paraId="244B3A1C" w14:textId="0E71EA71" w:rsidR="00B80D7F" w:rsidRPr="00D04492" w:rsidRDefault="00B80D7F" w:rsidP="00AE6845">
            <w:pPr>
              <w:rPr>
                <w:b/>
                <w:bCs/>
              </w:rPr>
            </w:pPr>
            <w:r w:rsidRPr="00D04492">
              <w:rPr>
                <w:b/>
                <w:bCs/>
              </w:rPr>
              <w:t>Primary outputs</w:t>
            </w:r>
          </w:p>
        </w:tc>
        <w:tc>
          <w:tcPr>
            <w:tcW w:w="0" w:type="auto"/>
          </w:tcPr>
          <w:p w14:paraId="750114B8" w14:textId="77777777" w:rsidR="00B80D7F" w:rsidRPr="002E6738" w:rsidRDefault="00B80D7F" w:rsidP="00A757A5">
            <w:r w:rsidRPr="00CE3F2A">
              <w:rPr>
                <w:lang w:val="x-none"/>
              </w:rPr>
              <w:t>BigWig (tracks)</w:t>
            </w:r>
          </w:p>
        </w:tc>
      </w:tr>
      <w:tr w:rsidR="00B80D7F" w:rsidRPr="002E6738" w14:paraId="49D5862C" w14:textId="77777777" w:rsidTr="00A757A5">
        <w:tc>
          <w:tcPr>
            <w:tcW w:w="0" w:type="auto"/>
          </w:tcPr>
          <w:p w14:paraId="0FFF09F1" w14:textId="69D78B52" w:rsidR="00B80D7F" w:rsidRPr="00D04492" w:rsidRDefault="00095244" w:rsidP="00A757A5">
            <w:pPr>
              <w:rPr>
                <w:b/>
                <w:bCs/>
              </w:rPr>
            </w:pPr>
            <w:r>
              <w:rPr>
                <w:b/>
                <w:bCs/>
              </w:rPr>
              <w:t>Notes</w:t>
            </w:r>
          </w:p>
        </w:tc>
        <w:tc>
          <w:tcPr>
            <w:tcW w:w="0" w:type="auto"/>
          </w:tcPr>
          <w:p w14:paraId="462D1042" w14:textId="711B242D" w:rsidR="00B80D7F" w:rsidRPr="002E6738" w:rsidRDefault="00AE6845" w:rsidP="00A757A5">
            <w:r>
              <w:t>Only access and metadata supported</w:t>
            </w:r>
          </w:p>
        </w:tc>
      </w:tr>
    </w:tbl>
    <w:p w14:paraId="1F8929CB" w14:textId="77777777" w:rsidR="00B80D7F" w:rsidRPr="00445C49" w:rsidRDefault="00B80D7F" w:rsidP="00B80D7F">
      <w:pPr>
        <w:rPr>
          <w:lang w:val="x-none"/>
        </w:rPr>
      </w:pPr>
    </w:p>
    <w:p w14:paraId="7CFF53FF" w14:textId="632414C3" w:rsidR="00B80D7F" w:rsidRPr="00B80D7F" w:rsidRDefault="00B80D7F" w:rsidP="00473867">
      <w:pPr>
        <w:pStyle w:val="Heading4"/>
        <w:rPr>
          <w:lang w:val="x-none"/>
        </w:rPr>
      </w:pPr>
      <w:r w:rsidRPr="00AB58F8">
        <w:t>HiC, contact matrices</w:t>
      </w:r>
      <w:r>
        <w:t xml:space="preserve"> (P)</w:t>
      </w:r>
    </w:p>
    <w:tbl>
      <w:tblPr>
        <w:tblStyle w:val="TableGrid"/>
        <w:tblW w:w="0" w:type="auto"/>
        <w:tblLook w:val="04A0" w:firstRow="1" w:lastRow="0" w:firstColumn="1" w:lastColumn="0" w:noHBand="0" w:noVBand="1"/>
      </w:tblPr>
      <w:tblGrid>
        <w:gridCol w:w="1798"/>
        <w:gridCol w:w="7547"/>
      </w:tblGrid>
      <w:tr w:rsidR="00B80D7F" w:rsidRPr="002E6738" w14:paraId="70C7D58D" w14:textId="77777777" w:rsidTr="00A757A5">
        <w:tc>
          <w:tcPr>
            <w:tcW w:w="0" w:type="auto"/>
          </w:tcPr>
          <w:p w14:paraId="6A465DD6" w14:textId="77777777" w:rsidR="00B80D7F" w:rsidRPr="00D04492" w:rsidRDefault="00B80D7F" w:rsidP="00A757A5">
            <w:pPr>
              <w:rPr>
                <w:b/>
                <w:bCs/>
              </w:rPr>
            </w:pPr>
            <w:r w:rsidRPr="00D04492">
              <w:rPr>
                <w:b/>
                <w:bCs/>
              </w:rPr>
              <w:t>Function</w:t>
            </w:r>
          </w:p>
        </w:tc>
        <w:tc>
          <w:tcPr>
            <w:tcW w:w="0" w:type="auto"/>
          </w:tcPr>
          <w:p w14:paraId="288AD2DB" w14:textId="2BE186B4" w:rsidR="00B80D7F" w:rsidRPr="008F6CC2" w:rsidRDefault="00B80D7F" w:rsidP="00A757A5">
            <w:pPr>
              <w:rPr>
                <w:lang w:val="x-none"/>
              </w:rPr>
            </w:pPr>
            <w:r w:rsidRPr="00904795">
              <w:rPr>
                <w:lang w:val="x-none"/>
              </w:rPr>
              <w:t>Derive information on spatial connections between di</w:t>
            </w:r>
            <w:r w:rsidR="00AE6845">
              <w:rPr>
                <w:lang w:val="x-none"/>
              </w:rPr>
              <w:t>fferent regions of the genome</w:t>
            </w:r>
          </w:p>
        </w:tc>
      </w:tr>
      <w:tr w:rsidR="00B80D7F" w:rsidRPr="002E6738" w14:paraId="53307049" w14:textId="77777777" w:rsidTr="00A757A5">
        <w:tc>
          <w:tcPr>
            <w:tcW w:w="0" w:type="auto"/>
          </w:tcPr>
          <w:p w14:paraId="3D5872B1" w14:textId="77777777" w:rsidR="00B80D7F" w:rsidRPr="00D04492" w:rsidRDefault="00B80D7F" w:rsidP="00A757A5">
            <w:pPr>
              <w:rPr>
                <w:b/>
                <w:bCs/>
              </w:rPr>
            </w:pPr>
            <w:r w:rsidRPr="00D04492">
              <w:rPr>
                <w:b/>
                <w:bCs/>
              </w:rPr>
              <w:t>Primary inputs</w:t>
            </w:r>
          </w:p>
        </w:tc>
        <w:tc>
          <w:tcPr>
            <w:tcW w:w="0" w:type="auto"/>
          </w:tcPr>
          <w:p w14:paraId="0534BC82" w14:textId="77777777" w:rsidR="00B80D7F" w:rsidRPr="001D77A0" w:rsidRDefault="00B80D7F" w:rsidP="00A757A5">
            <w:pPr>
              <w:rPr>
                <w:lang w:val="x-none"/>
              </w:rPr>
            </w:pPr>
            <w:r w:rsidRPr="00CE3F2A">
              <w:rPr>
                <w:lang w:val="x-none"/>
              </w:rPr>
              <w:t>FASTQ (reads), CSV (metadata), FASTA (reference), GFF/GTF3 (genome annotation)</w:t>
            </w:r>
          </w:p>
        </w:tc>
      </w:tr>
      <w:tr w:rsidR="00B80D7F" w:rsidRPr="002E6738" w14:paraId="1DE8B4EF" w14:textId="77777777" w:rsidTr="00A757A5">
        <w:tc>
          <w:tcPr>
            <w:tcW w:w="0" w:type="auto"/>
          </w:tcPr>
          <w:p w14:paraId="04508F0B" w14:textId="05F9765E" w:rsidR="00B80D7F" w:rsidRPr="00D04492" w:rsidRDefault="00B80D7F" w:rsidP="00AE6845">
            <w:pPr>
              <w:rPr>
                <w:b/>
                <w:bCs/>
              </w:rPr>
            </w:pPr>
            <w:r w:rsidRPr="00D04492">
              <w:rPr>
                <w:b/>
                <w:bCs/>
              </w:rPr>
              <w:t>Primary outputs</w:t>
            </w:r>
          </w:p>
        </w:tc>
        <w:tc>
          <w:tcPr>
            <w:tcW w:w="0" w:type="auto"/>
          </w:tcPr>
          <w:p w14:paraId="218C4967" w14:textId="77777777" w:rsidR="00B80D7F" w:rsidRPr="002E6738" w:rsidRDefault="00B80D7F" w:rsidP="00A757A5">
            <w:r w:rsidRPr="00CE3F2A">
              <w:rPr>
                <w:lang w:val="x-none"/>
              </w:rPr>
              <w:t>Matrix formats such as MatrixMarket (position-to-position links)</w:t>
            </w:r>
          </w:p>
        </w:tc>
      </w:tr>
      <w:tr w:rsidR="00B80D7F" w:rsidRPr="002E6738" w14:paraId="0A80EE5C" w14:textId="77777777" w:rsidTr="00A757A5">
        <w:tc>
          <w:tcPr>
            <w:tcW w:w="0" w:type="auto"/>
          </w:tcPr>
          <w:p w14:paraId="0371F75D" w14:textId="24A64EDD" w:rsidR="00B80D7F" w:rsidRPr="00D04492" w:rsidRDefault="00095244" w:rsidP="00A757A5">
            <w:pPr>
              <w:rPr>
                <w:b/>
                <w:bCs/>
              </w:rPr>
            </w:pPr>
            <w:r>
              <w:rPr>
                <w:b/>
                <w:bCs/>
              </w:rPr>
              <w:t>Notes</w:t>
            </w:r>
          </w:p>
        </w:tc>
        <w:tc>
          <w:tcPr>
            <w:tcW w:w="0" w:type="auto"/>
          </w:tcPr>
          <w:p w14:paraId="462B69A6" w14:textId="3947C091" w:rsidR="00B80D7F" w:rsidRPr="002E6738" w:rsidRDefault="00AE6845" w:rsidP="00A757A5">
            <w:r>
              <w:t>Only access and metadata supported</w:t>
            </w:r>
          </w:p>
        </w:tc>
      </w:tr>
    </w:tbl>
    <w:p w14:paraId="5CB779BB" w14:textId="77777777" w:rsidR="00B80D7F" w:rsidRPr="007D69EC" w:rsidRDefault="00B80D7F" w:rsidP="007D69EC">
      <w:pPr>
        <w:rPr>
          <w:lang w:val="x-none"/>
        </w:rPr>
      </w:pPr>
    </w:p>
    <w:p w14:paraId="785476AB" w14:textId="5EA40854" w:rsidR="007D69EC" w:rsidRDefault="007D69EC" w:rsidP="007D69EC">
      <w:pPr>
        <w:pStyle w:val="Heading3"/>
        <w:rPr>
          <w:lang w:val="en-GB"/>
        </w:rPr>
      </w:pPr>
      <w:r>
        <w:rPr>
          <w:lang w:val="en-GB"/>
        </w:rPr>
        <w:t>Personalised genomics</w:t>
      </w:r>
    </w:p>
    <w:p w14:paraId="5EDE7439" w14:textId="4E658B0A" w:rsidR="007D69EC" w:rsidRPr="00B80D7F" w:rsidRDefault="00B80D7F" w:rsidP="00216823">
      <w:pPr>
        <w:pStyle w:val="Heading4"/>
        <w:rPr>
          <w:lang w:val="x-none"/>
        </w:rPr>
      </w:pPr>
      <w:r>
        <w:t>Determine variant significance (S)</w:t>
      </w:r>
    </w:p>
    <w:tbl>
      <w:tblPr>
        <w:tblStyle w:val="TableGrid"/>
        <w:tblW w:w="0" w:type="auto"/>
        <w:tblLook w:val="04A0" w:firstRow="1" w:lastRow="0" w:firstColumn="1" w:lastColumn="0" w:noHBand="0" w:noVBand="1"/>
      </w:tblPr>
      <w:tblGrid>
        <w:gridCol w:w="1977"/>
        <w:gridCol w:w="7368"/>
      </w:tblGrid>
      <w:tr w:rsidR="00AE6845" w:rsidRPr="002E6738" w14:paraId="4A132B83" w14:textId="77777777" w:rsidTr="00A757A5">
        <w:tc>
          <w:tcPr>
            <w:tcW w:w="0" w:type="auto"/>
          </w:tcPr>
          <w:p w14:paraId="171DA219" w14:textId="77777777" w:rsidR="007D69EC" w:rsidRPr="00D04492" w:rsidRDefault="007D69EC" w:rsidP="00A757A5">
            <w:pPr>
              <w:rPr>
                <w:b/>
                <w:bCs/>
              </w:rPr>
            </w:pPr>
            <w:r w:rsidRPr="00D04492">
              <w:rPr>
                <w:b/>
                <w:bCs/>
              </w:rPr>
              <w:t>Function</w:t>
            </w:r>
          </w:p>
        </w:tc>
        <w:tc>
          <w:tcPr>
            <w:tcW w:w="0" w:type="auto"/>
          </w:tcPr>
          <w:p w14:paraId="66E0686E" w14:textId="77777777" w:rsidR="007D69EC" w:rsidRPr="002E6738" w:rsidRDefault="007D69EC" w:rsidP="00A757A5">
            <w:r>
              <w:t xml:space="preserve">Correlate </w:t>
            </w:r>
            <w:r w:rsidRPr="002E6738">
              <w:t>individual variants with databases of variants with known clinical significance</w:t>
            </w:r>
          </w:p>
        </w:tc>
      </w:tr>
      <w:tr w:rsidR="00AE6845" w:rsidRPr="002E6738" w14:paraId="3F594DB6" w14:textId="77777777" w:rsidTr="00A757A5">
        <w:tc>
          <w:tcPr>
            <w:tcW w:w="0" w:type="auto"/>
          </w:tcPr>
          <w:p w14:paraId="5C791B7A" w14:textId="1CE28FD3" w:rsidR="007D69EC" w:rsidRPr="00D04492" w:rsidRDefault="00AE6845" w:rsidP="00A757A5">
            <w:pPr>
              <w:rPr>
                <w:b/>
                <w:bCs/>
              </w:rPr>
            </w:pPr>
            <w:r>
              <w:rPr>
                <w:b/>
                <w:bCs/>
              </w:rPr>
              <w:t>Secondary</w:t>
            </w:r>
            <w:r w:rsidR="007D69EC" w:rsidRPr="00D04492">
              <w:rPr>
                <w:b/>
                <w:bCs/>
              </w:rPr>
              <w:t xml:space="preserve"> inputs</w:t>
            </w:r>
          </w:p>
        </w:tc>
        <w:tc>
          <w:tcPr>
            <w:tcW w:w="0" w:type="auto"/>
          </w:tcPr>
          <w:p w14:paraId="2D1FFDD3" w14:textId="41F9F06C" w:rsidR="007D69EC" w:rsidRPr="002E6738" w:rsidRDefault="00AE6845" w:rsidP="00A757A5">
            <w:r w:rsidRPr="002E6738">
              <w:t>VCF (known variants)</w:t>
            </w:r>
            <w:r>
              <w:t xml:space="preserve">, </w:t>
            </w:r>
            <w:r w:rsidRPr="002E6738">
              <w:t>VCF (deduced variants)</w:t>
            </w:r>
          </w:p>
        </w:tc>
      </w:tr>
      <w:tr w:rsidR="00AE6845" w:rsidRPr="002E6738" w14:paraId="433DDD88" w14:textId="77777777" w:rsidTr="00A757A5">
        <w:tc>
          <w:tcPr>
            <w:tcW w:w="0" w:type="auto"/>
          </w:tcPr>
          <w:p w14:paraId="60071296" w14:textId="66E78022" w:rsidR="007D69EC" w:rsidRPr="00D04492" w:rsidRDefault="00AE6845" w:rsidP="00AE6845">
            <w:pPr>
              <w:rPr>
                <w:b/>
                <w:bCs/>
              </w:rPr>
            </w:pPr>
            <w:r>
              <w:rPr>
                <w:b/>
                <w:bCs/>
              </w:rPr>
              <w:t>Secondary</w:t>
            </w:r>
            <w:r w:rsidR="007D69EC" w:rsidRPr="00D04492">
              <w:rPr>
                <w:b/>
                <w:bCs/>
              </w:rPr>
              <w:t xml:space="preserve"> outputs</w:t>
            </w:r>
          </w:p>
        </w:tc>
        <w:tc>
          <w:tcPr>
            <w:tcW w:w="0" w:type="auto"/>
          </w:tcPr>
          <w:p w14:paraId="0A60EBAC" w14:textId="234BEF7B" w:rsidR="007D69EC" w:rsidRPr="002E6738" w:rsidRDefault="00AE6845" w:rsidP="00A757A5">
            <w:r>
              <w:t>CSV (list of significant variants, clinical significance)</w:t>
            </w:r>
          </w:p>
        </w:tc>
      </w:tr>
    </w:tbl>
    <w:p w14:paraId="55E07A26" w14:textId="77777777" w:rsidR="007D69EC" w:rsidRPr="007D69EC" w:rsidRDefault="007D69EC" w:rsidP="007D69EC"/>
    <w:p w14:paraId="729A49BC" w14:textId="6469D4F7" w:rsidR="00CE3F2A" w:rsidRPr="00B80D7F" w:rsidRDefault="007D69EC" w:rsidP="00B80D7F">
      <w:pPr>
        <w:pStyle w:val="Heading3"/>
        <w:rPr>
          <w:lang w:val="en-GB"/>
        </w:rPr>
      </w:pPr>
      <w:r>
        <w:t>Integrative analysis</w:t>
      </w:r>
    </w:p>
    <w:p w14:paraId="085A6A69" w14:textId="6DBB6DA5" w:rsidR="00EA6343" w:rsidRPr="00B80D7F" w:rsidRDefault="00EA6343" w:rsidP="00EA6343">
      <w:pPr>
        <w:pStyle w:val="Heading4"/>
        <w:rPr>
          <w:lang w:val="x-none"/>
        </w:rPr>
      </w:pPr>
      <w:r>
        <w:t>Determine differential expression/signals (S)</w:t>
      </w:r>
    </w:p>
    <w:tbl>
      <w:tblPr>
        <w:tblStyle w:val="TableGrid"/>
        <w:tblW w:w="0" w:type="auto"/>
        <w:tblLook w:val="04A0" w:firstRow="1" w:lastRow="0" w:firstColumn="1" w:lastColumn="0" w:noHBand="0" w:noVBand="1"/>
      </w:tblPr>
      <w:tblGrid>
        <w:gridCol w:w="1827"/>
        <w:gridCol w:w="7518"/>
      </w:tblGrid>
      <w:tr w:rsidR="001F5F14" w:rsidRPr="002E6738" w14:paraId="7FB6E93C" w14:textId="77777777" w:rsidTr="00A757A5">
        <w:tc>
          <w:tcPr>
            <w:tcW w:w="0" w:type="auto"/>
          </w:tcPr>
          <w:p w14:paraId="0FB0E6FC" w14:textId="77777777" w:rsidR="00EA6343" w:rsidRPr="00D04492" w:rsidRDefault="00EA6343" w:rsidP="00A757A5">
            <w:pPr>
              <w:rPr>
                <w:b/>
                <w:bCs/>
              </w:rPr>
            </w:pPr>
            <w:r w:rsidRPr="00D04492">
              <w:rPr>
                <w:b/>
                <w:bCs/>
              </w:rPr>
              <w:t>Function</w:t>
            </w:r>
          </w:p>
        </w:tc>
        <w:tc>
          <w:tcPr>
            <w:tcW w:w="0" w:type="auto"/>
          </w:tcPr>
          <w:p w14:paraId="109A04CD" w14:textId="6DE50E42" w:rsidR="00EA6343" w:rsidRPr="002E6738" w:rsidRDefault="001F5F14" w:rsidP="00A757A5">
            <w:r>
              <w:t>Determine differential signals in RNA-, ChIP-, BS-sequencing experiments, cluster genes/samples accordingly</w:t>
            </w:r>
          </w:p>
        </w:tc>
      </w:tr>
      <w:tr w:rsidR="001F5F14" w:rsidRPr="002E6738" w14:paraId="45FB0C3B" w14:textId="77777777" w:rsidTr="00A757A5">
        <w:tc>
          <w:tcPr>
            <w:tcW w:w="0" w:type="auto"/>
          </w:tcPr>
          <w:p w14:paraId="271EAEEA" w14:textId="6166C228" w:rsidR="00EA6343" w:rsidRPr="00D04492" w:rsidRDefault="001F5F14" w:rsidP="00A757A5">
            <w:pPr>
              <w:rPr>
                <w:b/>
                <w:bCs/>
              </w:rPr>
            </w:pPr>
            <w:r w:rsidRPr="00D04492">
              <w:rPr>
                <w:b/>
                <w:bCs/>
              </w:rPr>
              <w:t>Secondary inputs</w:t>
            </w:r>
          </w:p>
        </w:tc>
        <w:tc>
          <w:tcPr>
            <w:tcW w:w="0" w:type="auto"/>
          </w:tcPr>
          <w:p w14:paraId="5F291442" w14:textId="5A44D87D" w:rsidR="00EA6343" w:rsidRPr="002E6738" w:rsidRDefault="001F5F14" w:rsidP="00A757A5">
            <w:r>
              <w:t>Corresponding primary outputs (expression values as CSV, genome tracks as BigWig)</w:t>
            </w:r>
          </w:p>
        </w:tc>
      </w:tr>
      <w:tr w:rsidR="001F5F14" w:rsidRPr="002E6738" w14:paraId="633218DD" w14:textId="77777777" w:rsidTr="00A757A5">
        <w:tc>
          <w:tcPr>
            <w:tcW w:w="0" w:type="auto"/>
          </w:tcPr>
          <w:p w14:paraId="4B110E9F" w14:textId="5F83787A" w:rsidR="00EA6343" w:rsidRPr="00D04492" w:rsidRDefault="001F5F14" w:rsidP="00A757A5">
            <w:pPr>
              <w:rPr>
                <w:b/>
                <w:bCs/>
              </w:rPr>
            </w:pPr>
            <w:r>
              <w:rPr>
                <w:b/>
                <w:bCs/>
              </w:rPr>
              <w:t>Second</w:t>
            </w:r>
            <w:r w:rsidR="00EA6343" w:rsidRPr="00D04492">
              <w:rPr>
                <w:b/>
                <w:bCs/>
              </w:rPr>
              <w:t>ary outputs</w:t>
            </w:r>
          </w:p>
        </w:tc>
        <w:tc>
          <w:tcPr>
            <w:tcW w:w="0" w:type="auto"/>
          </w:tcPr>
          <w:p w14:paraId="686AC5C6" w14:textId="1B8364F7" w:rsidR="00EA6343" w:rsidRPr="002E6738" w:rsidRDefault="001F5F14" w:rsidP="00A757A5">
            <w:r>
              <w:t>CSV</w:t>
            </w:r>
          </w:p>
        </w:tc>
      </w:tr>
    </w:tbl>
    <w:p w14:paraId="719044C4" w14:textId="77777777" w:rsidR="007E1EDC" w:rsidRPr="007E1EDC" w:rsidRDefault="007E1EDC" w:rsidP="007E1EDC">
      <w:pPr>
        <w:rPr>
          <w:lang w:val="x-none"/>
        </w:rPr>
      </w:pPr>
    </w:p>
    <w:p w14:paraId="7809661C" w14:textId="3755CC6D" w:rsidR="00EA6343" w:rsidRPr="00B80D7F" w:rsidRDefault="00EA6343" w:rsidP="00EA6343">
      <w:pPr>
        <w:pStyle w:val="Heading4"/>
        <w:rPr>
          <w:lang w:val="x-none"/>
        </w:rPr>
      </w:pPr>
      <w:r>
        <w:t>Perform pathway/enrichment/network analysis (S)</w:t>
      </w:r>
    </w:p>
    <w:tbl>
      <w:tblPr>
        <w:tblStyle w:val="TableGrid"/>
        <w:tblW w:w="0" w:type="auto"/>
        <w:tblLook w:val="04A0" w:firstRow="1" w:lastRow="0" w:firstColumn="1" w:lastColumn="0" w:noHBand="0" w:noVBand="1"/>
      </w:tblPr>
      <w:tblGrid>
        <w:gridCol w:w="2051"/>
        <w:gridCol w:w="7294"/>
      </w:tblGrid>
      <w:tr w:rsidR="00EA6343" w:rsidRPr="002E6738" w14:paraId="11C44E1A" w14:textId="77777777" w:rsidTr="00A757A5">
        <w:tc>
          <w:tcPr>
            <w:tcW w:w="0" w:type="auto"/>
          </w:tcPr>
          <w:p w14:paraId="1B9F404D" w14:textId="77777777" w:rsidR="00EA6343" w:rsidRPr="00D04492" w:rsidRDefault="00EA6343" w:rsidP="00A757A5">
            <w:pPr>
              <w:rPr>
                <w:b/>
                <w:bCs/>
              </w:rPr>
            </w:pPr>
            <w:r w:rsidRPr="00D04492">
              <w:rPr>
                <w:b/>
                <w:bCs/>
              </w:rPr>
              <w:t>Function</w:t>
            </w:r>
          </w:p>
        </w:tc>
        <w:tc>
          <w:tcPr>
            <w:tcW w:w="0" w:type="auto"/>
          </w:tcPr>
          <w:p w14:paraId="477294D3" w14:textId="40CEA8E0" w:rsidR="00EA6343" w:rsidRPr="002E6738" w:rsidRDefault="001F5F14" w:rsidP="00A757A5">
            <w:r>
              <w:t>Determine clusters/pathways of enriched genes, and their functional connection</w:t>
            </w:r>
          </w:p>
        </w:tc>
      </w:tr>
      <w:tr w:rsidR="001F5F14" w:rsidRPr="002E6738" w14:paraId="492C79B6" w14:textId="77777777" w:rsidTr="00A757A5">
        <w:tc>
          <w:tcPr>
            <w:tcW w:w="0" w:type="auto"/>
          </w:tcPr>
          <w:p w14:paraId="32F5010E" w14:textId="71652C4B" w:rsidR="001F5F14" w:rsidRPr="00D04492" w:rsidRDefault="001F5F14" w:rsidP="001F5F14">
            <w:pPr>
              <w:rPr>
                <w:b/>
                <w:bCs/>
              </w:rPr>
            </w:pPr>
            <w:r w:rsidRPr="00D04492">
              <w:rPr>
                <w:b/>
                <w:bCs/>
              </w:rPr>
              <w:t>Secondary inputs</w:t>
            </w:r>
          </w:p>
        </w:tc>
        <w:tc>
          <w:tcPr>
            <w:tcW w:w="0" w:type="auto"/>
          </w:tcPr>
          <w:p w14:paraId="7C36461B" w14:textId="1CBECBC9" w:rsidR="001F5F14" w:rsidRPr="002E6738" w:rsidRDefault="001F5F14" w:rsidP="001F5F14">
            <w:r>
              <w:t>Corresponding primary outputs ([SC] RNA-sequencing)</w:t>
            </w:r>
          </w:p>
        </w:tc>
      </w:tr>
      <w:tr w:rsidR="001F5F14" w:rsidRPr="002E6738" w14:paraId="18EC1EBE" w14:textId="77777777" w:rsidTr="00A757A5">
        <w:tc>
          <w:tcPr>
            <w:tcW w:w="0" w:type="auto"/>
          </w:tcPr>
          <w:p w14:paraId="4A46175B" w14:textId="15E0B0D3" w:rsidR="001F5F14" w:rsidRPr="00D04492" w:rsidRDefault="001F5F14" w:rsidP="001F5F14">
            <w:pPr>
              <w:rPr>
                <w:b/>
                <w:bCs/>
              </w:rPr>
            </w:pPr>
            <w:r>
              <w:rPr>
                <w:b/>
                <w:bCs/>
              </w:rPr>
              <w:t>Second</w:t>
            </w:r>
            <w:r w:rsidRPr="00D04492">
              <w:rPr>
                <w:b/>
                <w:bCs/>
              </w:rPr>
              <w:t>ary outputs</w:t>
            </w:r>
          </w:p>
        </w:tc>
        <w:tc>
          <w:tcPr>
            <w:tcW w:w="0" w:type="auto"/>
          </w:tcPr>
          <w:p w14:paraId="7DFAC889" w14:textId="3D833C91" w:rsidR="001F5F14" w:rsidRPr="002E6738" w:rsidRDefault="001F5F14" w:rsidP="001F5F14">
            <w:r>
              <w:t>CSV, graph formats</w:t>
            </w:r>
          </w:p>
        </w:tc>
      </w:tr>
    </w:tbl>
    <w:p w14:paraId="540251CF" w14:textId="77777777" w:rsidR="00EA6343" w:rsidRPr="00EA6343" w:rsidRDefault="00EA6343" w:rsidP="00EA6343">
      <w:pPr>
        <w:rPr>
          <w:lang w:val="x-none"/>
        </w:rPr>
      </w:pPr>
    </w:p>
    <w:p w14:paraId="6BC349CA" w14:textId="6339D5AC" w:rsidR="00EA6343" w:rsidRPr="00B80D7F" w:rsidRDefault="00EA6343" w:rsidP="00EA6343">
      <w:pPr>
        <w:pStyle w:val="Heading4"/>
        <w:rPr>
          <w:lang w:val="x-none"/>
        </w:rPr>
      </w:pPr>
      <w:r>
        <w:t>Combine different primary sources (S)</w:t>
      </w:r>
    </w:p>
    <w:tbl>
      <w:tblPr>
        <w:tblStyle w:val="TableGrid"/>
        <w:tblW w:w="0" w:type="auto"/>
        <w:tblLook w:val="04A0" w:firstRow="1" w:lastRow="0" w:firstColumn="1" w:lastColumn="0" w:noHBand="0" w:noVBand="1"/>
      </w:tblPr>
      <w:tblGrid>
        <w:gridCol w:w="1699"/>
        <w:gridCol w:w="7646"/>
      </w:tblGrid>
      <w:tr w:rsidR="001F5F14" w:rsidRPr="002E6738" w14:paraId="0096701B" w14:textId="77777777" w:rsidTr="00A757A5">
        <w:tc>
          <w:tcPr>
            <w:tcW w:w="0" w:type="auto"/>
          </w:tcPr>
          <w:p w14:paraId="3DF2B90D" w14:textId="77777777" w:rsidR="00EA6343" w:rsidRPr="00D04492" w:rsidRDefault="00EA6343" w:rsidP="00A757A5">
            <w:pPr>
              <w:rPr>
                <w:b/>
                <w:bCs/>
              </w:rPr>
            </w:pPr>
            <w:r w:rsidRPr="00D04492">
              <w:rPr>
                <w:b/>
                <w:bCs/>
              </w:rPr>
              <w:t>Function</w:t>
            </w:r>
          </w:p>
        </w:tc>
        <w:tc>
          <w:tcPr>
            <w:tcW w:w="0" w:type="auto"/>
          </w:tcPr>
          <w:p w14:paraId="23B20C81" w14:textId="75AAD6E2" w:rsidR="00EA6343" w:rsidRPr="002E6738" w:rsidRDefault="001F5F14" w:rsidP="00A757A5">
            <w:r>
              <w:t>Combine signal tracks or expression values for the same sample coming from different sequencing protocols; cluster genes/samples accordingly</w:t>
            </w:r>
          </w:p>
        </w:tc>
      </w:tr>
      <w:tr w:rsidR="001F5F14" w:rsidRPr="002E6738" w14:paraId="250364A3" w14:textId="77777777" w:rsidTr="00A757A5">
        <w:tc>
          <w:tcPr>
            <w:tcW w:w="0" w:type="auto"/>
          </w:tcPr>
          <w:p w14:paraId="26577AFA" w14:textId="0BDA224F" w:rsidR="001F5F14" w:rsidRPr="00D04492" w:rsidRDefault="001F5F14" w:rsidP="001F5F14">
            <w:pPr>
              <w:rPr>
                <w:b/>
                <w:bCs/>
              </w:rPr>
            </w:pPr>
            <w:r w:rsidRPr="00D04492">
              <w:rPr>
                <w:b/>
                <w:bCs/>
              </w:rPr>
              <w:t>Secondary inputs</w:t>
            </w:r>
          </w:p>
        </w:tc>
        <w:tc>
          <w:tcPr>
            <w:tcW w:w="0" w:type="auto"/>
          </w:tcPr>
          <w:p w14:paraId="05158106" w14:textId="2BA057BE" w:rsidR="001F5F14" w:rsidRPr="002E6738" w:rsidRDefault="001F5F14" w:rsidP="001F5F14">
            <w:r>
              <w:t>Corresponding primary inputs</w:t>
            </w:r>
            <w:r w:rsidR="00E66651">
              <w:t xml:space="preserve"> (expression values as CSV, genome tracks as BigWig)</w:t>
            </w:r>
          </w:p>
        </w:tc>
      </w:tr>
      <w:tr w:rsidR="001F5F14" w:rsidRPr="002E6738" w14:paraId="1738741E" w14:textId="77777777" w:rsidTr="00A757A5">
        <w:tc>
          <w:tcPr>
            <w:tcW w:w="0" w:type="auto"/>
          </w:tcPr>
          <w:p w14:paraId="0E388BCF" w14:textId="4E234C2B" w:rsidR="001F5F14" w:rsidRPr="00D04492" w:rsidRDefault="001F5F14" w:rsidP="001F5F14">
            <w:pPr>
              <w:rPr>
                <w:b/>
                <w:bCs/>
              </w:rPr>
            </w:pPr>
            <w:r>
              <w:rPr>
                <w:b/>
                <w:bCs/>
              </w:rPr>
              <w:t>Second</w:t>
            </w:r>
            <w:r w:rsidRPr="00D04492">
              <w:rPr>
                <w:b/>
                <w:bCs/>
              </w:rPr>
              <w:t>ary outputs</w:t>
            </w:r>
          </w:p>
        </w:tc>
        <w:tc>
          <w:tcPr>
            <w:tcW w:w="0" w:type="auto"/>
          </w:tcPr>
          <w:p w14:paraId="2A584414" w14:textId="6E2E61CF" w:rsidR="001F5F14" w:rsidRPr="002E6738" w:rsidRDefault="001F5F14" w:rsidP="001F5F14">
            <w:r>
              <w:t>BigWig, CSV</w:t>
            </w:r>
          </w:p>
        </w:tc>
      </w:tr>
    </w:tbl>
    <w:p w14:paraId="2ADBFD72" w14:textId="3E049CA0" w:rsidR="00445C49" w:rsidRDefault="00445C49" w:rsidP="00904795">
      <w:pPr>
        <w:rPr>
          <w:lang w:val="x-none"/>
        </w:rPr>
      </w:pPr>
    </w:p>
    <w:p w14:paraId="6DD9BF71" w14:textId="7DA331C2" w:rsidR="00EA6343" w:rsidRPr="00B80D7F" w:rsidRDefault="00EA6343" w:rsidP="00EA6343">
      <w:pPr>
        <w:pStyle w:val="Heading4"/>
        <w:rPr>
          <w:lang w:val="x-none"/>
        </w:rPr>
      </w:pPr>
      <w:r>
        <w:t>Study time series (S)</w:t>
      </w:r>
    </w:p>
    <w:tbl>
      <w:tblPr>
        <w:tblStyle w:val="TableGrid"/>
        <w:tblW w:w="0" w:type="auto"/>
        <w:tblLook w:val="04A0" w:firstRow="1" w:lastRow="0" w:firstColumn="1" w:lastColumn="0" w:noHBand="0" w:noVBand="1"/>
      </w:tblPr>
      <w:tblGrid>
        <w:gridCol w:w="1698"/>
        <w:gridCol w:w="7647"/>
      </w:tblGrid>
      <w:tr w:rsidR="001F5F14" w:rsidRPr="002E6738" w14:paraId="112A4650" w14:textId="77777777" w:rsidTr="00A757A5">
        <w:tc>
          <w:tcPr>
            <w:tcW w:w="0" w:type="auto"/>
          </w:tcPr>
          <w:p w14:paraId="559235B4" w14:textId="77777777" w:rsidR="00EA6343" w:rsidRPr="00D04492" w:rsidRDefault="00EA6343" w:rsidP="00A757A5">
            <w:pPr>
              <w:rPr>
                <w:b/>
                <w:bCs/>
              </w:rPr>
            </w:pPr>
            <w:r w:rsidRPr="00D04492">
              <w:rPr>
                <w:b/>
                <w:bCs/>
              </w:rPr>
              <w:t>Function</w:t>
            </w:r>
          </w:p>
        </w:tc>
        <w:tc>
          <w:tcPr>
            <w:tcW w:w="0" w:type="auto"/>
          </w:tcPr>
          <w:p w14:paraId="65232AB5" w14:textId="330AA4CD" w:rsidR="00EA6343" w:rsidRPr="002E6738" w:rsidRDefault="001F5F14" w:rsidP="001F5F14">
            <w:r>
              <w:t>Combine signal tracks or expression values for the same biological system coming from different time points; cluster genes/samples accordingly</w:t>
            </w:r>
          </w:p>
        </w:tc>
      </w:tr>
      <w:tr w:rsidR="001F5F14" w:rsidRPr="002E6738" w14:paraId="4077F291" w14:textId="77777777" w:rsidTr="00A757A5">
        <w:tc>
          <w:tcPr>
            <w:tcW w:w="0" w:type="auto"/>
          </w:tcPr>
          <w:p w14:paraId="1DD81566" w14:textId="4B1B39F1" w:rsidR="001F5F14" w:rsidRPr="00D04492" w:rsidRDefault="001F5F14" w:rsidP="001F5F14">
            <w:pPr>
              <w:rPr>
                <w:b/>
                <w:bCs/>
              </w:rPr>
            </w:pPr>
            <w:r w:rsidRPr="00D04492">
              <w:rPr>
                <w:b/>
                <w:bCs/>
              </w:rPr>
              <w:t>Secondary inputs</w:t>
            </w:r>
          </w:p>
        </w:tc>
        <w:tc>
          <w:tcPr>
            <w:tcW w:w="0" w:type="auto"/>
          </w:tcPr>
          <w:p w14:paraId="05B9B596" w14:textId="22292F3D" w:rsidR="001F5F14" w:rsidRPr="002E6738" w:rsidRDefault="001F5F14" w:rsidP="001F5F14">
            <w:r>
              <w:t>Corresponding primary inputs</w:t>
            </w:r>
            <w:r w:rsidR="00E66651">
              <w:t xml:space="preserve"> (expression values as CSV, genome tracks as BigWig)</w:t>
            </w:r>
          </w:p>
        </w:tc>
      </w:tr>
      <w:tr w:rsidR="001F5F14" w:rsidRPr="002E6738" w14:paraId="7FEDB02C" w14:textId="77777777" w:rsidTr="00A757A5">
        <w:tc>
          <w:tcPr>
            <w:tcW w:w="0" w:type="auto"/>
          </w:tcPr>
          <w:p w14:paraId="54A16B8F" w14:textId="597A24B2" w:rsidR="001F5F14" w:rsidRPr="00D04492" w:rsidRDefault="001F5F14" w:rsidP="001F5F14">
            <w:pPr>
              <w:rPr>
                <w:b/>
                <w:bCs/>
              </w:rPr>
            </w:pPr>
            <w:r>
              <w:rPr>
                <w:b/>
                <w:bCs/>
              </w:rPr>
              <w:t>Second</w:t>
            </w:r>
            <w:r w:rsidRPr="00D04492">
              <w:rPr>
                <w:b/>
                <w:bCs/>
              </w:rPr>
              <w:t>ary outputs</w:t>
            </w:r>
          </w:p>
        </w:tc>
        <w:tc>
          <w:tcPr>
            <w:tcW w:w="0" w:type="auto"/>
          </w:tcPr>
          <w:p w14:paraId="4FA82058" w14:textId="014B132B" w:rsidR="001F5F14" w:rsidRPr="002E6738" w:rsidRDefault="001F5F14" w:rsidP="001F5F14">
            <w:r>
              <w:t>BigWig, CSV</w:t>
            </w:r>
          </w:p>
        </w:tc>
      </w:tr>
    </w:tbl>
    <w:p w14:paraId="51F98E6D" w14:textId="77777777" w:rsidR="00EA6343" w:rsidRPr="00904795" w:rsidRDefault="00EA6343" w:rsidP="00904795">
      <w:pPr>
        <w:rPr>
          <w:lang w:val="x-none"/>
        </w:rPr>
      </w:pPr>
    </w:p>
    <w:p w14:paraId="02CF02A5" w14:textId="46AB04DF" w:rsidR="00AB58F8" w:rsidRDefault="00AB58F8" w:rsidP="00AB58F8">
      <w:pPr>
        <w:pStyle w:val="Heading2"/>
      </w:pPr>
      <w:r w:rsidRPr="00AB58F8">
        <w:t>Automated Analysis of Animal Behavio</w:t>
      </w:r>
      <w:r>
        <w:rPr>
          <w:lang w:val="en-GB"/>
        </w:rPr>
        <w:t>u</w:t>
      </w:r>
      <w:r w:rsidRPr="00AB58F8">
        <w:t>r</w:t>
      </w:r>
    </w:p>
    <w:p w14:paraId="29E6A79E" w14:textId="590D9B4F" w:rsidR="007E1EDC" w:rsidRDefault="007E1EDC" w:rsidP="007E1EDC">
      <w:r w:rsidRPr="007E1EDC">
        <w:rPr>
          <w:highlight w:val="yellow"/>
        </w:rPr>
        <w:t xml:space="preserve">5-line description + </w:t>
      </w:r>
      <w:r w:rsidR="005F0921">
        <w:rPr>
          <w:highlight w:val="yellow"/>
        </w:rPr>
        <w:t xml:space="preserve">usage </w:t>
      </w:r>
      <w:r w:rsidRPr="007E1EDC">
        <w:rPr>
          <w:highlight w:val="yellow"/>
        </w:rPr>
        <w:t>example figure</w:t>
      </w:r>
    </w:p>
    <w:p w14:paraId="6B452BB0" w14:textId="57A9F3F9" w:rsidR="007E1EDC" w:rsidRDefault="007E1EDC" w:rsidP="007E1EDC"/>
    <w:p w14:paraId="0C91922D" w14:textId="65F87DED" w:rsidR="007E1EDC" w:rsidRPr="00FC4FA5" w:rsidRDefault="007E1EDC" w:rsidP="007E1EDC">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3</w:t>
      </w:r>
      <w:r w:rsidRPr="00FC4FA5">
        <w:rPr>
          <w:i/>
        </w:rPr>
        <w:fldChar w:fldCharType="end"/>
      </w:r>
      <w:r w:rsidRPr="00FC4FA5">
        <w:rPr>
          <w:i/>
        </w:rPr>
        <w:t xml:space="preserve"> –</w:t>
      </w:r>
      <w:r>
        <w:rPr>
          <w:i/>
        </w:rPr>
        <w:t xml:space="preserve"> A usage example of </w:t>
      </w:r>
      <w:r w:rsidRPr="007E1EDC">
        <w:rPr>
          <w:i/>
        </w:rPr>
        <w:t>Automated Analysis of Animal Behaviour</w:t>
      </w:r>
    </w:p>
    <w:p w14:paraId="565D9393" w14:textId="4E8E1061" w:rsidR="00704C2F" w:rsidRDefault="00704C2F" w:rsidP="00704C2F">
      <w:pPr>
        <w:pStyle w:val="Heading3"/>
      </w:pPr>
      <w:r>
        <w:rPr>
          <w:lang w:val="en-GB"/>
        </w:rPr>
        <w:t>Animal dynamics</w:t>
      </w:r>
    </w:p>
    <w:p w14:paraId="5EF34ED5" w14:textId="77777777" w:rsidR="00704C2F" w:rsidRPr="008F6CC2" w:rsidRDefault="00704C2F" w:rsidP="00704C2F">
      <w:pPr>
        <w:rPr>
          <w:lang w:val="x-none"/>
        </w:rPr>
      </w:pPr>
    </w:p>
    <w:tbl>
      <w:tblPr>
        <w:tblStyle w:val="TableGrid"/>
        <w:tblW w:w="0" w:type="auto"/>
        <w:tblLook w:val="04A0" w:firstRow="1" w:lastRow="0" w:firstColumn="1" w:lastColumn="0" w:noHBand="0" w:noVBand="1"/>
      </w:tblPr>
      <w:tblGrid>
        <w:gridCol w:w="2860"/>
        <w:gridCol w:w="6485"/>
      </w:tblGrid>
      <w:tr w:rsidR="00704C2F" w:rsidRPr="002E6738" w14:paraId="56B3A6A7" w14:textId="77777777" w:rsidTr="00B1666E">
        <w:tc>
          <w:tcPr>
            <w:tcW w:w="0" w:type="auto"/>
          </w:tcPr>
          <w:p w14:paraId="372438D1" w14:textId="77777777" w:rsidR="00704C2F" w:rsidRPr="00D04492" w:rsidRDefault="00704C2F" w:rsidP="00772F84">
            <w:pPr>
              <w:rPr>
                <w:b/>
                <w:bCs/>
              </w:rPr>
            </w:pPr>
            <w:r w:rsidRPr="00D04492">
              <w:rPr>
                <w:b/>
                <w:bCs/>
              </w:rPr>
              <w:t>Function</w:t>
            </w:r>
          </w:p>
        </w:tc>
        <w:tc>
          <w:tcPr>
            <w:tcW w:w="0" w:type="auto"/>
          </w:tcPr>
          <w:p w14:paraId="03A471F0" w14:textId="3BCFF66C" w:rsidR="00704C2F" w:rsidRPr="00D04492" w:rsidRDefault="00D04492" w:rsidP="00772F84">
            <w:r>
              <w:t>To detect the animal and its spatial motion within the observation field</w:t>
            </w:r>
            <w:r w:rsidR="00B261DF">
              <w:t>, possibly within a</w:t>
            </w:r>
            <w:r>
              <w:t xml:space="preserve"> specified</w:t>
            </w:r>
            <w:r w:rsidR="00B261DF">
              <w:t xml:space="preserve"> ROI</w:t>
            </w:r>
          </w:p>
        </w:tc>
      </w:tr>
      <w:tr w:rsidR="00704C2F" w:rsidRPr="002E6738" w14:paraId="5B9F83E4" w14:textId="77777777" w:rsidTr="00B1666E">
        <w:tc>
          <w:tcPr>
            <w:tcW w:w="0" w:type="auto"/>
          </w:tcPr>
          <w:p w14:paraId="450D43C9" w14:textId="77777777" w:rsidR="00704C2F" w:rsidRPr="00D04492" w:rsidRDefault="00704C2F" w:rsidP="00772F84">
            <w:pPr>
              <w:rPr>
                <w:b/>
                <w:bCs/>
              </w:rPr>
            </w:pPr>
            <w:r w:rsidRPr="00D04492">
              <w:rPr>
                <w:b/>
                <w:bCs/>
              </w:rPr>
              <w:t>Primary inputs</w:t>
            </w:r>
          </w:p>
        </w:tc>
        <w:tc>
          <w:tcPr>
            <w:tcW w:w="0" w:type="auto"/>
          </w:tcPr>
          <w:p w14:paraId="28EE5E2C" w14:textId="39167C07" w:rsidR="00704C2F" w:rsidRPr="007F4B11" w:rsidRDefault="007F4B11" w:rsidP="00772F84">
            <w:r>
              <w:t>Video signal</w:t>
            </w:r>
            <w:r w:rsidR="00081DAF">
              <w:t xml:space="preserve"> as stream or file</w:t>
            </w:r>
            <w:r w:rsidR="00B261DF">
              <w:t xml:space="preserve">, </w:t>
            </w:r>
            <w:r w:rsidR="00B261DF" w:rsidRPr="000F189F">
              <w:t>ROI</w:t>
            </w:r>
          </w:p>
        </w:tc>
      </w:tr>
      <w:tr w:rsidR="00704C2F" w:rsidRPr="002E6738" w14:paraId="6885B4C9" w14:textId="77777777" w:rsidTr="00B1666E">
        <w:tc>
          <w:tcPr>
            <w:tcW w:w="0" w:type="auto"/>
          </w:tcPr>
          <w:p w14:paraId="1193ADBA" w14:textId="2778A7FB" w:rsidR="00704C2F" w:rsidRPr="00D04492" w:rsidRDefault="00704C2F" w:rsidP="00772F84">
            <w:pPr>
              <w:rPr>
                <w:b/>
                <w:bCs/>
              </w:rPr>
            </w:pPr>
            <w:r w:rsidRPr="00D04492">
              <w:rPr>
                <w:b/>
                <w:bCs/>
              </w:rPr>
              <w:t>Primary outputs</w:t>
            </w:r>
            <w:r w:rsidR="00D04492" w:rsidRPr="00D04492">
              <w:rPr>
                <w:b/>
                <w:bCs/>
              </w:rPr>
              <w:t>/Secondary inputs</w:t>
            </w:r>
          </w:p>
        </w:tc>
        <w:tc>
          <w:tcPr>
            <w:tcW w:w="0" w:type="auto"/>
          </w:tcPr>
          <w:p w14:paraId="697C81A0" w14:textId="54BCDAF8" w:rsidR="00704C2F" w:rsidRPr="002E6738" w:rsidRDefault="006A3F2F" w:rsidP="00772F84">
            <w:r w:rsidRPr="006A3F2F">
              <w:t>Distance, (average) velocity, acceleration, time spent, time spent near walls, trajectories, turning speed (everywhere and/or in ROI)</w:t>
            </w:r>
          </w:p>
        </w:tc>
      </w:tr>
    </w:tbl>
    <w:p w14:paraId="5418113E" w14:textId="77777777" w:rsidR="00704C2F" w:rsidRPr="00445C49" w:rsidRDefault="00704C2F" w:rsidP="00704C2F">
      <w:pPr>
        <w:rPr>
          <w:lang w:val="x-none"/>
        </w:rPr>
      </w:pPr>
    </w:p>
    <w:p w14:paraId="33395F72" w14:textId="17B8D365" w:rsidR="00B1666E" w:rsidRDefault="00B1666E" w:rsidP="00B1666E">
      <w:pPr>
        <w:pStyle w:val="Heading3"/>
        <w:rPr>
          <w:lang w:val="en-GB"/>
        </w:rPr>
      </w:pPr>
      <w:r>
        <w:rPr>
          <w:lang w:val="en-GB"/>
        </w:rPr>
        <w:t>Area and perimeter</w:t>
      </w:r>
    </w:p>
    <w:p w14:paraId="2892899B" w14:textId="18B5D6D4" w:rsidR="00B1666E" w:rsidRDefault="00B1666E" w:rsidP="00B1666E"/>
    <w:tbl>
      <w:tblPr>
        <w:tblStyle w:val="TableGrid"/>
        <w:tblW w:w="0" w:type="auto"/>
        <w:tblLook w:val="04A0" w:firstRow="1" w:lastRow="0" w:firstColumn="1" w:lastColumn="0" w:noHBand="0" w:noVBand="1"/>
      </w:tblPr>
      <w:tblGrid>
        <w:gridCol w:w="3297"/>
        <w:gridCol w:w="6048"/>
      </w:tblGrid>
      <w:tr w:rsidR="00B1666E" w:rsidRPr="008F6CC2" w14:paraId="716ECC48" w14:textId="77777777" w:rsidTr="00610285">
        <w:tc>
          <w:tcPr>
            <w:tcW w:w="0" w:type="auto"/>
          </w:tcPr>
          <w:p w14:paraId="64C04719" w14:textId="77777777" w:rsidR="00B1666E" w:rsidRPr="00D04492" w:rsidRDefault="00B1666E" w:rsidP="00772F84">
            <w:pPr>
              <w:rPr>
                <w:b/>
                <w:bCs/>
              </w:rPr>
            </w:pPr>
            <w:r w:rsidRPr="00D04492">
              <w:rPr>
                <w:b/>
                <w:bCs/>
              </w:rPr>
              <w:t>Function</w:t>
            </w:r>
          </w:p>
        </w:tc>
        <w:tc>
          <w:tcPr>
            <w:tcW w:w="0" w:type="auto"/>
          </w:tcPr>
          <w:p w14:paraId="3F74730F" w14:textId="3DD4788C" w:rsidR="00B1666E" w:rsidRPr="00D04492" w:rsidRDefault="00D04492" w:rsidP="00772F84">
            <w:r>
              <w:t>To detect areas where the animal preferentially dwells during the observed time</w:t>
            </w:r>
          </w:p>
        </w:tc>
      </w:tr>
      <w:tr w:rsidR="00B1666E" w:rsidRPr="007F4B11" w14:paraId="10FAA6C8" w14:textId="77777777" w:rsidTr="00610285">
        <w:tc>
          <w:tcPr>
            <w:tcW w:w="0" w:type="auto"/>
          </w:tcPr>
          <w:p w14:paraId="429FCB16" w14:textId="77777777" w:rsidR="00B1666E" w:rsidRPr="00D04492" w:rsidRDefault="00B1666E" w:rsidP="00772F84">
            <w:pPr>
              <w:rPr>
                <w:b/>
                <w:bCs/>
              </w:rPr>
            </w:pPr>
            <w:r w:rsidRPr="00D04492">
              <w:rPr>
                <w:b/>
                <w:bCs/>
              </w:rPr>
              <w:t>Primary inputs</w:t>
            </w:r>
          </w:p>
        </w:tc>
        <w:tc>
          <w:tcPr>
            <w:tcW w:w="0" w:type="auto"/>
          </w:tcPr>
          <w:p w14:paraId="073ED83F" w14:textId="77777777" w:rsidR="00B1666E" w:rsidRPr="007F4B11" w:rsidRDefault="00B1666E" w:rsidP="00772F84">
            <w:r>
              <w:t>Video signal as stream or file</w:t>
            </w:r>
          </w:p>
        </w:tc>
      </w:tr>
      <w:tr w:rsidR="00B1666E" w:rsidRPr="002E6738" w14:paraId="7C517D99" w14:textId="77777777" w:rsidTr="00610285">
        <w:tc>
          <w:tcPr>
            <w:tcW w:w="0" w:type="auto"/>
          </w:tcPr>
          <w:p w14:paraId="7ADCFB7A" w14:textId="5AD11EF3" w:rsidR="00B1666E" w:rsidRPr="00D04492" w:rsidRDefault="00B1666E" w:rsidP="00772F84">
            <w:pPr>
              <w:rPr>
                <w:b/>
                <w:bCs/>
              </w:rPr>
            </w:pPr>
            <w:r w:rsidRPr="00D04492">
              <w:rPr>
                <w:b/>
                <w:bCs/>
              </w:rPr>
              <w:t>Primary outputs</w:t>
            </w:r>
            <w:r w:rsidR="00D04492" w:rsidRPr="00D04492">
              <w:rPr>
                <w:b/>
                <w:bCs/>
              </w:rPr>
              <w:t>/Secondary inputs</w:t>
            </w:r>
          </w:p>
        </w:tc>
        <w:tc>
          <w:tcPr>
            <w:tcW w:w="0" w:type="auto"/>
          </w:tcPr>
          <w:p w14:paraId="0AA879B3" w14:textId="2C586330" w:rsidR="00B1666E" w:rsidRPr="002E6738" w:rsidRDefault="00B261DF" w:rsidP="00772F84">
            <w:r w:rsidRPr="000F189F">
              <w:t>Coordinates, a</w:t>
            </w:r>
            <w:r w:rsidR="00B1666E" w:rsidRPr="000F189F">
              <w:t>rea and perimeter</w:t>
            </w:r>
          </w:p>
        </w:tc>
      </w:tr>
    </w:tbl>
    <w:p w14:paraId="12FF3C7D" w14:textId="77777777" w:rsidR="00B1666E" w:rsidRPr="00B1666E" w:rsidRDefault="00B1666E" w:rsidP="00B1666E"/>
    <w:p w14:paraId="51453BE2" w14:textId="43AC5C11" w:rsidR="00610285" w:rsidRDefault="00610285" w:rsidP="00610285">
      <w:pPr>
        <w:pStyle w:val="Heading3"/>
        <w:rPr>
          <w:lang w:val="en-GB"/>
        </w:rPr>
      </w:pPr>
      <w:r>
        <w:rPr>
          <w:lang w:val="en-GB"/>
        </w:rPr>
        <w:t>ID Tracker</w:t>
      </w:r>
    </w:p>
    <w:p w14:paraId="4654D2EA" w14:textId="3F2C3393" w:rsidR="00610285" w:rsidRDefault="00610285" w:rsidP="00610285"/>
    <w:tbl>
      <w:tblPr>
        <w:tblStyle w:val="TableGrid"/>
        <w:tblW w:w="0" w:type="auto"/>
        <w:tblLook w:val="04A0" w:firstRow="1" w:lastRow="0" w:firstColumn="1" w:lastColumn="0" w:noHBand="0" w:noVBand="1"/>
      </w:tblPr>
      <w:tblGrid>
        <w:gridCol w:w="3029"/>
        <w:gridCol w:w="6316"/>
      </w:tblGrid>
      <w:tr w:rsidR="00610285" w:rsidRPr="008F6CC2" w14:paraId="5EA3A6EC" w14:textId="77777777" w:rsidTr="00955420">
        <w:tc>
          <w:tcPr>
            <w:tcW w:w="0" w:type="auto"/>
          </w:tcPr>
          <w:p w14:paraId="568E818A" w14:textId="77777777" w:rsidR="00610285" w:rsidRPr="00D04492" w:rsidRDefault="00610285" w:rsidP="0061445E">
            <w:pPr>
              <w:rPr>
                <w:b/>
                <w:bCs/>
              </w:rPr>
            </w:pPr>
            <w:r w:rsidRPr="00D04492">
              <w:rPr>
                <w:b/>
                <w:bCs/>
              </w:rPr>
              <w:t>Function</w:t>
            </w:r>
          </w:p>
        </w:tc>
        <w:tc>
          <w:tcPr>
            <w:tcW w:w="0" w:type="auto"/>
          </w:tcPr>
          <w:p w14:paraId="340C8052" w14:textId="6FEFDD3B" w:rsidR="00610285" w:rsidRPr="00D04492" w:rsidRDefault="00D04492" w:rsidP="0061445E">
            <w:r>
              <w:t>To detect and track a specific animal, alone or among many (unsupervised or based on tracking devices)</w:t>
            </w:r>
          </w:p>
        </w:tc>
      </w:tr>
      <w:tr w:rsidR="00610285" w:rsidRPr="007F4B11" w14:paraId="0205FEAC" w14:textId="77777777" w:rsidTr="00955420">
        <w:tc>
          <w:tcPr>
            <w:tcW w:w="0" w:type="auto"/>
          </w:tcPr>
          <w:p w14:paraId="4747A378" w14:textId="77777777" w:rsidR="00610285" w:rsidRPr="00D04492" w:rsidRDefault="00610285" w:rsidP="0061445E">
            <w:pPr>
              <w:rPr>
                <w:b/>
                <w:bCs/>
              </w:rPr>
            </w:pPr>
            <w:r w:rsidRPr="00D04492">
              <w:rPr>
                <w:b/>
                <w:bCs/>
              </w:rPr>
              <w:t>Primary inputs</w:t>
            </w:r>
          </w:p>
        </w:tc>
        <w:tc>
          <w:tcPr>
            <w:tcW w:w="0" w:type="auto"/>
          </w:tcPr>
          <w:p w14:paraId="2257167A" w14:textId="77777777" w:rsidR="00610285" w:rsidRPr="007F4B11" w:rsidRDefault="00610285" w:rsidP="0061445E">
            <w:r>
              <w:t>Video signal as stream or file</w:t>
            </w:r>
          </w:p>
        </w:tc>
      </w:tr>
      <w:tr w:rsidR="00610285" w:rsidRPr="002E6738" w14:paraId="54F6F0C4" w14:textId="77777777" w:rsidTr="00955420">
        <w:tc>
          <w:tcPr>
            <w:tcW w:w="0" w:type="auto"/>
          </w:tcPr>
          <w:p w14:paraId="3B07B060" w14:textId="239D3728" w:rsidR="00610285" w:rsidRPr="00D04492" w:rsidRDefault="00610285" w:rsidP="0061445E">
            <w:pPr>
              <w:rPr>
                <w:b/>
                <w:bCs/>
              </w:rPr>
            </w:pPr>
            <w:r w:rsidRPr="00D04492">
              <w:rPr>
                <w:b/>
                <w:bCs/>
              </w:rPr>
              <w:t>Primary outputs</w:t>
            </w:r>
            <w:r w:rsidR="00D04492" w:rsidRPr="00D04492">
              <w:rPr>
                <w:b/>
                <w:bCs/>
              </w:rPr>
              <w:t>/Secondary inputs</w:t>
            </w:r>
          </w:p>
        </w:tc>
        <w:tc>
          <w:tcPr>
            <w:tcW w:w="0" w:type="auto"/>
          </w:tcPr>
          <w:p w14:paraId="31062CF1" w14:textId="5EA21BCB" w:rsidR="00610285" w:rsidRPr="002E6738" w:rsidRDefault="00955420" w:rsidP="0061445E">
            <w:r w:rsidRPr="00955420">
              <w:t>Identification of animal (everywhere and/or in ROI)</w:t>
            </w:r>
          </w:p>
        </w:tc>
      </w:tr>
    </w:tbl>
    <w:p w14:paraId="1DC35CB4" w14:textId="4022B10E" w:rsidR="00610285" w:rsidRDefault="00610285" w:rsidP="00610285"/>
    <w:p w14:paraId="2DADE1B2" w14:textId="2814F8BB" w:rsidR="00955420" w:rsidRDefault="00D04492" w:rsidP="00955420">
      <w:pPr>
        <w:pStyle w:val="Heading3"/>
        <w:rPr>
          <w:lang w:val="en-GB"/>
        </w:rPr>
      </w:pPr>
      <w:r>
        <w:rPr>
          <w:lang w:val="en-GB"/>
        </w:rPr>
        <w:t>Behaviour detection</w:t>
      </w:r>
    </w:p>
    <w:p w14:paraId="02B82C81" w14:textId="77777777" w:rsidR="00955420" w:rsidRDefault="00955420" w:rsidP="00955420"/>
    <w:tbl>
      <w:tblPr>
        <w:tblStyle w:val="TableGrid"/>
        <w:tblW w:w="0" w:type="auto"/>
        <w:tblLook w:val="04A0" w:firstRow="1" w:lastRow="0" w:firstColumn="1" w:lastColumn="0" w:noHBand="0" w:noVBand="1"/>
      </w:tblPr>
      <w:tblGrid>
        <w:gridCol w:w="2948"/>
        <w:gridCol w:w="6397"/>
      </w:tblGrid>
      <w:tr w:rsidR="00955420" w:rsidRPr="008F6CC2" w14:paraId="13523DF4" w14:textId="77777777" w:rsidTr="00CE7994">
        <w:tc>
          <w:tcPr>
            <w:tcW w:w="0" w:type="auto"/>
          </w:tcPr>
          <w:p w14:paraId="6E90053C" w14:textId="77777777" w:rsidR="00955420" w:rsidRPr="00D04492" w:rsidRDefault="00955420" w:rsidP="00772F84">
            <w:pPr>
              <w:rPr>
                <w:b/>
                <w:bCs/>
              </w:rPr>
            </w:pPr>
            <w:r w:rsidRPr="00D04492">
              <w:rPr>
                <w:b/>
                <w:bCs/>
              </w:rPr>
              <w:t>Function</w:t>
            </w:r>
          </w:p>
        </w:tc>
        <w:tc>
          <w:tcPr>
            <w:tcW w:w="0" w:type="auto"/>
          </w:tcPr>
          <w:p w14:paraId="2625CDBB" w14:textId="2BE5038D" w:rsidR="00955420" w:rsidRPr="00D04492" w:rsidRDefault="00D04492" w:rsidP="00772F84">
            <w:r>
              <w:t xml:space="preserve">To analyse and detect </w:t>
            </w:r>
            <w:r w:rsidR="007D69EC">
              <w:t>the behaviour of one specified, or more, of the animals present within the observation field</w:t>
            </w:r>
          </w:p>
        </w:tc>
      </w:tr>
      <w:tr w:rsidR="00955420" w:rsidRPr="007F4B11" w14:paraId="629D7EE0" w14:textId="77777777" w:rsidTr="00CE7994">
        <w:tc>
          <w:tcPr>
            <w:tcW w:w="0" w:type="auto"/>
          </w:tcPr>
          <w:p w14:paraId="551F63E6" w14:textId="77777777" w:rsidR="00955420" w:rsidRPr="00D04492" w:rsidRDefault="00955420" w:rsidP="00772F84">
            <w:pPr>
              <w:rPr>
                <w:b/>
                <w:bCs/>
              </w:rPr>
            </w:pPr>
            <w:r w:rsidRPr="00D04492">
              <w:rPr>
                <w:b/>
                <w:bCs/>
              </w:rPr>
              <w:t>Primary inputs</w:t>
            </w:r>
          </w:p>
        </w:tc>
        <w:tc>
          <w:tcPr>
            <w:tcW w:w="0" w:type="auto"/>
          </w:tcPr>
          <w:p w14:paraId="3048597B" w14:textId="77777777" w:rsidR="00955420" w:rsidRPr="007F4B11" w:rsidRDefault="00955420" w:rsidP="00772F84">
            <w:r>
              <w:t>Video signal as stream or file</w:t>
            </w:r>
          </w:p>
        </w:tc>
      </w:tr>
      <w:tr w:rsidR="00955420" w:rsidRPr="002E6738" w14:paraId="3ED7DC49" w14:textId="77777777" w:rsidTr="00CE7994">
        <w:tc>
          <w:tcPr>
            <w:tcW w:w="0" w:type="auto"/>
          </w:tcPr>
          <w:p w14:paraId="4F19443F" w14:textId="6159BC11" w:rsidR="00955420" w:rsidRPr="00D04492" w:rsidRDefault="00955420" w:rsidP="00772F84">
            <w:pPr>
              <w:rPr>
                <w:b/>
                <w:bCs/>
              </w:rPr>
            </w:pPr>
            <w:r w:rsidRPr="00D04492">
              <w:rPr>
                <w:b/>
                <w:bCs/>
              </w:rPr>
              <w:lastRenderedPageBreak/>
              <w:t>Primary outputs</w:t>
            </w:r>
            <w:r w:rsidR="00D04492" w:rsidRPr="00D04492">
              <w:rPr>
                <w:b/>
                <w:bCs/>
              </w:rPr>
              <w:t>/Secondary inputs</w:t>
            </w:r>
          </w:p>
        </w:tc>
        <w:tc>
          <w:tcPr>
            <w:tcW w:w="0" w:type="auto"/>
          </w:tcPr>
          <w:p w14:paraId="175BFBCE" w14:textId="35FC1B9D" w:rsidR="00955420" w:rsidRPr="002E6738" w:rsidRDefault="00CE7994" w:rsidP="00772F84">
            <w:r w:rsidRPr="00CE7994">
              <w:t>Bites, persecution, sexual behavio</w:t>
            </w:r>
            <w:r>
              <w:t>u</w:t>
            </w:r>
            <w:r w:rsidRPr="00CE7994">
              <w:t>r, angle of turn, grooming, jump, walk, immobilization, and touch</w:t>
            </w:r>
          </w:p>
        </w:tc>
      </w:tr>
    </w:tbl>
    <w:p w14:paraId="0DEF3AC2" w14:textId="77777777" w:rsidR="00955420" w:rsidRPr="00610285" w:rsidRDefault="00955420" w:rsidP="00610285"/>
    <w:p w14:paraId="32A6D224" w14:textId="4E2F1095" w:rsidR="00AB58F8" w:rsidRDefault="00AB58F8" w:rsidP="00AB58F8">
      <w:pPr>
        <w:pStyle w:val="Heading2"/>
      </w:pPr>
      <w:r w:rsidRPr="00AB58F8">
        <w:t>Smart Farming</w:t>
      </w:r>
    </w:p>
    <w:p w14:paraId="3FD2B721" w14:textId="77777777" w:rsidR="005F0921" w:rsidRPr="0026584A" w:rsidRDefault="005F0921" w:rsidP="005F0921">
      <w:pPr>
        <w:jc w:val="both"/>
      </w:pPr>
      <w:r>
        <w:t>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p>
    <w:p w14:paraId="7E9BF353" w14:textId="77777777" w:rsidR="005F0921" w:rsidRPr="005F0921" w:rsidRDefault="005F0921" w:rsidP="005F0921">
      <w:pPr>
        <w:rPr>
          <w:lang w:val="x-none"/>
        </w:rPr>
      </w:pPr>
    </w:p>
    <w:p w14:paraId="2293A3E8" w14:textId="4245FF28" w:rsidR="007E1EDC" w:rsidRPr="007E1EDC" w:rsidRDefault="007E1EDC" w:rsidP="007E1EDC">
      <w:pPr>
        <w:jc w:val="center"/>
      </w:pPr>
      <w:r>
        <w:rPr>
          <w:noProof/>
        </w:rPr>
        <w:drawing>
          <wp:inline distT="0" distB="0" distL="0" distR="0" wp14:anchorId="40E3E22A" wp14:editId="56241BA9">
            <wp:extent cx="5935980" cy="262191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2621915"/>
                    </a:xfrm>
                    <a:prstGeom prst="rect">
                      <a:avLst/>
                    </a:prstGeom>
                    <a:noFill/>
                    <a:ln>
                      <a:noFill/>
                    </a:ln>
                  </pic:spPr>
                </pic:pic>
              </a:graphicData>
            </a:graphic>
          </wp:inline>
        </w:drawing>
      </w:r>
    </w:p>
    <w:p w14:paraId="2C1EE132" w14:textId="77777777" w:rsidR="007E1EDC" w:rsidRDefault="007E1EDC" w:rsidP="007E1EDC">
      <w:pPr>
        <w:jc w:val="center"/>
        <w:rPr>
          <w:i/>
          <w:lang w:val="en-US"/>
        </w:rPr>
      </w:pPr>
    </w:p>
    <w:p w14:paraId="3EF18161" w14:textId="6EDB0146" w:rsidR="007E1EDC" w:rsidRPr="00FC4FA5" w:rsidRDefault="007E1EDC" w:rsidP="007E1EDC">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5F0921">
        <w:rPr>
          <w:i/>
          <w:noProof/>
          <w:lang w:val="en-US"/>
        </w:rPr>
        <w:t>4</w:t>
      </w:r>
      <w:r w:rsidRPr="00FC4FA5">
        <w:rPr>
          <w:i/>
        </w:rPr>
        <w:fldChar w:fldCharType="end"/>
      </w:r>
      <w:r w:rsidRPr="00FC4FA5">
        <w:rPr>
          <w:i/>
        </w:rPr>
        <w:t xml:space="preserve"> –</w:t>
      </w:r>
      <w:r>
        <w:rPr>
          <w:i/>
        </w:rPr>
        <w:t xml:space="preserve"> A usage example of </w:t>
      </w:r>
      <w:r>
        <w:rPr>
          <w:i/>
        </w:rPr>
        <w:t>Smart Farming</w:t>
      </w:r>
    </w:p>
    <w:p w14:paraId="52B23122" w14:textId="77777777" w:rsidR="007E1EDC" w:rsidRDefault="007E1EDC" w:rsidP="007E1EDC"/>
    <w:p w14:paraId="2DCF6FCF" w14:textId="1218D1DC" w:rsidR="007E1EDC" w:rsidRDefault="007E1EDC" w:rsidP="007E1EDC">
      <w:pPr>
        <w:pStyle w:val="Heading3"/>
      </w:pPr>
      <w:r>
        <w:t>Determine promoter state</w:t>
      </w:r>
    </w:p>
    <w:tbl>
      <w:tblPr>
        <w:tblStyle w:val="TableGrid"/>
        <w:tblW w:w="0" w:type="auto"/>
        <w:tblLook w:val="04A0" w:firstRow="1" w:lastRow="0" w:firstColumn="1" w:lastColumn="0" w:noHBand="0" w:noVBand="1"/>
      </w:tblPr>
      <w:tblGrid>
        <w:gridCol w:w="3764"/>
        <w:gridCol w:w="222"/>
      </w:tblGrid>
      <w:tr w:rsidR="005F0921" w:rsidRPr="00D04492" w14:paraId="480B8AD4" w14:textId="77777777" w:rsidTr="00F86445">
        <w:tc>
          <w:tcPr>
            <w:tcW w:w="0" w:type="auto"/>
          </w:tcPr>
          <w:p w14:paraId="3762E3CC" w14:textId="77777777" w:rsidR="005F0921" w:rsidRPr="00D04492" w:rsidRDefault="005F0921" w:rsidP="00F86445">
            <w:pPr>
              <w:rPr>
                <w:b/>
                <w:bCs/>
              </w:rPr>
            </w:pPr>
            <w:r w:rsidRPr="00D04492">
              <w:rPr>
                <w:b/>
                <w:bCs/>
              </w:rPr>
              <w:t>Function</w:t>
            </w:r>
          </w:p>
        </w:tc>
        <w:tc>
          <w:tcPr>
            <w:tcW w:w="0" w:type="auto"/>
          </w:tcPr>
          <w:p w14:paraId="67C9E964" w14:textId="78011C40" w:rsidR="005F0921" w:rsidRPr="00D04492" w:rsidRDefault="005F0921" w:rsidP="00F86445"/>
        </w:tc>
      </w:tr>
      <w:tr w:rsidR="005F0921" w:rsidRPr="007F4B11" w14:paraId="705EB5F7" w14:textId="77777777" w:rsidTr="00F86445">
        <w:tc>
          <w:tcPr>
            <w:tcW w:w="0" w:type="auto"/>
          </w:tcPr>
          <w:p w14:paraId="7DD9B743" w14:textId="77777777" w:rsidR="005F0921" w:rsidRPr="00D04492" w:rsidRDefault="005F0921" w:rsidP="00F86445">
            <w:pPr>
              <w:rPr>
                <w:b/>
                <w:bCs/>
              </w:rPr>
            </w:pPr>
            <w:r w:rsidRPr="00D04492">
              <w:rPr>
                <w:b/>
                <w:bCs/>
              </w:rPr>
              <w:t>Primary inputs</w:t>
            </w:r>
          </w:p>
        </w:tc>
        <w:tc>
          <w:tcPr>
            <w:tcW w:w="0" w:type="auto"/>
          </w:tcPr>
          <w:p w14:paraId="245873C9" w14:textId="5DA5AE52" w:rsidR="005F0921" w:rsidRPr="007F4B11" w:rsidRDefault="005F0921" w:rsidP="00F86445"/>
        </w:tc>
      </w:tr>
      <w:tr w:rsidR="005F0921" w:rsidRPr="002E6738" w14:paraId="4CEB3FF3" w14:textId="77777777" w:rsidTr="00F86445">
        <w:tc>
          <w:tcPr>
            <w:tcW w:w="0" w:type="auto"/>
          </w:tcPr>
          <w:p w14:paraId="7C77BDA9" w14:textId="77777777" w:rsidR="005F0921" w:rsidRPr="00D04492" w:rsidRDefault="005F0921" w:rsidP="00F86445">
            <w:pPr>
              <w:rPr>
                <w:b/>
                <w:bCs/>
              </w:rPr>
            </w:pPr>
            <w:r w:rsidRPr="00D04492">
              <w:rPr>
                <w:b/>
                <w:bCs/>
              </w:rPr>
              <w:t>Primary outputs/Secondary inputs</w:t>
            </w:r>
          </w:p>
        </w:tc>
        <w:tc>
          <w:tcPr>
            <w:tcW w:w="0" w:type="auto"/>
          </w:tcPr>
          <w:p w14:paraId="18B40331" w14:textId="381D6F5C" w:rsidR="005F0921" w:rsidRPr="002E6738" w:rsidRDefault="005F0921" w:rsidP="00F86445"/>
        </w:tc>
      </w:tr>
    </w:tbl>
    <w:p w14:paraId="5D378E81" w14:textId="77777777" w:rsidR="005F0921" w:rsidRPr="005F0921" w:rsidRDefault="005F0921" w:rsidP="005F0921">
      <w:pPr>
        <w:rPr>
          <w:lang w:val="x-none"/>
        </w:rPr>
      </w:pPr>
    </w:p>
    <w:p w14:paraId="27D9729C" w14:textId="69AD34F6" w:rsidR="007E1EDC" w:rsidRDefault="007E1EDC" w:rsidP="007E1EDC">
      <w:pPr>
        <w:pStyle w:val="Heading3"/>
      </w:pPr>
      <w:r>
        <w:t>Determine regulation</w:t>
      </w:r>
    </w:p>
    <w:tbl>
      <w:tblPr>
        <w:tblStyle w:val="TableGrid"/>
        <w:tblW w:w="0" w:type="auto"/>
        <w:tblLook w:val="04A0" w:firstRow="1" w:lastRow="0" w:firstColumn="1" w:lastColumn="0" w:noHBand="0" w:noVBand="1"/>
      </w:tblPr>
      <w:tblGrid>
        <w:gridCol w:w="3764"/>
        <w:gridCol w:w="222"/>
      </w:tblGrid>
      <w:tr w:rsidR="005F0921" w:rsidRPr="00D04492" w14:paraId="68340F4E" w14:textId="77777777" w:rsidTr="00F86445">
        <w:tc>
          <w:tcPr>
            <w:tcW w:w="0" w:type="auto"/>
          </w:tcPr>
          <w:p w14:paraId="02C6E563" w14:textId="77777777" w:rsidR="005F0921" w:rsidRPr="00D04492" w:rsidRDefault="005F0921" w:rsidP="00F86445">
            <w:pPr>
              <w:rPr>
                <w:b/>
                <w:bCs/>
              </w:rPr>
            </w:pPr>
            <w:r w:rsidRPr="00D04492">
              <w:rPr>
                <w:b/>
                <w:bCs/>
              </w:rPr>
              <w:t>Function</w:t>
            </w:r>
          </w:p>
        </w:tc>
        <w:tc>
          <w:tcPr>
            <w:tcW w:w="0" w:type="auto"/>
          </w:tcPr>
          <w:p w14:paraId="235AA9E2" w14:textId="77777777" w:rsidR="005F0921" w:rsidRPr="00D04492" w:rsidRDefault="005F0921" w:rsidP="00F86445"/>
        </w:tc>
      </w:tr>
      <w:tr w:rsidR="005F0921" w:rsidRPr="007F4B11" w14:paraId="22A10BD7" w14:textId="77777777" w:rsidTr="00F86445">
        <w:tc>
          <w:tcPr>
            <w:tcW w:w="0" w:type="auto"/>
          </w:tcPr>
          <w:p w14:paraId="303C09C4" w14:textId="77777777" w:rsidR="005F0921" w:rsidRPr="00D04492" w:rsidRDefault="005F0921" w:rsidP="00F86445">
            <w:pPr>
              <w:rPr>
                <w:b/>
                <w:bCs/>
              </w:rPr>
            </w:pPr>
            <w:r w:rsidRPr="00D04492">
              <w:rPr>
                <w:b/>
                <w:bCs/>
              </w:rPr>
              <w:t>Primary inputs</w:t>
            </w:r>
          </w:p>
        </w:tc>
        <w:tc>
          <w:tcPr>
            <w:tcW w:w="0" w:type="auto"/>
          </w:tcPr>
          <w:p w14:paraId="0A4F634C" w14:textId="77777777" w:rsidR="005F0921" w:rsidRPr="007F4B11" w:rsidRDefault="005F0921" w:rsidP="00F86445"/>
        </w:tc>
      </w:tr>
      <w:tr w:rsidR="005F0921" w:rsidRPr="002E6738" w14:paraId="17844BF3" w14:textId="77777777" w:rsidTr="00F86445">
        <w:tc>
          <w:tcPr>
            <w:tcW w:w="0" w:type="auto"/>
          </w:tcPr>
          <w:p w14:paraId="174FF78C" w14:textId="77777777" w:rsidR="005F0921" w:rsidRPr="00D04492" w:rsidRDefault="005F0921" w:rsidP="00F86445">
            <w:pPr>
              <w:rPr>
                <w:b/>
                <w:bCs/>
              </w:rPr>
            </w:pPr>
            <w:r w:rsidRPr="00D04492">
              <w:rPr>
                <w:b/>
                <w:bCs/>
              </w:rPr>
              <w:t>Primary outputs/Secondary inputs</w:t>
            </w:r>
          </w:p>
        </w:tc>
        <w:tc>
          <w:tcPr>
            <w:tcW w:w="0" w:type="auto"/>
          </w:tcPr>
          <w:p w14:paraId="71D8716D" w14:textId="77777777" w:rsidR="005F0921" w:rsidRPr="002E6738" w:rsidRDefault="005F0921" w:rsidP="00F86445"/>
        </w:tc>
      </w:tr>
    </w:tbl>
    <w:p w14:paraId="34D5A27A" w14:textId="77777777" w:rsidR="005F0921" w:rsidRPr="005F0921" w:rsidRDefault="005F0921" w:rsidP="005F0921">
      <w:pPr>
        <w:rPr>
          <w:lang w:val="x-none"/>
        </w:rPr>
      </w:pPr>
    </w:p>
    <w:p w14:paraId="02FED29F" w14:textId="49626BBD" w:rsidR="007E1EDC" w:rsidRDefault="007E1EDC" w:rsidP="007E1EDC">
      <w:pPr>
        <w:pStyle w:val="Heading3"/>
      </w:pPr>
      <w:r>
        <w:lastRenderedPageBreak/>
        <w:t>Extract phenotype and growth rate</w:t>
      </w:r>
    </w:p>
    <w:tbl>
      <w:tblPr>
        <w:tblStyle w:val="TableGrid"/>
        <w:tblW w:w="0" w:type="auto"/>
        <w:tblLook w:val="04A0" w:firstRow="1" w:lastRow="0" w:firstColumn="1" w:lastColumn="0" w:noHBand="0" w:noVBand="1"/>
      </w:tblPr>
      <w:tblGrid>
        <w:gridCol w:w="3764"/>
        <w:gridCol w:w="222"/>
      </w:tblGrid>
      <w:tr w:rsidR="005F0921" w:rsidRPr="00D04492" w14:paraId="5B3BF110" w14:textId="77777777" w:rsidTr="00F86445">
        <w:tc>
          <w:tcPr>
            <w:tcW w:w="0" w:type="auto"/>
          </w:tcPr>
          <w:p w14:paraId="328B978B" w14:textId="77777777" w:rsidR="005F0921" w:rsidRPr="00D04492" w:rsidRDefault="005F0921" w:rsidP="00F86445">
            <w:pPr>
              <w:rPr>
                <w:b/>
                <w:bCs/>
              </w:rPr>
            </w:pPr>
            <w:r w:rsidRPr="00D04492">
              <w:rPr>
                <w:b/>
                <w:bCs/>
              </w:rPr>
              <w:t>Function</w:t>
            </w:r>
          </w:p>
        </w:tc>
        <w:tc>
          <w:tcPr>
            <w:tcW w:w="0" w:type="auto"/>
          </w:tcPr>
          <w:p w14:paraId="30417BED" w14:textId="77777777" w:rsidR="005F0921" w:rsidRPr="00D04492" w:rsidRDefault="005F0921" w:rsidP="00F86445"/>
        </w:tc>
      </w:tr>
      <w:tr w:rsidR="005F0921" w:rsidRPr="007F4B11" w14:paraId="276070DC" w14:textId="77777777" w:rsidTr="00F86445">
        <w:tc>
          <w:tcPr>
            <w:tcW w:w="0" w:type="auto"/>
          </w:tcPr>
          <w:p w14:paraId="259BD4F8" w14:textId="77777777" w:rsidR="005F0921" w:rsidRPr="00D04492" w:rsidRDefault="005F0921" w:rsidP="00F86445">
            <w:pPr>
              <w:rPr>
                <w:b/>
                <w:bCs/>
              </w:rPr>
            </w:pPr>
            <w:r w:rsidRPr="00D04492">
              <w:rPr>
                <w:b/>
                <w:bCs/>
              </w:rPr>
              <w:t>Primary inputs</w:t>
            </w:r>
          </w:p>
        </w:tc>
        <w:tc>
          <w:tcPr>
            <w:tcW w:w="0" w:type="auto"/>
          </w:tcPr>
          <w:p w14:paraId="664605FC" w14:textId="77777777" w:rsidR="005F0921" w:rsidRPr="007F4B11" w:rsidRDefault="005F0921" w:rsidP="00F86445"/>
        </w:tc>
      </w:tr>
      <w:tr w:rsidR="005F0921" w:rsidRPr="002E6738" w14:paraId="7DBC1239" w14:textId="77777777" w:rsidTr="00F86445">
        <w:tc>
          <w:tcPr>
            <w:tcW w:w="0" w:type="auto"/>
          </w:tcPr>
          <w:p w14:paraId="39D6795F" w14:textId="77777777" w:rsidR="005F0921" w:rsidRPr="00D04492" w:rsidRDefault="005F0921" w:rsidP="00F86445">
            <w:pPr>
              <w:rPr>
                <w:b/>
                <w:bCs/>
              </w:rPr>
            </w:pPr>
            <w:r w:rsidRPr="00D04492">
              <w:rPr>
                <w:b/>
                <w:bCs/>
              </w:rPr>
              <w:t>Primary outputs/Secondary inputs</w:t>
            </w:r>
          </w:p>
        </w:tc>
        <w:tc>
          <w:tcPr>
            <w:tcW w:w="0" w:type="auto"/>
          </w:tcPr>
          <w:p w14:paraId="73FAF5FE" w14:textId="77777777" w:rsidR="005F0921" w:rsidRPr="002E6738" w:rsidRDefault="005F0921" w:rsidP="00F86445"/>
        </w:tc>
      </w:tr>
    </w:tbl>
    <w:p w14:paraId="5FCC0FEB" w14:textId="77777777" w:rsidR="005F0921" w:rsidRPr="005F0921" w:rsidRDefault="005F0921" w:rsidP="005F0921">
      <w:pPr>
        <w:rPr>
          <w:lang w:val="x-none"/>
        </w:rPr>
      </w:pPr>
    </w:p>
    <w:p w14:paraId="20977880" w14:textId="331405C6" w:rsidR="007E1EDC" w:rsidRDefault="007E1EDC" w:rsidP="007E1EDC">
      <w:pPr>
        <w:pStyle w:val="Heading3"/>
      </w:pPr>
      <w:r>
        <w:t>Determine significant variants</w:t>
      </w:r>
    </w:p>
    <w:tbl>
      <w:tblPr>
        <w:tblStyle w:val="TableGrid"/>
        <w:tblW w:w="0" w:type="auto"/>
        <w:tblLook w:val="04A0" w:firstRow="1" w:lastRow="0" w:firstColumn="1" w:lastColumn="0" w:noHBand="0" w:noVBand="1"/>
      </w:tblPr>
      <w:tblGrid>
        <w:gridCol w:w="3764"/>
        <w:gridCol w:w="222"/>
      </w:tblGrid>
      <w:tr w:rsidR="005F0921" w:rsidRPr="00D04492" w14:paraId="1A257F97" w14:textId="77777777" w:rsidTr="00F86445">
        <w:tc>
          <w:tcPr>
            <w:tcW w:w="0" w:type="auto"/>
          </w:tcPr>
          <w:p w14:paraId="67534EC5" w14:textId="77777777" w:rsidR="005F0921" w:rsidRPr="00D04492" w:rsidRDefault="005F0921" w:rsidP="00F86445">
            <w:pPr>
              <w:rPr>
                <w:b/>
                <w:bCs/>
              </w:rPr>
            </w:pPr>
            <w:r w:rsidRPr="00D04492">
              <w:rPr>
                <w:b/>
                <w:bCs/>
              </w:rPr>
              <w:t>Function</w:t>
            </w:r>
          </w:p>
        </w:tc>
        <w:tc>
          <w:tcPr>
            <w:tcW w:w="0" w:type="auto"/>
          </w:tcPr>
          <w:p w14:paraId="0201CD16" w14:textId="77777777" w:rsidR="005F0921" w:rsidRPr="00D04492" w:rsidRDefault="005F0921" w:rsidP="00F86445"/>
        </w:tc>
      </w:tr>
      <w:tr w:rsidR="005F0921" w:rsidRPr="007F4B11" w14:paraId="46B29181" w14:textId="77777777" w:rsidTr="00F86445">
        <w:tc>
          <w:tcPr>
            <w:tcW w:w="0" w:type="auto"/>
          </w:tcPr>
          <w:p w14:paraId="2B9C78FC" w14:textId="77777777" w:rsidR="005F0921" w:rsidRPr="00D04492" w:rsidRDefault="005F0921" w:rsidP="00F86445">
            <w:pPr>
              <w:rPr>
                <w:b/>
                <w:bCs/>
              </w:rPr>
            </w:pPr>
            <w:r w:rsidRPr="00D04492">
              <w:rPr>
                <w:b/>
                <w:bCs/>
              </w:rPr>
              <w:t>Primary inputs</w:t>
            </w:r>
          </w:p>
        </w:tc>
        <w:tc>
          <w:tcPr>
            <w:tcW w:w="0" w:type="auto"/>
          </w:tcPr>
          <w:p w14:paraId="2CDA1DB6" w14:textId="77777777" w:rsidR="005F0921" w:rsidRPr="007F4B11" w:rsidRDefault="005F0921" w:rsidP="00F86445"/>
        </w:tc>
      </w:tr>
      <w:tr w:rsidR="005F0921" w:rsidRPr="002E6738" w14:paraId="014AE0EC" w14:textId="77777777" w:rsidTr="00F86445">
        <w:tc>
          <w:tcPr>
            <w:tcW w:w="0" w:type="auto"/>
          </w:tcPr>
          <w:p w14:paraId="4B84D928" w14:textId="77777777" w:rsidR="005F0921" w:rsidRPr="00D04492" w:rsidRDefault="005F0921" w:rsidP="00F86445">
            <w:pPr>
              <w:rPr>
                <w:b/>
                <w:bCs/>
              </w:rPr>
            </w:pPr>
            <w:r w:rsidRPr="00D04492">
              <w:rPr>
                <w:b/>
                <w:bCs/>
              </w:rPr>
              <w:t>Primary outputs/Secondary inputs</w:t>
            </w:r>
          </w:p>
        </w:tc>
        <w:tc>
          <w:tcPr>
            <w:tcW w:w="0" w:type="auto"/>
          </w:tcPr>
          <w:p w14:paraId="428B9E76" w14:textId="77777777" w:rsidR="005F0921" w:rsidRPr="002E6738" w:rsidRDefault="005F0921" w:rsidP="00F86445"/>
        </w:tc>
      </w:tr>
    </w:tbl>
    <w:p w14:paraId="222E5A84" w14:textId="77777777" w:rsidR="005F0921" w:rsidRPr="005F0921" w:rsidRDefault="005F0921" w:rsidP="005F0921">
      <w:pPr>
        <w:rPr>
          <w:lang w:val="x-none"/>
        </w:rPr>
      </w:pPr>
    </w:p>
    <w:p w14:paraId="607ECF83" w14:textId="30A37F39" w:rsidR="007E1EDC" w:rsidRDefault="007E1EDC" w:rsidP="007E1EDC">
      <w:pPr>
        <w:pStyle w:val="Heading3"/>
      </w:pPr>
      <w:r>
        <w:t>Determine desirable variants</w:t>
      </w:r>
    </w:p>
    <w:tbl>
      <w:tblPr>
        <w:tblStyle w:val="TableGrid"/>
        <w:tblW w:w="0" w:type="auto"/>
        <w:tblLook w:val="04A0" w:firstRow="1" w:lastRow="0" w:firstColumn="1" w:lastColumn="0" w:noHBand="0" w:noVBand="1"/>
      </w:tblPr>
      <w:tblGrid>
        <w:gridCol w:w="3764"/>
        <w:gridCol w:w="222"/>
      </w:tblGrid>
      <w:tr w:rsidR="005F0921" w:rsidRPr="00D04492" w14:paraId="60C6460A" w14:textId="77777777" w:rsidTr="00F86445">
        <w:tc>
          <w:tcPr>
            <w:tcW w:w="0" w:type="auto"/>
          </w:tcPr>
          <w:p w14:paraId="4376B354" w14:textId="77777777" w:rsidR="005F0921" w:rsidRPr="00D04492" w:rsidRDefault="005F0921" w:rsidP="00F86445">
            <w:pPr>
              <w:rPr>
                <w:b/>
                <w:bCs/>
              </w:rPr>
            </w:pPr>
            <w:r w:rsidRPr="00D04492">
              <w:rPr>
                <w:b/>
                <w:bCs/>
              </w:rPr>
              <w:t>Function</w:t>
            </w:r>
          </w:p>
        </w:tc>
        <w:tc>
          <w:tcPr>
            <w:tcW w:w="0" w:type="auto"/>
          </w:tcPr>
          <w:p w14:paraId="3BCA73B9" w14:textId="77777777" w:rsidR="005F0921" w:rsidRPr="00D04492" w:rsidRDefault="005F0921" w:rsidP="00F86445"/>
        </w:tc>
      </w:tr>
      <w:tr w:rsidR="005F0921" w:rsidRPr="007F4B11" w14:paraId="07B2B7B3" w14:textId="77777777" w:rsidTr="00F86445">
        <w:tc>
          <w:tcPr>
            <w:tcW w:w="0" w:type="auto"/>
          </w:tcPr>
          <w:p w14:paraId="3179D290" w14:textId="77777777" w:rsidR="005F0921" w:rsidRPr="00D04492" w:rsidRDefault="005F0921" w:rsidP="00F86445">
            <w:pPr>
              <w:rPr>
                <w:b/>
                <w:bCs/>
              </w:rPr>
            </w:pPr>
            <w:r w:rsidRPr="00D04492">
              <w:rPr>
                <w:b/>
                <w:bCs/>
              </w:rPr>
              <w:t>Primary inputs</w:t>
            </w:r>
          </w:p>
        </w:tc>
        <w:tc>
          <w:tcPr>
            <w:tcW w:w="0" w:type="auto"/>
          </w:tcPr>
          <w:p w14:paraId="298FAB7E" w14:textId="77777777" w:rsidR="005F0921" w:rsidRPr="007F4B11" w:rsidRDefault="005F0921" w:rsidP="00F86445"/>
        </w:tc>
      </w:tr>
      <w:tr w:rsidR="005F0921" w:rsidRPr="002E6738" w14:paraId="41F32A41" w14:textId="77777777" w:rsidTr="00F86445">
        <w:tc>
          <w:tcPr>
            <w:tcW w:w="0" w:type="auto"/>
          </w:tcPr>
          <w:p w14:paraId="6E3E06F8" w14:textId="77777777" w:rsidR="005F0921" w:rsidRPr="00D04492" w:rsidRDefault="005F0921" w:rsidP="00F86445">
            <w:pPr>
              <w:rPr>
                <w:b/>
                <w:bCs/>
              </w:rPr>
            </w:pPr>
            <w:r w:rsidRPr="00D04492">
              <w:rPr>
                <w:b/>
                <w:bCs/>
              </w:rPr>
              <w:t>Primary outputs/Secondary inputs</w:t>
            </w:r>
          </w:p>
        </w:tc>
        <w:tc>
          <w:tcPr>
            <w:tcW w:w="0" w:type="auto"/>
          </w:tcPr>
          <w:p w14:paraId="5C9E5A18" w14:textId="77777777" w:rsidR="005F0921" w:rsidRPr="002E6738" w:rsidRDefault="005F0921" w:rsidP="00F86445"/>
        </w:tc>
      </w:tr>
    </w:tbl>
    <w:p w14:paraId="66299202" w14:textId="77777777" w:rsidR="007E1EDC" w:rsidRPr="007E1EDC" w:rsidRDefault="007E1EDC" w:rsidP="007E1EDC">
      <w:pPr>
        <w:rPr>
          <w:lang w:val="x-none"/>
        </w:rPr>
      </w:pPr>
    </w:p>
    <w:p w14:paraId="1E067337" w14:textId="5AF34436" w:rsidR="00AB58F8" w:rsidRDefault="002E6738" w:rsidP="002E6738">
      <w:pPr>
        <w:pStyle w:val="Heading1"/>
      </w:pPr>
      <w:r>
        <w:t>Conclusions</w:t>
      </w:r>
    </w:p>
    <w:p w14:paraId="70037D6D" w14:textId="3B7CBE46" w:rsidR="00264690" w:rsidRDefault="00264690" w:rsidP="00264690">
      <w:pPr>
        <w:jc w:val="both"/>
      </w:pPr>
      <w:bookmarkStart w:id="2" w:name="_Hlk55680860"/>
      <w:r>
        <w:t>The document in its current form is work in progress. MPAI intends to add more details to the existing and to add more usage</w:t>
      </w:r>
      <w:r w:rsidRPr="00073230">
        <w:t xml:space="preserve"> </w:t>
      </w:r>
      <w:r>
        <w:t>examples</w:t>
      </w:r>
      <w:r w:rsidR="00F91B48">
        <w:t xml:space="preserve"> to be covered by the future MPAI-GSA standard</w:t>
      </w:r>
      <w:r>
        <w:t>.</w:t>
      </w:r>
    </w:p>
    <w:p w14:paraId="79EC43A3" w14:textId="77777777" w:rsidR="00F91B48" w:rsidRDefault="00F91B48" w:rsidP="00264690">
      <w:pPr>
        <w:jc w:val="both"/>
      </w:pPr>
    </w:p>
    <w:p w14:paraId="50EFBA9A" w14:textId="3B9C6570" w:rsidR="00264690" w:rsidRDefault="00264690" w:rsidP="00264690">
      <w:pPr>
        <w:jc w:val="both"/>
      </w:pPr>
      <w:r>
        <w:t>When the document will be considered sufficiently mature, MPAI will issue a Call for Technol</w:t>
      </w:r>
      <w:r>
        <w:softHyphen/>
        <w:t>ogies requesting MPAI members and the industry to submit proposals for:</w:t>
      </w:r>
    </w:p>
    <w:p w14:paraId="17D69777" w14:textId="77777777" w:rsidR="00264690" w:rsidRDefault="00264690" w:rsidP="00264690">
      <w:pPr>
        <w:pStyle w:val="ListParagraph"/>
        <w:numPr>
          <w:ilvl w:val="0"/>
          <w:numId w:val="39"/>
        </w:numPr>
        <w:jc w:val="both"/>
      </w:pPr>
      <w:r w:rsidRPr="00D34A04">
        <w:rPr>
          <w:i/>
          <w:iCs/>
        </w:rPr>
        <w:t>Data formats</w:t>
      </w:r>
      <w:r>
        <w:t xml:space="preserve"> suitable as inputs and outputs of the identified Processing Modules</w:t>
      </w:r>
    </w:p>
    <w:p w14:paraId="1E7D6AD4" w14:textId="77777777" w:rsidR="00264690" w:rsidRDefault="00264690" w:rsidP="00264690">
      <w:pPr>
        <w:pStyle w:val="ListParagraph"/>
        <w:numPr>
          <w:ilvl w:val="0"/>
          <w:numId w:val="39"/>
        </w:numPr>
        <w:jc w:val="both"/>
      </w:pPr>
      <w:r>
        <w:t xml:space="preserve">Possible </w:t>
      </w:r>
      <w:r w:rsidRPr="00D34A04">
        <w:rPr>
          <w:i/>
          <w:iCs/>
        </w:rPr>
        <w:t>alternative partitioning</w:t>
      </w:r>
      <w:r>
        <w:t xml:space="preserve"> of the Processing Modules implementing the example cases providing </w:t>
      </w:r>
    </w:p>
    <w:p w14:paraId="4C77FC24" w14:textId="77777777" w:rsidR="00264690" w:rsidRDefault="00264690" w:rsidP="00264690">
      <w:pPr>
        <w:pStyle w:val="ListParagraph"/>
        <w:numPr>
          <w:ilvl w:val="1"/>
          <w:numId w:val="39"/>
        </w:numPr>
        <w:jc w:val="both"/>
      </w:pPr>
      <w:r>
        <w:t xml:space="preserve">Arguments in support of the proposed partitioning </w:t>
      </w:r>
    </w:p>
    <w:p w14:paraId="3210C29A" w14:textId="77777777" w:rsidR="00264690" w:rsidRDefault="00264690" w:rsidP="00264690">
      <w:pPr>
        <w:pStyle w:val="ListParagraph"/>
        <w:numPr>
          <w:ilvl w:val="1"/>
          <w:numId w:val="39"/>
        </w:numPr>
        <w:jc w:val="both"/>
      </w:pPr>
      <w:r>
        <w:t>Detailed specifications of the inputs and outputs of the proposed Processing Modules</w:t>
      </w:r>
    </w:p>
    <w:p w14:paraId="48065966" w14:textId="77777777" w:rsidR="00264690" w:rsidRDefault="00264690" w:rsidP="00264690">
      <w:pPr>
        <w:pStyle w:val="ListParagraph"/>
        <w:numPr>
          <w:ilvl w:val="0"/>
          <w:numId w:val="39"/>
        </w:numPr>
        <w:jc w:val="both"/>
      </w:pPr>
      <w:r>
        <w:t xml:space="preserve">New </w:t>
      </w:r>
      <w:r w:rsidRPr="00D34A04">
        <w:rPr>
          <w:i/>
          <w:iCs/>
        </w:rPr>
        <w:t>usage</w:t>
      </w:r>
      <w:r>
        <w:t xml:space="preserve"> </w:t>
      </w:r>
      <w:r w:rsidRPr="00D34A04">
        <w:rPr>
          <w:i/>
          <w:iCs/>
        </w:rPr>
        <w:t>example</w:t>
      </w:r>
      <w:r>
        <w:rPr>
          <w:i/>
          <w:iCs/>
        </w:rPr>
        <w:t>s</w:t>
      </w:r>
      <w:r w:rsidRPr="00D34A04">
        <w:rPr>
          <w:i/>
          <w:iCs/>
        </w:rPr>
        <w:t xml:space="preserve"> </w:t>
      </w:r>
      <w:r>
        <w:t>fully described as in the future version of this document.</w:t>
      </w:r>
    </w:p>
    <w:p w14:paraId="36A07486" w14:textId="77777777" w:rsidR="00264690" w:rsidRDefault="00264690" w:rsidP="00264690">
      <w:pPr>
        <w:jc w:val="both"/>
      </w:pPr>
    </w:p>
    <w:p w14:paraId="44A303AF" w14:textId="77777777" w:rsidR="00264690" w:rsidRPr="00E466B7" w:rsidRDefault="00264690" w:rsidP="00264690">
      <w:pPr>
        <w:jc w:val="both"/>
      </w:pPr>
      <w:r>
        <w:t xml:space="preserve">Respondents will be asked to state in their submissions their intention to adhere to the Framework Licence developed for MPAI-MMC when licencing their technologies if included in the MPAI-MMC standard. Please note that “a Framework Licence is </w:t>
      </w:r>
      <w:bookmarkStart w:id="3" w:name="_Hlk54691956"/>
      <w:r>
        <w:t>t</w:t>
      </w:r>
      <w:r w:rsidRPr="00785145">
        <w:rPr>
          <w:lang w:val="en-US"/>
        </w:rPr>
        <w:t xml:space="preserve">he </w:t>
      </w:r>
      <w:r>
        <w:rPr>
          <w:lang w:val="en-US"/>
        </w:rPr>
        <w:t xml:space="preserve">set of </w:t>
      </w:r>
      <w:r w:rsidRPr="00785145">
        <w:rPr>
          <w:lang w:val="en-US"/>
        </w:rPr>
        <w:t>conditions of use of a licence without the values, e.g. currency, percent, dates etc.</w:t>
      </w:r>
      <w:r>
        <w:rPr>
          <w:lang w:val="en-US"/>
        </w:rPr>
        <w:t>”. The</w:t>
      </w:r>
      <w:r w:rsidRPr="00785145">
        <w:rPr>
          <w:lang w:val="en-US"/>
        </w:rPr>
        <w:t xml:space="preserve"> </w:t>
      </w:r>
      <w:r w:rsidRPr="00E466B7">
        <w:rPr>
          <w:i/>
          <w:iCs/>
        </w:rPr>
        <w:t xml:space="preserve">Framework Licence </w:t>
      </w:r>
      <w:r w:rsidRPr="00D34A04">
        <w:t>will</w:t>
      </w:r>
      <w:r>
        <w:rPr>
          <w:i/>
          <w:iCs/>
        </w:rPr>
        <w:t xml:space="preserve"> </w:t>
      </w:r>
      <w:r w:rsidRPr="00E466B7">
        <w:t xml:space="preserve">give </w:t>
      </w:r>
      <w:r>
        <w:t xml:space="preserve">the </w:t>
      </w:r>
      <w:r w:rsidRPr="00E466B7">
        <w:t>MPAI</w:t>
      </w:r>
      <w:r>
        <w:t>-MMC</w:t>
      </w:r>
      <w:r w:rsidRPr="00E466B7">
        <w:t xml:space="preserve"> standard</w:t>
      </w:r>
      <w:r>
        <w:t xml:space="preserve"> a</w:t>
      </w:r>
      <w:r w:rsidRPr="00E466B7">
        <w:t xml:space="preserve"> </w:t>
      </w:r>
      <w:r w:rsidRPr="00E466B7">
        <w:rPr>
          <w:i/>
          <w:iCs/>
        </w:rPr>
        <w:t xml:space="preserve">clear IPR licensing </w:t>
      </w:r>
      <w:r w:rsidRPr="00E466B7">
        <w:t>framework.</w:t>
      </w:r>
    </w:p>
    <w:p w14:paraId="3CD12398" w14:textId="77777777" w:rsidR="00264690" w:rsidRDefault="00264690" w:rsidP="00264690">
      <w:pPr>
        <w:jc w:val="both"/>
        <w:rPr>
          <w:lang w:val="en-US"/>
        </w:rPr>
      </w:pPr>
    </w:p>
    <w:p w14:paraId="36CC6BE6" w14:textId="78D01BA3" w:rsidR="00E466B7" w:rsidRDefault="00264690" w:rsidP="00264690">
      <w:pPr>
        <w:jc w:val="both"/>
      </w:pPr>
      <w:r>
        <w:rPr>
          <w:lang w:val="en-US"/>
        </w:rPr>
        <w:t xml:space="preserve">The </w:t>
      </w:r>
      <w:r>
        <w:t xml:space="preserve">MPAI-MMC </w:t>
      </w:r>
      <w:r w:rsidRPr="00785145">
        <w:rPr>
          <w:lang w:val="en-US"/>
        </w:rPr>
        <w:t xml:space="preserve">Framework Licence </w:t>
      </w:r>
      <w:r>
        <w:rPr>
          <w:lang w:val="en-US"/>
        </w:rPr>
        <w:t xml:space="preserve">will be </w:t>
      </w:r>
      <w:r w:rsidRPr="00785145">
        <w:rPr>
          <w:lang w:val="en-US"/>
        </w:rPr>
        <w:t>developed</w:t>
      </w:r>
      <w:r>
        <w:rPr>
          <w:lang w:val="en-US"/>
        </w:rPr>
        <w:t xml:space="preserve">, as for all other MPAI Framework Licences, </w:t>
      </w:r>
      <w:r w:rsidRPr="00785145">
        <w:t>in compliance with the gener</w:t>
      </w:r>
      <w:r w:rsidRPr="00785145">
        <w:softHyphen/>
        <w:t>ally accepted principles of competition law.</w:t>
      </w:r>
      <w:bookmarkEnd w:id="2"/>
      <w:bookmarkEnd w:id="3"/>
    </w:p>
    <w:p w14:paraId="62C138F8" w14:textId="77777777" w:rsidR="00CE3F2A" w:rsidRPr="00E466B7" w:rsidRDefault="00CE3F2A" w:rsidP="00264690">
      <w:pPr>
        <w:jc w:val="both"/>
      </w:pPr>
    </w:p>
    <w:sectPr w:rsidR="00CE3F2A" w:rsidRPr="00E466B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51CA"/>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644BD"/>
    <w:multiLevelType w:val="hybridMultilevel"/>
    <w:tmpl w:val="74AE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3739"/>
    <w:multiLevelType w:val="hybridMultilevel"/>
    <w:tmpl w:val="632E386E"/>
    <w:lvl w:ilvl="0" w:tplc="2B12CCB6">
      <w:start w:val="1"/>
      <w:numFmt w:val="decimal"/>
      <w:lvlText w:val="%1."/>
      <w:lvlJc w:val="left"/>
      <w:pPr>
        <w:tabs>
          <w:tab w:val="num" w:pos="360"/>
        </w:tabs>
        <w:ind w:left="360" w:hanging="360"/>
      </w:pPr>
    </w:lvl>
    <w:lvl w:ilvl="1" w:tplc="09AA3AC4" w:tentative="1">
      <w:start w:val="1"/>
      <w:numFmt w:val="decimal"/>
      <w:lvlText w:val="%2."/>
      <w:lvlJc w:val="left"/>
      <w:pPr>
        <w:tabs>
          <w:tab w:val="num" w:pos="1080"/>
        </w:tabs>
        <w:ind w:left="1080" w:hanging="360"/>
      </w:pPr>
    </w:lvl>
    <w:lvl w:ilvl="2" w:tplc="C318EB5E" w:tentative="1">
      <w:start w:val="1"/>
      <w:numFmt w:val="decimal"/>
      <w:lvlText w:val="%3."/>
      <w:lvlJc w:val="left"/>
      <w:pPr>
        <w:tabs>
          <w:tab w:val="num" w:pos="1800"/>
        </w:tabs>
        <w:ind w:left="1800" w:hanging="360"/>
      </w:pPr>
    </w:lvl>
    <w:lvl w:ilvl="3" w:tplc="F2D2EA48" w:tentative="1">
      <w:start w:val="1"/>
      <w:numFmt w:val="decimal"/>
      <w:lvlText w:val="%4."/>
      <w:lvlJc w:val="left"/>
      <w:pPr>
        <w:tabs>
          <w:tab w:val="num" w:pos="2520"/>
        </w:tabs>
        <w:ind w:left="2520" w:hanging="360"/>
      </w:pPr>
    </w:lvl>
    <w:lvl w:ilvl="4" w:tplc="4970B40A" w:tentative="1">
      <w:start w:val="1"/>
      <w:numFmt w:val="decimal"/>
      <w:lvlText w:val="%5."/>
      <w:lvlJc w:val="left"/>
      <w:pPr>
        <w:tabs>
          <w:tab w:val="num" w:pos="3240"/>
        </w:tabs>
        <w:ind w:left="3240" w:hanging="360"/>
      </w:pPr>
    </w:lvl>
    <w:lvl w:ilvl="5" w:tplc="6540B184" w:tentative="1">
      <w:start w:val="1"/>
      <w:numFmt w:val="decimal"/>
      <w:lvlText w:val="%6."/>
      <w:lvlJc w:val="left"/>
      <w:pPr>
        <w:tabs>
          <w:tab w:val="num" w:pos="3960"/>
        </w:tabs>
        <w:ind w:left="3960" w:hanging="360"/>
      </w:pPr>
    </w:lvl>
    <w:lvl w:ilvl="6" w:tplc="A0AC877C" w:tentative="1">
      <w:start w:val="1"/>
      <w:numFmt w:val="decimal"/>
      <w:lvlText w:val="%7."/>
      <w:lvlJc w:val="left"/>
      <w:pPr>
        <w:tabs>
          <w:tab w:val="num" w:pos="4680"/>
        </w:tabs>
        <w:ind w:left="4680" w:hanging="360"/>
      </w:pPr>
    </w:lvl>
    <w:lvl w:ilvl="7" w:tplc="1B3ACA7E" w:tentative="1">
      <w:start w:val="1"/>
      <w:numFmt w:val="decimal"/>
      <w:lvlText w:val="%8."/>
      <w:lvlJc w:val="left"/>
      <w:pPr>
        <w:tabs>
          <w:tab w:val="num" w:pos="5400"/>
        </w:tabs>
        <w:ind w:left="5400" w:hanging="360"/>
      </w:pPr>
    </w:lvl>
    <w:lvl w:ilvl="8" w:tplc="EF400C6A" w:tentative="1">
      <w:start w:val="1"/>
      <w:numFmt w:val="decimal"/>
      <w:lvlText w:val="%9."/>
      <w:lvlJc w:val="left"/>
      <w:pPr>
        <w:tabs>
          <w:tab w:val="num" w:pos="6120"/>
        </w:tabs>
        <w:ind w:left="6120" w:hanging="360"/>
      </w:pPr>
    </w:lvl>
  </w:abstractNum>
  <w:abstractNum w:abstractNumId="11"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B4362"/>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5C5201"/>
    <w:multiLevelType w:val="hybridMultilevel"/>
    <w:tmpl w:val="4CA0276A"/>
    <w:lvl w:ilvl="0" w:tplc="5F0E0FCC">
      <w:start w:val="1"/>
      <w:numFmt w:val="decimal"/>
      <w:lvlText w:val="%1."/>
      <w:lvlJc w:val="left"/>
      <w:pPr>
        <w:tabs>
          <w:tab w:val="num" w:pos="360"/>
        </w:tabs>
        <w:ind w:left="360" w:hanging="360"/>
      </w:pPr>
    </w:lvl>
    <w:lvl w:ilvl="1" w:tplc="65D0525E">
      <w:start w:val="1"/>
      <w:numFmt w:val="decimal"/>
      <w:lvlText w:val="%2."/>
      <w:lvlJc w:val="left"/>
      <w:pPr>
        <w:tabs>
          <w:tab w:val="num" w:pos="1080"/>
        </w:tabs>
        <w:ind w:left="1080" w:hanging="360"/>
      </w:pPr>
    </w:lvl>
    <w:lvl w:ilvl="2" w:tplc="55B8D3B2">
      <w:start w:val="1"/>
      <w:numFmt w:val="decimal"/>
      <w:lvlText w:val="%3."/>
      <w:lvlJc w:val="left"/>
      <w:pPr>
        <w:tabs>
          <w:tab w:val="num" w:pos="1800"/>
        </w:tabs>
        <w:ind w:left="1800" w:hanging="360"/>
      </w:pPr>
    </w:lvl>
    <w:lvl w:ilvl="3" w:tplc="D1B2280C" w:tentative="1">
      <w:start w:val="1"/>
      <w:numFmt w:val="decimal"/>
      <w:lvlText w:val="%4."/>
      <w:lvlJc w:val="left"/>
      <w:pPr>
        <w:tabs>
          <w:tab w:val="num" w:pos="2520"/>
        </w:tabs>
        <w:ind w:left="2520" w:hanging="360"/>
      </w:pPr>
    </w:lvl>
    <w:lvl w:ilvl="4" w:tplc="A83A2E2A" w:tentative="1">
      <w:start w:val="1"/>
      <w:numFmt w:val="decimal"/>
      <w:lvlText w:val="%5."/>
      <w:lvlJc w:val="left"/>
      <w:pPr>
        <w:tabs>
          <w:tab w:val="num" w:pos="3240"/>
        </w:tabs>
        <w:ind w:left="3240" w:hanging="360"/>
      </w:pPr>
    </w:lvl>
    <w:lvl w:ilvl="5" w:tplc="7CAE8D2C" w:tentative="1">
      <w:start w:val="1"/>
      <w:numFmt w:val="decimal"/>
      <w:lvlText w:val="%6."/>
      <w:lvlJc w:val="left"/>
      <w:pPr>
        <w:tabs>
          <w:tab w:val="num" w:pos="3960"/>
        </w:tabs>
        <w:ind w:left="3960" w:hanging="360"/>
      </w:pPr>
    </w:lvl>
    <w:lvl w:ilvl="6" w:tplc="5B74F1EA" w:tentative="1">
      <w:start w:val="1"/>
      <w:numFmt w:val="decimal"/>
      <w:lvlText w:val="%7."/>
      <w:lvlJc w:val="left"/>
      <w:pPr>
        <w:tabs>
          <w:tab w:val="num" w:pos="4680"/>
        </w:tabs>
        <w:ind w:left="4680" w:hanging="360"/>
      </w:pPr>
    </w:lvl>
    <w:lvl w:ilvl="7" w:tplc="2D12621E" w:tentative="1">
      <w:start w:val="1"/>
      <w:numFmt w:val="decimal"/>
      <w:lvlText w:val="%8."/>
      <w:lvlJc w:val="left"/>
      <w:pPr>
        <w:tabs>
          <w:tab w:val="num" w:pos="5400"/>
        </w:tabs>
        <w:ind w:left="5400" w:hanging="360"/>
      </w:pPr>
    </w:lvl>
    <w:lvl w:ilvl="8" w:tplc="99B43540" w:tentative="1">
      <w:start w:val="1"/>
      <w:numFmt w:val="decimal"/>
      <w:lvlText w:val="%9."/>
      <w:lvlJc w:val="left"/>
      <w:pPr>
        <w:tabs>
          <w:tab w:val="num" w:pos="6120"/>
        </w:tabs>
        <w:ind w:left="6120" w:hanging="36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0601C"/>
    <w:multiLevelType w:val="hybridMultilevel"/>
    <w:tmpl w:val="DE145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A2B5C"/>
    <w:multiLevelType w:val="hybridMultilevel"/>
    <w:tmpl w:val="57B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41134"/>
    <w:multiLevelType w:val="hybridMultilevel"/>
    <w:tmpl w:val="64A6A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021D9F"/>
    <w:multiLevelType w:val="multilevel"/>
    <w:tmpl w:val="240AE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078"/>
        </w:tabs>
        <w:ind w:left="10078"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3"/>
  </w:num>
  <w:num w:numId="3">
    <w:abstractNumId w:val="34"/>
  </w:num>
  <w:num w:numId="4">
    <w:abstractNumId w:val="12"/>
  </w:num>
  <w:num w:numId="5">
    <w:abstractNumId w:val="27"/>
  </w:num>
  <w:num w:numId="6">
    <w:abstractNumId w:val="41"/>
  </w:num>
  <w:num w:numId="7">
    <w:abstractNumId w:val="29"/>
  </w:num>
  <w:num w:numId="8">
    <w:abstractNumId w:val="4"/>
  </w:num>
  <w:num w:numId="9">
    <w:abstractNumId w:val="8"/>
  </w:num>
  <w:num w:numId="10">
    <w:abstractNumId w:val="19"/>
  </w:num>
  <w:num w:numId="11">
    <w:abstractNumId w:val="30"/>
  </w:num>
  <w:num w:numId="12">
    <w:abstractNumId w:val="21"/>
  </w:num>
  <w:num w:numId="13">
    <w:abstractNumId w:val="0"/>
  </w:num>
  <w:num w:numId="14">
    <w:abstractNumId w:val="16"/>
  </w:num>
  <w:num w:numId="15">
    <w:abstractNumId w:val="38"/>
  </w:num>
  <w:num w:numId="16">
    <w:abstractNumId w:val="20"/>
  </w:num>
  <w:num w:numId="17">
    <w:abstractNumId w:val="13"/>
  </w:num>
  <w:num w:numId="18">
    <w:abstractNumId w:val="9"/>
  </w:num>
  <w:num w:numId="19">
    <w:abstractNumId w:val="5"/>
  </w:num>
  <w:num w:numId="20">
    <w:abstractNumId w:val="18"/>
  </w:num>
  <w:num w:numId="21">
    <w:abstractNumId w:val="25"/>
  </w:num>
  <w:num w:numId="22">
    <w:abstractNumId w:val="35"/>
  </w:num>
  <w:num w:numId="23">
    <w:abstractNumId w:val="23"/>
  </w:num>
  <w:num w:numId="24">
    <w:abstractNumId w:val="31"/>
  </w:num>
  <w:num w:numId="25">
    <w:abstractNumId w:val="36"/>
  </w:num>
  <w:num w:numId="26">
    <w:abstractNumId w:val="2"/>
  </w:num>
  <w:num w:numId="27">
    <w:abstractNumId w:val="24"/>
  </w:num>
  <w:num w:numId="28">
    <w:abstractNumId w:val="37"/>
  </w:num>
  <w:num w:numId="29">
    <w:abstractNumId w:val="28"/>
  </w:num>
  <w:num w:numId="30">
    <w:abstractNumId w:val="11"/>
  </w:num>
  <w:num w:numId="31">
    <w:abstractNumId w:val="40"/>
  </w:num>
  <w:num w:numId="32">
    <w:abstractNumId w:val="42"/>
  </w:num>
  <w:num w:numId="33">
    <w:abstractNumId w:val="17"/>
  </w:num>
  <w:num w:numId="34">
    <w:abstractNumId w:val="26"/>
  </w:num>
  <w:num w:numId="35">
    <w:abstractNumId w:val="1"/>
  </w:num>
  <w:num w:numId="36">
    <w:abstractNumId w:val="15"/>
  </w:num>
  <w:num w:numId="37">
    <w:abstractNumId w:val="14"/>
  </w:num>
  <w:num w:numId="38">
    <w:abstractNumId w:val="10"/>
  </w:num>
  <w:num w:numId="39">
    <w:abstractNumId w:val="32"/>
  </w:num>
  <w:num w:numId="40">
    <w:abstractNumId w:val="6"/>
  </w:num>
  <w:num w:numId="41">
    <w:abstractNumId w:val="33"/>
  </w:num>
  <w:num w:numId="42">
    <w:abstractNumId w:val="22"/>
  </w:num>
  <w:num w:numId="4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A1"/>
    <w:rsid w:val="00002217"/>
    <w:rsid w:val="0001512E"/>
    <w:rsid w:val="00020C69"/>
    <w:rsid w:val="0002499C"/>
    <w:rsid w:val="00030AD0"/>
    <w:rsid w:val="00032A0E"/>
    <w:rsid w:val="000360D3"/>
    <w:rsid w:val="00045D8C"/>
    <w:rsid w:val="00057DA2"/>
    <w:rsid w:val="0006001F"/>
    <w:rsid w:val="00064720"/>
    <w:rsid w:val="000778F8"/>
    <w:rsid w:val="00080DAC"/>
    <w:rsid w:val="00081DAF"/>
    <w:rsid w:val="00093F5A"/>
    <w:rsid w:val="00095244"/>
    <w:rsid w:val="000A0992"/>
    <w:rsid w:val="000C5808"/>
    <w:rsid w:val="000D430D"/>
    <w:rsid w:val="000D58DC"/>
    <w:rsid w:val="000E5440"/>
    <w:rsid w:val="000E6185"/>
    <w:rsid w:val="000E6AA6"/>
    <w:rsid w:val="000F189F"/>
    <w:rsid w:val="00104DD9"/>
    <w:rsid w:val="00124211"/>
    <w:rsid w:val="00125F4E"/>
    <w:rsid w:val="001279D1"/>
    <w:rsid w:val="001302B6"/>
    <w:rsid w:val="0013302C"/>
    <w:rsid w:val="001347D5"/>
    <w:rsid w:val="00146509"/>
    <w:rsid w:val="00150931"/>
    <w:rsid w:val="001676B9"/>
    <w:rsid w:val="00171211"/>
    <w:rsid w:val="001720FD"/>
    <w:rsid w:val="0017476B"/>
    <w:rsid w:val="00182C6E"/>
    <w:rsid w:val="00184896"/>
    <w:rsid w:val="0019076C"/>
    <w:rsid w:val="001920B7"/>
    <w:rsid w:val="001A13E2"/>
    <w:rsid w:val="001A60D5"/>
    <w:rsid w:val="001A77B5"/>
    <w:rsid w:val="001C122D"/>
    <w:rsid w:val="001C2B74"/>
    <w:rsid w:val="001C4CCD"/>
    <w:rsid w:val="001D56A9"/>
    <w:rsid w:val="001D77A0"/>
    <w:rsid w:val="001E4B8A"/>
    <w:rsid w:val="001E6EEC"/>
    <w:rsid w:val="001F11F9"/>
    <w:rsid w:val="001F3C5D"/>
    <w:rsid w:val="001F5F14"/>
    <w:rsid w:val="00221F51"/>
    <w:rsid w:val="002350BC"/>
    <w:rsid w:val="00245B0F"/>
    <w:rsid w:val="002472FE"/>
    <w:rsid w:val="0026153C"/>
    <w:rsid w:val="00264690"/>
    <w:rsid w:val="00272D6B"/>
    <w:rsid w:val="002739A4"/>
    <w:rsid w:val="002869A6"/>
    <w:rsid w:val="00286C15"/>
    <w:rsid w:val="0028710D"/>
    <w:rsid w:val="002A6BFB"/>
    <w:rsid w:val="002B2F7E"/>
    <w:rsid w:val="002B2FD2"/>
    <w:rsid w:val="002C7F0F"/>
    <w:rsid w:val="002D3F65"/>
    <w:rsid w:val="002D5BA5"/>
    <w:rsid w:val="002D7993"/>
    <w:rsid w:val="002E02B6"/>
    <w:rsid w:val="002E6738"/>
    <w:rsid w:val="0030631B"/>
    <w:rsid w:val="003070AA"/>
    <w:rsid w:val="00317A4B"/>
    <w:rsid w:val="0033190F"/>
    <w:rsid w:val="003573DE"/>
    <w:rsid w:val="0036721F"/>
    <w:rsid w:val="00373451"/>
    <w:rsid w:val="00385EA4"/>
    <w:rsid w:val="00391E9B"/>
    <w:rsid w:val="00396830"/>
    <w:rsid w:val="003976B4"/>
    <w:rsid w:val="00397D0B"/>
    <w:rsid w:val="003A3207"/>
    <w:rsid w:val="003A7DA1"/>
    <w:rsid w:val="003C0AEC"/>
    <w:rsid w:val="003C2BAB"/>
    <w:rsid w:val="003C2FC4"/>
    <w:rsid w:val="003C7AB6"/>
    <w:rsid w:val="003D2DDB"/>
    <w:rsid w:val="003E1E52"/>
    <w:rsid w:val="003F6E4A"/>
    <w:rsid w:val="00400239"/>
    <w:rsid w:val="00406247"/>
    <w:rsid w:val="004070C3"/>
    <w:rsid w:val="0040751A"/>
    <w:rsid w:val="0041116D"/>
    <w:rsid w:val="00413038"/>
    <w:rsid w:val="00422044"/>
    <w:rsid w:val="00425379"/>
    <w:rsid w:val="00426E8E"/>
    <w:rsid w:val="00434ADB"/>
    <w:rsid w:val="004368A8"/>
    <w:rsid w:val="0044051A"/>
    <w:rsid w:val="00441368"/>
    <w:rsid w:val="00445C49"/>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5870"/>
    <w:rsid w:val="005565BE"/>
    <w:rsid w:val="00557EDB"/>
    <w:rsid w:val="00567943"/>
    <w:rsid w:val="00573821"/>
    <w:rsid w:val="00574298"/>
    <w:rsid w:val="005769BD"/>
    <w:rsid w:val="00585F50"/>
    <w:rsid w:val="005A05C0"/>
    <w:rsid w:val="005A1575"/>
    <w:rsid w:val="005A2449"/>
    <w:rsid w:val="005B0DB3"/>
    <w:rsid w:val="005B7CBC"/>
    <w:rsid w:val="005C42D8"/>
    <w:rsid w:val="005D1A6F"/>
    <w:rsid w:val="005D561E"/>
    <w:rsid w:val="005E1400"/>
    <w:rsid w:val="005F0921"/>
    <w:rsid w:val="0060019F"/>
    <w:rsid w:val="006074A9"/>
    <w:rsid w:val="00610285"/>
    <w:rsid w:val="00625A92"/>
    <w:rsid w:val="006323E5"/>
    <w:rsid w:val="00632565"/>
    <w:rsid w:val="0063664B"/>
    <w:rsid w:val="00643BD9"/>
    <w:rsid w:val="00650C9A"/>
    <w:rsid w:val="00660793"/>
    <w:rsid w:val="00685762"/>
    <w:rsid w:val="00686EE6"/>
    <w:rsid w:val="006A019E"/>
    <w:rsid w:val="006A3F2F"/>
    <w:rsid w:val="006B2D08"/>
    <w:rsid w:val="006D4315"/>
    <w:rsid w:val="006D5C63"/>
    <w:rsid w:val="006E2AB0"/>
    <w:rsid w:val="006E2D0D"/>
    <w:rsid w:val="006E31BA"/>
    <w:rsid w:val="006E3EF3"/>
    <w:rsid w:val="006F0785"/>
    <w:rsid w:val="006F40EB"/>
    <w:rsid w:val="00704C2F"/>
    <w:rsid w:val="00715DF2"/>
    <w:rsid w:val="007212F6"/>
    <w:rsid w:val="00727E5A"/>
    <w:rsid w:val="007320EA"/>
    <w:rsid w:val="0074220F"/>
    <w:rsid w:val="00750503"/>
    <w:rsid w:val="00770292"/>
    <w:rsid w:val="007B265B"/>
    <w:rsid w:val="007B7543"/>
    <w:rsid w:val="007C2FE6"/>
    <w:rsid w:val="007D69EC"/>
    <w:rsid w:val="007E1CAC"/>
    <w:rsid w:val="007E1EDC"/>
    <w:rsid w:val="007E4601"/>
    <w:rsid w:val="007E46BD"/>
    <w:rsid w:val="007F2E7F"/>
    <w:rsid w:val="007F3FEE"/>
    <w:rsid w:val="007F4B11"/>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2DC0"/>
    <w:rsid w:val="00875139"/>
    <w:rsid w:val="008757DF"/>
    <w:rsid w:val="00887E3F"/>
    <w:rsid w:val="00892954"/>
    <w:rsid w:val="008B0437"/>
    <w:rsid w:val="008B4AA9"/>
    <w:rsid w:val="008B553A"/>
    <w:rsid w:val="008B62E2"/>
    <w:rsid w:val="008B6F2C"/>
    <w:rsid w:val="008C4C02"/>
    <w:rsid w:val="008C4F77"/>
    <w:rsid w:val="008D63C4"/>
    <w:rsid w:val="008D6636"/>
    <w:rsid w:val="008E2AD5"/>
    <w:rsid w:val="008E3896"/>
    <w:rsid w:val="008E7E59"/>
    <w:rsid w:val="008F3624"/>
    <w:rsid w:val="008F6CC2"/>
    <w:rsid w:val="00903750"/>
    <w:rsid w:val="00904795"/>
    <w:rsid w:val="00911052"/>
    <w:rsid w:val="009156C9"/>
    <w:rsid w:val="00915EE0"/>
    <w:rsid w:val="0091630B"/>
    <w:rsid w:val="009264CB"/>
    <w:rsid w:val="00930EF2"/>
    <w:rsid w:val="009315F3"/>
    <w:rsid w:val="00937076"/>
    <w:rsid w:val="00942FA1"/>
    <w:rsid w:val="009438F9"/>
    <w:rsid w:val="009502E5"/>
    <w:rsid w:val="00951E3B"/>
    <w:rsid w:val="00955420"/>
    <w:rsid w:val="00964C27"/>
    <w:rsid w:val="00972379"/>
    <w:rsid w:val="00973A67"/>
    <w:rsid w:val="00976358"/>
    <w:rsid w:val="0097742E"/>
    <w:rsid w:val="0098031F"/>
    <w:rsid w:val="009837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2698D"/>
    <w:rsid w:val="00A409DA"/>
    <w:rsid w:val="00A42274"/>
    <w:rsid w:val="00A424BC"/>
    <w:rsid w:val="00A431D9"/>
    <w:rsid w:val="00A464AB"/>
    <w:rsid w:val="00A56E05"/>
    <w:rsid w:val="00A84784"/>
    <w:rsid w:val="00A877C5"/>
    <w:rsid w:val="00A9007A"/>
    <w:rsid w:val="00A948E4"/>
    <w:rsid w:val="00A97C60"/>
    <w:rsid w:val="00AA7246"/>
    <w:rsid w:val="00AB0A71"/>
    <w:rsid w:val="00AB2FC7"/>
    <w:rsid w:val="00AB58F8"/>
    <w:rsid w:val="00AC2D30"/>
    <w:rsid w:val="00AD3156"/>
    <w:rsid w:val="00AE175E"/>
    <w:rsid w:val="00AE5BF6"/>
    <w:rsid w:val="00AE6845"/>
    <w:rsid w:val="00AE7428"/>
    <w:rsid w:val="00B12E14"/>
    <w:rsid w:val="00B1666E"/>
    <w:rsid w:val="00B21FC6"/>
    <w:rsid w:val="00B22D13"/>
    <w:rsid w:val="00B258CB"/>
    <w:rsid w:val="00B261DF"/>
    <w:rsid w:val="00B45CC1"/>
    <w:rsid w:val="00B514B8"/>
    <w:rsid w:val="00B51B5E"/>
    <w:rsid w:val="00B62CD2"/>
    <w:rsid w:val="00B67E10"/>
    <w:rsid w:val="00B72387"/>
    <w:rsid w:val="00B731F8"/>
    <w:rsid w:val="00B80D7F"/>
    <w:rsid w:val="00B81E8E"/>
    <w:rsid w:val="00BB53D3"/>
    <w:rsid w:val="00BC6A1B"/>
    <w:rsid w:val="00BD1631"/>
    <w:rsid w:val="00BD4E34"/>
    <w:rsid w:val="00BF4B86"/>
    <w:rsid w:val="00C00A61"/>
    <w:rsid w:val="00C10A59"/>
    <w:rsid w:val="00C117CF"/>
    <w:rsid w:val="00C3077B"/>
    <w:rsid w:val="00C36503"/>
    <w:rsid w:val="00C433F5"/>
    <w:rsid w:val="00C530BD"/>
    <w:rsid w:val="00C666E8"/>
    <w:rsid w:val="00C81B9E"/>
    <w:rsid w:val="00C81CC3"/>
    <w:rsid w:val="00C930D9"/>
    <w:rsid w:val="00CA1BC4"/>
    <w:rsid w:val="00CA26F7"/>
    <w:rsid w:val="00CA478B"/>
    <w:rsid w:val="00CA66EB"/>
    <w:rsid w:val="00CC1CE8"/>
    <w:rsid w:val="00CC2EA8"/>
    <w:rsid w:val="00CC2F3F"/>
    <w:rsid w:val="00CC3A91"/>
    <w:rsid w:val="00CC654F"/>
    <w:rsid w:val="00CD22B1"/>
    <w:rsid w:val="00CD2C38"/>
    <w:rsid w:val="00CE0548"/>
    <w:rsid w:val="00CE372E"/>
    <w:rsid w:val="00CE3F2A"/>
    <w:rsid w:val="00CE7994"/>
    <w:rsid w:val="00CE7A2B"/>
    <w:rsid w:val="00CF3FD2"/>
    <w:rsid w:val="00D04492"/>
    <w:rsid w:val="00D15E90"/>
    <w:rsid w:val="00D15EFB"/>
    <w:rsid w:val="00D20036"/>
    <w:rsid w:val="00D22C70"/>
    <w:rsid w:val="00D46818"/>
    <w:rsid w:val="00D6054D"/>
    <w:rsid w:val="00D63663"/>
    <w:rsid w:val="00D664D3"/>
    <w:rsid w:val="00D66D9A"/>
    <w:rsid w:val="00D727A9"/>
    <w:rsid w:val="00D74322"/>
    <w:rsid w:val="00DA0A51"/>
    <w:rsid w:val="00DB3208"/>
    <w:rsid w:val="00DC7747"/>
    <w:rsid w:val="00DD00EE"/>
    <w:rsid w:val="00DE55A1"/>
    <w:rsid w:val="00DE663F"/>
    <w:rsid w:val="00E009F9"/>
    <w:rsid w:val="00E06288"/>
    <w:rsid w:val="00E07DA9"/>
    <w:rsid w:val="00E123D8"/>
    <w:rsid w:val="00E4182D"/>
    <w:rsid w:val="00E4322E"/>
    <w:rsid w:val="00E44084"/>
    <w:rsid w:val="00E466B7"/>
    <w:rsid w:val="00E547DE"/>
    <w:rsid w:val="00E66651"/>
    <w:rsid w:val="00E80587"/>
    <w:rsid w:val="00E82434"/>
    <w:rsid w:val="00E84888"/>
    <w:rsid w:val="00E90211"/>
    <w:rsid w:val="00E92D8D"/>
    <w:rsid w:val="00EA05B9"/>
    <w:rsid w:val="00EA083B"/>
    <w:rsid w:val="00EA5591"/>
    <w:rsid w:val="00EA6343"/>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1B48"/>
    <w:rsid w:val="00F92976"/>
    <w:rsid w:val="00F94851"/>
    <w:rsid w:val="00FA2BA0"/>
    <w:rsid w:val="00FC4763"/>
    <w:rsid w:val="00FE5D6D"/>
    <w:rsid w:val="00FE7A56"/>
    <w:rsid w:val="00FF1D8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9EF7"/>
  <w15:chartTrackingRefBased/>
  <w15:docId w15:val="{B9348BCF-E8B7-433B-9EA9-01CCFC2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tabs>
        <w:tab w:val="clear" w:pos="10078"/>
        <w:tab w:val="num" w:pos="864"/>
      </w:tabs>
      <w:spacing w:before="240" w:after="60"/>
      <w:ind w:left="864"/>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591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56078619">
      <w:bodyDiv w:val="1"/>
      <w:marLeft w:val="0"/>
      <w:marRight w:val="0"/>
      <w:marTop w:val="0"/>
      <w:marBottom w:val="0"/>
      <w:divBdr>
        <w:top w:val="none" w:sz="0" w:space="0" w:color="auto"/>
        <w:left w:val="none" w:sz="0" w:space="0" w:color="auto"/>
        <w:bottom w:val="none" w:sz="0" w:space="0" w:color="auto"/>
        <w:right w:val="none" w:sz="0" w:space="0" w:color="auto"/>
      </w:divBdr>
    </w:div>
    <w:div w:id="1241597798">
      <w:bodyDiv w:val="1"/>
      <w:marLeft w:val="0"/>
      <w:marRight w:val="0"/>
      <w:marTop w:val="0"/>
      <w:marBottom w:val="0"/>
      <w:divBdr>
        <w:top w:val="none" w:sz="0" w:space="0" w:color="auto"/>
        <w:left w:val="none" w:sz="0" w:space="0" w:color="auto"/>
        <w:bottom w:val="none" w:sz="0" w:space="0" w:color="auto"/>
        <w:right w:val="none" w:sz="0" w:space="0" w:color="auto"/>
      </w:divBdr>
      <w:divsChild>
        <w:div w:id="22481770">
          <w:marLeft w:val="806"/>
          <w:marRight w:val="0"/>
          <w:marTop w:val="200"/>
          <w:marBottom w:val="0"/>
          <w:divBdr>
            <w:top w:val="none" w:sz="0" w:space="0" w:color="auto"/>
            <w:left w:val="none" w:sz="0" w:space="0" w:color="auto"/>
            <w:bottom w:val="none" w:sz="0" w:space="0" w:color="auto"/>
            <w:right w:val="none" w:sz="0" w:space="0" w:color="auto"/>
          </w:divBdr>
        </w:div>
        <w:div w:id="1819883523">
          <w:marLeft w:val="806"/>
          <w:marRight w:val="0"/>
          <w:marTop w:val="200"/>
          <w:marBottom w:val="0"/>
          <w:divBdr>
            <w:top w:val="none" w:sz="0" w:space="0" w:color="auto"/>
            <w:left w:val="none" w:sz="0" w:space="0" w:color="auto"/>
            <w:bottom w:val="none" w:sz="0" w:space="0" w:color="auto"/>
            <w:right w:val="none" w:sz="0" w:space="0" w:color="auto"/>
          </w:divBdr>
        </w:div>
        <w:div w:id="315112692">
          <w:marLeft w:val="806"/>
          <w:marRight w:val="0"/>
          <w:marTop w:val="200"/>
          <w:marBottom w:val="0"/>
          <w:divBdr>
            <w:top w:val="none" w:sz="0" w:space="0" w:color="auto"/>
            <w:left w:val="none" w:sz="0" w:space="0" w:color="auto"/>
            <w:bottom w:val="none" w:sz="0" w:space="0" w:color="auto"/>
            <w:right w:val="none" w:sz="0" w:space="0" w:color="auto"/>
          </w:divBdr>
        </w:div>
        <w:div w:id="1652172758">
          <w:marLeft w:val="806"/>
          <w:marRight w:val="0"/>
          <w:marTop w:val="20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2984516">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737975728">
      <w:bodyDiv w:val="1"/>
      <w:marLeft w:val="0"/>
      <w:marRight w:val="0"/>
      <w:marTop w:val="0"/>
      <w:marBottom w:val="0"/>
      <w:divBdr>
        <w:top w:val="none" w:sz="0" w:space="0" w:color="auto"/>
        <w:left w:val="none" w:sz="0" w:space="0" w:color="auto"/>
        <w:bottom w:val="none" w:sz="0" w:space="0" w:color="auto"/>
        <w:right w:val="none" w:sz="0" w:space="0" w:color="auto"/>
      </w:divBdr>
    </w:div>
    <w:div w:id="1807355890">
      <w:bodyDiv w:val="1"/>
      <w:marLeft w:val="0"/>
      <w:marRight w:val="0"/>
      <w:marTop w:val="0"/>
      <w:marBottom w:val="0"/>
      <w:divBdr>
        <w:top w:val="none" w:sz="0" w:space="0" w:color="auto"/>
        <w:left w:val="none" w:sz="0" w:space="0" w:color="auto"/>
        <w:bottom w:val="none" w:sz="0" w:space="0" w:color="auto"/>
        <w:right w:val="none" w:sz="0" w:space="0" w:color="auto"/>
      </w:divBdr>
    </w:div>
    <w:div w:id="18664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7877-5707-48B8-A26D-95041141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18</TotalTime>
  <Pages>8</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2020-11-18T13:33:00Z</dcterms:created>
  <dcterms:modified xsi:type="dcterms:W3CDTF">2020-11-18T18:38:00Z</dcterms:modified>
</cp:coreProperties>
</file>