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AA5E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5EE9495D" w14:textId="77777777" w:rsidTr="00CC3A91">
        <w:tc>
          <w:tcPr>
            <w:tcW w:w="3369" w:type="dxa"/>
          </w:tcPr>
          <w:p w14:paraId="02ECB7EA" w14:textId="77777777" w:rsidR="003D2DDB" w:rsidRDefault="009431AD" w:rsidP="000D430D">
            <w:r>
              <w:rPr>
                <w:noProof/>
              </w:rPr>
              <w:object w:dxaOrig="9950" w:dyaOrig="3900" w14:anchorId="659E6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4pt;height:59.15pt;mso-width-percent:0;mso-height-percent:0;mso-width-percent:0;mso-height-percent:0" o:ole="">
                  <v:imagedata r:id="rId6" o:title=""/>
                </v:shape>
                <o:OLEObject Type="Embed" ProgID="PBrush" ShapeID="_x0000_i1025" DrawAspect="Content" ObjectID="_1669655902" r:id="rId7"/>
              </w:object>
            </w:r>
          </w:p>
        </w:tc>
        <w:tc>
          <w:tcPr>
            <w:tcW w:w="6202" w:type="dxa"/>
            <w:vAlign w:val="center"/>
          </w:tcPr>
          <w:p w14:paraId="4E5849AC" w14:textId="77777777" w:rsidR="003D2DDB" w:rsidRDefault="003D2DDB" w:rsidP="003D2DDB">
            <w:pPr>
              <w:jc w:val="center"/>
              <w:rPr>
                <w:sz w:val="32"/>
                <w:szCs w:val="32"/>
              </w:rPr>
            </w:pPr>
            <w:r w:rsidRPr="003D2DDB">
              <w:rPr>
                <w:sz w:val="32"/>
                <w:szCs w:val="32"/>
              </w:rPr>
              <w:t>Moving Picture, Audio and Data Coding by Artificial Intelligence</w:t>
            </w:r>
          </w:p>
          <w:p w14:paraId="2C0F3822" w14:textId="77777777" w:rsidR="003D2DDB" w:rsidRPr="003D2DDB" w:rsidRDefault="003D2DDB" w:rsidP="003D2DDB">
            <w:pPr>
              <w:jc w:val="center"/>
              <w:rPr>
                <w:sz w:val="32"/>
                <w:szCs w:val="32"/>
              </w:rPr>
            </w:pPr>
            <w:r>
              <w:rPr>
                <w:sz w:val="32"/>
                <w:szCs w:val="32"/>
              </w:rPr>
              <w:t>www.mpai.community</w:t>
            </w:r>
          </w:p>
        </w:tc>
      </w:tr>
    </w:tbl>
    <w:p w14:paraId="36B06CE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275A56A5" w14:textId="77777777" w:rsidTr="001D0A31">
        <w:tc>
          <w:tcPr>
            <w:tcW w:w="957" w:type="dxa"/>
            <w:tcBorders>
              <w:top w:val="nil"/>
              <w:left w:val="nil"/>
              <w:bottom w:val="nil"/>
              <w:right w:val="nil"/>
            </w:tcBorders>
          </w:tcPr>
          <w:p w14:paraId="294E6D8D" w14:textId="55A72E97" w:rsidR="00B81E8E" w:rsidRDefault="00B81E8E" w:rsidP="00D33E04">
            <w:pPr>
              <w:jc w:val="right"/>
            </w:pPr>
          </w:p>
        </w:tc>
        <w:tc>
          <w:tcPr>
            <w:tcW w:w="8398" w:type="dxa"/>
            <w:tcBorders>
              <w:top w:val="nil"/>
              <w:left w:val="nil"/>
              <w:bottom w:val="nil"/>
              <w:right w:val="nil"/>
            </w:tcBorders>
          </w:tcPr>
          <w:p w14:paraId="40CD8454" w14:textId="027331C2" w:rsidR="00B81E8E" w:rsidRDefault="000D430D" w:rsidP="00B81E8E">
            <w:pPr>
              <w:jc w:val="right"/>
            </w:pPr>
            <w:r>
              <w:t>2020</w:t>
            </w:r>
            <w:r w:rsidR="00B81E8E">
              <w:t>/</w:t>
            </w:r>
            <w:r w:rsidR="003A7DA1">
              <w:t>1</w:t>
            </w:r>
            <w:r w:rsidR="001D0A31">
              <w:t>2/</w:t>
            </w:r>
            <w:r w:rsidR="0062154B">
              <w:t>14</w:t>
            </w:r>
          </w:p>
        </w:tc>
      </w:tr>
      <w:tr w:rsidR="001D0A31" w:rsidRPr="00A42073" w14:paraId="58CBF445" w14:textId="77777777" w:rsidTr="001D0A31">
        <w:tc>
          <w:tcPr>
            <w:tcW w:w="957" w:type="dxa"/>
            <w:tcBorders>
              <w:top w:val="nil"/>
              <w:left w:val="nil"/>
              <w:bottom w:val="nil"/>
              <w:right w:val="nil"/>
            </w:tcBorders>
          </w:tcPr>
          <w:p w14:paraId="4FBAC065" w14:textId="77777777" w:rsidR="001D0A31" w:rsidRDefault="001D0A31" w:rsidP="001D0A31">
            <w:r>
              <w:t>Source</w:t>
            </w:r>
          </w:p>
        </w:tc>
        <w:tc>
          <w:tcPr>
            <w:tcW w:w="8398" w:type="dxa"/>
            <w:tcBorders>
              <w:top w:val="nil"/>
              <w:left w:val="nil"/>
              <w:bottom w:val="nil"/>
              <w:right w:val="nil"/>
            </w:tcBorders>
          </w:tcPr>
          <w:p w14:paraId="4A73D555" w14:textId="0FD870F6" w:rsidR="001D0A31" w:rsidRPr="00322360" w:rsidRDefault="001D0A31" w:rsidP="001D0A31">
            <w:pPr>
              <w:rPr>
                <w:lang w:val="it-IT"/>
              </w:rPr>
            </w:pPr>
            <w:r w:rsidRPr="00322360">
              <w:rPr>
                <w:lang w:val="it-IT"/>
              </w:rPr>
              <w:t>Mariangela Rosano, Valeria Lazzaroli</w:t>
            </w:r>
            <w:r w:rsidR="00A37D12" w:rsidRPr="00322360">
              <w:rPr>
                <w:lang w:val="it-IT"/>
              </w:rPr>
              <w:t>, Guido Perboli</w:t>
            </w:r>
          </w:p>
        </w:tc>
      </w:tr>
      <w:tr w:rsidR="003D2DDB" w14:paraId="20A268DE" w14:textId="77777777" w:rsidTr="001D0A31">
        <w:tc>
          <w:tcPr>
            <w:tcW w:w="957" w:type="dxa"/>
            <w:tcBorders>
              <w:top w:val="nil"/>
              <w:left w:val="nil"/>
              <w:bottom w:val="nil"/>
              <w:right w:val="nil"/>
            </w:tcBorders>
          </w:tcPr>
          <w:p w14:paraId="2366E577" w14:textId="77777777" w:rsidR="003D2DDB" w:rsidRDefault="00B81E8E" w:rsidP="007F2E7F">
            <w:r>
              <w:t>Title</w:t>
            </w:r>
          </w:p>
        </w:tc>
        <w:tc>
          <w:tcPr>
            <w:tcW w:w="8398" w:type="dxa"/>
            <w:tcBorders>
              <w:top w:val="nil"/>
              <w:left w:val="nil"/>
              <w:bottom w:val="nil"/>
              <w:right w:val="nil"/>
            </w:tcBorders>
          </w:tcPr>
          <w:p w14:paraId="3D7DDD5F" w14:textId="37916509" w:rsidR="003D2DDB" w:rsidRDefault="003A7DA1" w:rsidP="007F2E7F">
            <w:r>
              <w:t>MPAI-</w:t>
            </w:r>
            <w:r w:rsidR="009E6E72">
              <w:t>C</w:t>
            </w:r>
            <w:r>
              <w:t>A</w:t>
            </w:r>
            <w:r w:rsidR="009E6E72">
              <w:t>E</w:t>
            </w:r>
            <w:r>
              <w:t xml:space="preserve"> </w:t>
            </w:r>
            <w:r w:rsidR="00ED4059">
              <w:t xml:space="preserve">Functional Requirements </w:t>
            </w:r>
            <w:r>
              <w:t>work programme</w:t>
            </w:r>
          </w:p>
        </w:tc>
      </w:tr>
      <w:tr w:rsidR="003D2DDB" w14:paraId="45E1321C" w14:textId="77777777" w:rsidTr="001D0A31">
        <w:tc>
          <w:tcPr>
            <w:tcW w:w="957" w:type="dxa"/>
            <w:tcBorders>
              <w:top w:val="nil"/>
              <w:left w:val="nil"/>
              <w:bottom w:val="nil"/>
              <w:right w:val="nil"/>
            </w:tcBorders>
          </w:tcPr>
          <w:p w14:paraId="119DE0F2" w14:textId="77777777" w:rsidR="003D2DDB" w:rsidRDefault="00B81E8E" w:rsidP="007F2E7F">
            <w:r>
              <w:t>Target</w:t>
            </w:r>
          </w:p>
        </w:tc>
        <w:tc>
          <w:tcPr>
            <w:tcW w:w="8398" w:type="dxa"/>
            <w:tcBorders>
              <w:top w:val="nil"/>
              <w:left w:val="nil"/>
              <w:bottom w:val="nil"/>
              <w:right w:val="nil"/>
            </w:tcBorders>
          </w:tcPr>
          <w:p w14:paraId="70CB64A6" w14:textId="4D1C12EF" w:rsidR="003D2DDB" w:rsidRDefault="003A7DA1" w:rsidP="007F2E7F">
            <w:r>
              <w:t>MPAI Members</w:t>
            </w:r>
          </w:p>
        </w:tc>
      </w:tr>
    </w:tbl>
    <w:p w14:paraId="6B4C351C" w14:textId="6E712236" w:rsidR="003D2DDB" w:rsidRDefault="003D2DDB" w:rsidP="007F2E7F"/>
    <w:p w14:paraId="4AFCBE5A" w14:textId="1D4D89C2" w:rsidR="003A7DA1" w:rsidRDefault="003A7DA1" w:rsidP="003A7DA1">
      <w:pPr>
        <w:pStyle w:val="Heading1"/>
      </w:pPr>
      <w:r>
        <w:t>Introduction</w:t>
      </w:r>
    </w:p>
    <w:p w14:paraId="1B555A30" w14:textId="32163CCE" w:rsidR="00AC4728" w:rsidRDefault="00AC4728" w:rsidP="00AC4728">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w:t>
      </w:r>
      <w:r w:rsidR="00BA64CA">
        <w:t xml:space="preserve">Research has shown that </w:t>
      </w:r>
      <w:r>
        <w:t xml:space="preserve">data coding with AI-based technologies is </w:t>
      </w:r>
      <w:r w:rsidRPr="00E466B7">
        <w:rPr>
          <w:i/>
          <w:iCs/>
        </w:rPr>
        <w:t xml:space="preserve">more efficient </w:t>
      </w:r>
      <w:r>
        <w:t xml:space="preserve">than with </w:t>
      </w:r>
      <w:r w:rsidRPr="00E466B7">
        <w:t xml:space="preserve">existing </w:t>
      </w:r>
      <w:r>
        <w:t>technol</w:t>
      </w:r>
      <w:r>
        <w:softHyphen/>
        <w:t>ogies.</w:t>
      </w:r>
    </w:p>
    <w:p w14:paraId="56D537B4" w14:textId="77777777" w:rsidR="00086945" w:rsidRDefault="00086945" w:rsidP="00AC4728">
      <w:pPr>
        <w:jc w:val="both"/>
      </w:pPr>
    </w:p>
    <w:p w14:paraId="041947CC" w14:textId="3B92DA1A" w:rsidR="00AC4728" w:rsidRPr="00E466B7" w:rsidRDefault="00AC4728" w:rsidP="00AC4728">
      <w:pPr>
        <w:jc w:val="both"/>
      </w:pPr>
      <w:r>
        <w:t xml:space="preserve">The MPAI approach to AI data coding standards is by defining </w:t>
      </w:r>
      <w:r w:rsidR="00D33E04">
        <w:rPr>
          <w:i/>
          <w:iCs/>
        </w:rPr>
        <w:t>AI</w:t>
      </w:r>
      <w:r w:rsidRPr="00E466B7">
        <w:rPr>
          <w:i/>
          <w:iCs/>
        </w:rPr>
        <w:t xml:space="preserve"> Modules</w:t>
      </w:r>
      <w:r>
        <w:rPr>
          <w:i/>
          <w:iCs/>
        </w:rPr>
        <w:t xml:space="preserve"> (</w:t>
      </w:r>
      <w:r w:rsidR="00D33E04">
        <w:rPr>
          <w:i/>
          <w:iCs/>
        </w:rPr>
        <w:t>AI</w:t>
      </w:r>
      <w:r>
        <w:rPr>
          <w:i/>
          <w:iCs/>
        </w:rPr>
        <w:t>M)</w:t>
      </w:r>
      <w:r w:rsidRPr="00E466B7">
        <w:rPr>
          <w:i/>
          <w:iCs/>
        </w:rPr>
        <w:t xml:space="preserve"> </w:t>
      </w:r>
      <w:r w:rsidRPr="00E466B7">
        <w:t>with standard interfaces</w:t>
      </w:r>
      <w:r>
        <w:t xml:space="preserve"> that are combined and executed within an MPAI-specified AI-Framework.</w:t>
      </w:r>
      <w:r w:rsidR="005D5448">
        <w:t xml:space="preserve"> </w:t>
      </w:r>
      <w:r>
        <w:t xml:space="preserve">With its standards, MPAI intends to promote the development of </w:t>
      </w:r>
      <w:r w:rsidRPr="00E466B7">
        <w:rPr>
          <w:i/>
          <w:iCs/>
        </w:rPr>
        <w:t>horizontal market</w:t>
      </w:r>
      <w:r>
        <w:rPr>
          <w:i/>
          <w:iCs/>
        </w:rPr>
        <w:t>s</w:t>
      </w:r>
      <w:r w:rsidRPr="00E466B7">
        <w:rPr>
          <w:i/>
          <w:iCs/>
        </w:rPr>
        <w:t xml:space="preserve"> </w:t>
      </w:r>
      <w:r w:rsidRPr="00E466B7">
        <w:t xml:space="preserve">of </w:t>
      </w:r>
      <w:r w:rsidRPr="00E466B7">
        <w:rPr>
          <w:i/>
          <w:iCs/>
        </w:rPr>
        <w:t>competing</w:t>
      </w:r>
      <w:r w:rsidRPr="00E466B7">
        <w:t xml:space="preserve"> </w:t>
      </w:r>
      <w:r w:rsidRPr="00E466B7">
        <w:rPr>
          <w:i/>
          <w:iCs/>
        </w:rPr>
        <w:t>proprietary</w:t>
      </w:r>
      <w:r w:rsidRPr="00E466B7">
        <w:t xml:space="preserve"> solutions</w:t>
      </w:r>
      <w:r w:rsidR="00D33E04">
        <w:t xml:space="preserve"> with standard interfaces</w:t>
      </w:r>
      <w:r w:rsidRPr="00E466B7">
        <w:t xml:space="preserve"> </w:t>
      </w:r>
      <w:r>
        <w:t>tapping from an</w:t>
      </w:r>
      <w:r w:rsidRPr="001902C1">
        <w:t xml:space="preserve">d further promoting </w:t>
      </w:r>
      <w:r w:rsidRPr="00E466B7">
        <w:t xml:space="preserve">AI </w:t>
      </w:r>
      <w:r w:rsidRPr="00E466B7">
        <w:rPr>
          <w:i/>
          <w:iCs/>
        </w:rPr>
        <w:t>innovation</w:t>
      </w:r>
      <w:r>
        <w:rPr>
          <w:i/>
          <w:iCs/>
        </w:rPr>
        <w:t>.</w:t>
      </w:r>
    </w:p>
    <w:p w14:paraId="58E40C9D" w14:textId="77777777" w:rsidR="00AC4728" w:rsidRDefault="00AC4728" w:rsidP="00AC4728">
      <w:pPr>
        <w:jc w:val="both"/>
      </w:pPr>
    </w:p>
    <w:p w14:paraId="1F094550" w14:textId="2C776983" w:rsidR="001720FD" w:rsidRDefault="00182C6E" w:rsidP="009E6E72">
      <w:pPr>
        <w:jc w:val="both"/>
      </w:pPr>
      <w:r>
        <w:t xml:space="preserve">This paper </w:t>
      </w:r>
      <w:r w:rsidR="00872DC0">
        <w:t xml:space="preserve">describes the current </w:t>
      </w:r>
      <w:r w:rsidR="00D33E04">
        <w:t xml:space="preserve">MPAI </w:t>
      </w:r>
      <w:r w:rsidR="00872DC0">
        <w:t>plan to develop “</w:t>
      </w:r>
      <w:r w:rsidR="00C9528B" w:rsidRPr="00C9528B">
        <w:t>Compression and understanding of industrial data</w:t>
      </w:r>
      <w:r w:rsidR="00872DC0">
        <w:t>”</w:t>
      </w:r>
      <w:r w:rsidR="00872DC0" w:rsidRPr="00872DC0">
        <w:t xml:space="preserve"> (</w:t>
      </w:r>
      <w:r w:rsidR="009E6E72">
        <w:t>MPAI-</w:t>
      </w:r>
      <w:r w:rsidR="00C9528B">
        <w:t>CUI</w:t>
      </w:r>
      <w:r w:rsidR="00872DC0" w:rsidRPr="00872DC0">
        <w:t>)</w:t>
      </w:r>
      <w:r w:rsidR="00872DC0">
        <w:t>, an MPAI area of work that</w:t>
      </w:r>
      <w:r w:rsidR="00872DC0" w:rsidRPr="00872DC0">
        <w:t xml:space="preserve"> uses AI </w:t>
      </w:r>
      <w:r w:rsidR="009E6E72" w:rsidRPr="005D40FE">
        <w:t xml:space="preserve">substantially to </w:t>
      </w:r>
      <w:r w:rsidR="005D40FE">
        <w:t xml:space="preserve">reduce </w:t>
      </w:r>
      <w:r w:rsidR="005D40FE" w:rsidRPr="00871EFB">
        <w:t xml:space="preserve">the amount of data with a controlled loss of information and extract the most relevant information from the </w:t>
      </w:r>
      <w:r w:rsidR="005D40FE">
        <w:t xml:space="preserve">industrial </w:t>
      </w:r>
      <w:r w:rsidR="005D40FE" w:rsidRPr="00871EFB">
        <w:t>data</w:t>
      </w:r>
      <w:r w:rsidR="005D40FE">
        <w:t>, with the aim of assessing company performance and predicting the risk of bankruptcy long before.</w:t>
      </w:r>
    </w:p>
    <w:p w14:paraId="7A7A6470" w14:textId="77777777" w:rsidR="00AC4728" w:rsidRDefault="00AC4728" w:rsidP="009E6E72">
      <w:pPr>
        <w:jc w:val="both"/>
      </w:pPr>
    </w:p>
    <w:p w14:paraId="03A59CAE" w14:textId="23AB54BC" w:rsidR="00AC4728" w:rsidRDefault="00AC4728" w:rsidP="00AC4728">
      <w:pPr>
        <w:jc w:val="both"/>
      </w:pPr>
      <w:r>
        <w:t>Chapter 2 explains the MPAI-</w:t>
      </w:r>
      <w:r w:rsidR="00C9528B">
        <w:t>CUI</w:t>
      </w:r>
      <w:r>
        <w:t xml:space="preserve"> features, Chapter 3 provides summary information on the advanced IT environment that will execute MPAI-</w:t>
      </w:r>
      <w:r w:rsidR="00C9528B" w:rsidRPr="00C9528B">
        <w:t xml:space="preserve"> </w:t>
      </w:r>
      <w:r w:rsidR="00C9528B">
        <w:t xml:space="preserve">CUI </w:t>
      </w:r>
      <w:r>
        <w:t>applications and Chapter 4 identifies the items that will likely be the object of the MPAI-</w:t>
      </w:r>
      <w:r w:rsidR="00C9528B" w:rsidRPr="00C9528B">
        <w:t xml:space="preserve"> </w:t>
      </w:r>
      <w:r w:rsidR="00C9528B">
        <w:t xml:space="preserve">CUI </w:t>
      </w:r>
      <w:r>
        <w:t>standard.</w:t>
      </w:r>
    </w:p>
    <w:p w14:paraId="285E8DBD" w14:textId="13434610" w:rsidR="003A7DA1" w:rsidRDefault="009E6E72" w:rsidP="003A7DA1">
      <w:pPr>
        <w:pStyle w:val="Heading1"/>
      </w:pPr>
      <w:r>
        <w:t>MPAI-</w:t>
      </w:r>
      <w:r w:rsidR="00C9528B">
        <w:t>CUI</w:t>
      </w:r>
      <w:r w:rsidR="003A7DA1">
        <w:t xml:space="preserve"> f</w:t>
      </w:r>
      <w:r w:rsidR="00AC4728">
        <w:t>eatures</w:t>
      </w:r>
    </w:p>
    <w:p w14:paraId="356D49A7" w14:textId="77777777" w:rsidR="00E20292" w:rsidRPr="00871EFB" w:rsidRDefault="00E20292" w:rsidP="00E20292">
      <w:pPr>
        <w:jc w:val="both"/>
      </w:pPr>
      <w:r w:rsidRPr="00871EFB">
        <w:t>Most economic organizations, e.g., companies, etc., produce large quantities of data, often because these are required by regulation. Users of these data maybe the company itself or Fintech and Insurtech services who need to access the flow of company data to assess and mon</w:t>
      </w:r>
      <w:r w:rsidRPr="00871EFB">
        <w:softHyphen/>
        <w:t>itor financial and organizational performance, as well as the impact of vertical risks (e.g., cyber, seismic, etc.). For example, nowadays companies heavily rely on the security and dependability of their Information System for all the categories of workers, including the management of Industrial Control Systems. Adding into the risk analysis process cybersecurity-related parameters will help a more precise estimation of the actual risk exposure. Cybersecurity data will help a reassessment of financial parameters based on risk analysis data.</w:t>
      </w:r>
    </w:p>
    <w:p w14:paraId="3CAF6C8D" w14:textId="77777777" w:rsidR="00E20292" w:rsidRPr="00871EFB" w:rsidRDefault="00E20292" w:rsidP="00E20292">
      <w:pPr>
        <w:jc w:val="both"/>
      </w:pPr>
    </w:p>
    <w:p w14:paraId="30E431BE" w14:textId="77777777" w:rsidR="00E20292" w:rsidRPr="00871EFB" w:rsidRDefault="00E20292" w:rsidP="00E20292">
      <w:pPr>
        <w:jc w:val="both"/>
      </w:pPr>
      <w:r w:rsidRPr="00871EFB">
        <w:t>The sheer amount of data that need to be exchanged is an issue. Analysing those data by humans is typically on</w:t>
      </w:r>
      <w:r w:rsidRPr="00871EFB">
        <w:softHyphen/>
        <w:t xml:space="preserve">erous and may miss vitally important information. Artificial intelligence (AI) may help reduce the amount of data with a controlled loss of information and extract the most relevant information from the data. AI is considered the most promising means to achieve the goal. </w:t>
      </w:r>
    </w:p>
    <w:p w14:paraId="3D551BAB" w14:textId="77777777" w:rsidR="00E20292" w:rsidRPr="00871EFB" w:rsidRDefault="00E20292" w:rsidP="00E20292">
      <w:pPr>
        <w:jc w:val="both"/>
      </w:pPr>
    </w:p>
    <w:p w14:paraId="05133A34" w14:textId="77777777" w:rsidR="00E20292" w:rsidRPr="00871EFB" w:rsidRDefault="00E20292" w:rsidP="00E20292">
      <w:pPr>
        <w:jc w:val="both"/>
      </w:pPr>
      <w:r w:rsidRPr="00871EFB">
        <w:lastRenderedPageBreak/>
        <w:t>Unfortunately, the syntax and semantics of the flow of data is high dependent on who has produced the data. The format of the date is typically a text file with a structure not designed for indexing, search and ex</w:t>
      </w:r>
      <w:r w:rsidRPr="00871EFB">
        <w:softHyphen/>
        <w:t>traction. Therefore, in order to be able to apply AI technologies to meaningfully reduce the data flow, it is necessary to standardize the formats of the components of the data flow and make the data “AI friendly”.</w:t>
      </w:r>
    </w:p>
    <w:p w14:paraId="16E39F91" w14:textId="3C6EFBAE" w:rsidR="00E20292" w:rsidRDefault="00E20292" w:rsidP="00E20292"/>
    <w:p w14:paraId="2BB2775E" w14:textId="77777777" w:rsidR="00E20292" w:rsidRDefault="00E20292" w:rsidP="00E20292">
      <w:r>
        <w:t>So far, the AIMs required by the following application area have been considered for possible standardisation by MPAI-CUI:</w:t>
      </w:r>
    </w:p>
    <w:p w14:paraId="0A50055E" w14:textId="5A2ECB72" w:rsidR="00E20292" w:rsidRDefault="00E20292" w:rsidP="00E20292">
      <w:pPr>
        <w:pStyle w:val="ListParagraph"/>
        <w:numPr>
          <w:ilvl w:val="0"/>
          <w:numId w:val="32"/>
        </w:numPr>
      </w:pPr>
      <w:r>
        <w:t>Compression and Understanding of Industrial Data (see 4.1)</w:t>
      </w:r>
    </w:p>
    <w:p w14:paraId="0E7D6BC5" w14:textId="77777777" w:rsidR="00E20292" w:rsidRPr="00E20292" w:rsidRDefault="00E20292" w:rsidP="00E20292"/>
    <w:p w14:paraId="7B2A6849" w14:textId="6CBEF24B" w:rsidR="00086945" w:rsidRDefault="00086945" w:rsidP="0030600F">
      <w:pPr>
        <w:pStyle w:val="Heading1"/>
      </w:pPr>
      <w:r>
        <w:t>AI Framework</w:t>
      </w:r>
    </w:p>
    <w:p w14:paraId="24EFBD85" w14:textId="1A27776A" w:rsidR="00086945" w:rsidRPr="00555870" w:rsidRDefault="00086945" w:rsidP="00086945">
      <w:pPr>
        <w:jc w:val="both"/>
      </w:pPr>
      <w:r>
        <w:t xml:space="preserve">Most MPAI applications considered so far can be implemented as a set of </w:t>
      </w:r>
      <w:r w:rsidR="00D33E04">
        <w:t>AIMs</w:t>
      </w:r>
      <w:r>
        <w:t xml:space="preserve"> – AI/ML</w:t>
      </w:r>
      <w:r w:rsidR="00304887">
        <w:t xml:space="preserve"> and even traditional data processing </w:t>
      </w:r>
      <w:r>
        <w:t xml:space="preserve">based </w:t>
      </w:r>
      <w:r w:rsidR="00BA64CA">
        <w:t xml:space="preserve">units </w:t>
      </w:r>
      <w:r>
        <w:t>with standard interfaces assembled in suitable topologies to achieve the specific goal of an application and executed in an MPAI-defined AI Framework. MPAI is making all efforts to iden</w:t>
      </w:r>
      <w:r>
        <w:softHyphen/>
        <w:t xml:space="preserve">tify processing modules that are re-usable and upgradable without necessarily changing the </w:t>
      </w:r>
      <w:r w:rsidR="00BA64CA">
        <w:t xml:space="preserve">inside </w:t>
      </w:r>
      <w:r>
        <w:t>logic.</w:t>
      </w:r>
    </w:p>
    <w:p w14:paraId="1C465AAE" w14:textId="77777777" w:rsidR="00086945" w:rsidRDefault="00086945" w:rsidP="00086945">
      <w:pPr>
        <w:jc w:val="both"/>
      </w:pPr>
    </w:p>
    <w:p w14:paraId="52118400" w14:textId="2C896805" w:rsidR="00086945" w:rsidRDefault="00086945" w:rsidP="00086945">
      <w:pPr>
        <w:jc w:val="both"/>
      </w:pPr>
      <w:r>
        <w:t>MPAI plans on completing the development of a 1</w:t>
      </w:r>
      <w:r w:rsidRPr="00E4322E">
        <w:rPr>
          <w:vertAlign w:val="superscript"/>
        </w:rPr>
        <w:t>st</w:t>
      </w:r>
      <w:r>
        <w:t xml:space="preserve"> generation AI Framework called MPAI-AIF </w:t>
      </w:r>
      <w:r w:rsidR="00876E20">
        <w:t>in July 2021</w:t>
      </w:r>
      <w:r>
        <w:t>.</w:t>
      </w:r>
    </w:p>
    <w:p w14:paraId="0501D616" w14:textId="77777777" w:rsidR="00086945" w:rsidRDefault="00086945" w:rsidP="00086945">
      <w:pPr>
        <w:jc w:val="both"/>
      </w:pPr>
    </w:p>
    <w:p w14:paraId="327EB48D" w14:textId="4C91C212" w:rsidR="00086945" w:rsidRPr="006278F4" w:rsidRDefault="00086945" w:rsidP="00086945">
      <w:pPr>
        <w:jc w:val="both"/>
        <w:rPr>
          <w:i/>
          <w:lang w:val="en-US"/>
        </w:rPr>
      </w:pPr>
      <w:r>
        <w:t xml:space="preserve">The </w:t>
      </w:r>
      <w:r w:rsidRPr="00E4322E">
        <w:t>MPAI-AIF Architecture</w:t>
      </w:r>
      <w:r>
        <w:t xml:space="preserve"> is given by </w:t>
      </w:r>
      <w:r>
        <w:fldChar w:fldCharType="begin"/>
      </w:r>
      <w:r>
        <w:instrText xml:space="preserve"> REF _Ref55668014 \h  \* MERGEFORMAT </w:instrText>
      </w:r>
      <w:r>
        <w:fldChar w:fldCharType="separate"/>
      </w:r>
      <w:r w:rsidR="001A1736" w:rsidRPr="00FC4FA5">
        <w:rPr>
          <w:i/>
          <w:lang w:val="en-US"/>
        </w:rPr>
        <w:t>Figure</w:t>
      </w:r>
      <w:r w:rsidR="001A1736" w:rsidRPr="00FC4FA5">
        <w:rPr>
          <w:i/>
          <w:noProof/>
          <w:lang w:val="en-US"/>
        </w:rPr>
        <w:t xml:space="preserve"> </w:t>
      </w:r>
      <w:r w:rsidR="001A1736">
        <w:rPr>
          <w:i/>
          <w:noProof/>
          <w:lang w:val="en-US"/>
        </w:rPr>
        <w:t>1</w:t>
      </w:r>
      <w:r>
        <w:fldChar w:fldCharType="end"/>
      </w:r>
    </w:p>
    <w:p w14:paraId="41E165A8" w14:textId="77777777" w:rsidR="00086945" w:rsidRDefault="00086945" w:rsidP="00086945"/>
    <w:p w14:paraId="7F05AF1A" w14:textId="02C8EB7E" w:rsidR="00086945" w:rsidRDefault="00304887" w:rsidP="00086945">
      <w:pPr>
        <w:jc w:val="center"/>
      </w:pPr>
      <w:r>
        <w:rPr>
          <w:noProof/>
        </w:rPr>
        <w:drawing>
          <wp:inline distT="0" distB="0" distL="0" distR="0" wp14:anchorId="10811D03" wp14:editId="325505B6">
            <wp:extent cx="5939790" cy="150304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503045"/>
                    </a:xfrm>
                    <a:prstGeom prst="rect">
                      <a:avLst/>
                    </a:prstGeom>
                    <a:noFill/>
                    <a:ln>
                      <a:noFill/>
                    </a:ln>
                  </pic:spPr>
                </pic:pic>
              </a:graphicData>
            </a:graphic>
          </wp:inline>
        </w:drawing>
      </w:r>
    </w:p>
    <w:p w14:paraId="181B66D1" w14:textId="77777777" w:rsidR="00086945" w:rsidRDefault="00086945" w:rsidP="00086945">
      <w:pPr>
        <w:jc w:val="center"/>
        <w:rPr>
          <w:i/>
          <w:lang w:val="en-US"/>
        </w:rPr>
      </w:pPr>
      <w:bookmarkStart w:id="0" w:name="_Ref55668014"/>
    </w:p>
    <w:p w14:paraId="6E4428D4" w14:textId="04EEE650" w:rsidR="00086945" w:rsidRPr="00FC4FA5" w:rsidRDefault="00086945" w:rsidP="00086945">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sidR="001A1736">
        <w:rPr>
          <w:i/>
          <w:noProof/>
          <w:lang w:val="en-US"/>
        </w:rPr>
        <w:t>1</w:t>
      </w:r>
      <w:r w:rsidRPr="00FC4FA5">
        <w:rPr>
          <w:i/>
        </w:rPr>
        <w:fldChar w:fldCharType="end"/>
      </w:r>
      <w:bookmarkEnd w:id="0"/>
      <w:r w:rsidRPr="00FC4FA5">
        <w:rPr>
          <w:i/>
        </w:rPr>
        <w:t xml:space="preserve"> –</w:t>
      </w:r>
      <w:r>
        <w:rPr>
          <w:i/>
        </w:rPr>
        <w:t xml:space="preserve">The </w:t>
      </w:r>
      <w:r w:rsidRPr="00FC4FA5">
        <w:rPr>
          <w:i/>
        </w:rPr>
        <w:t>MPAI-AIF Architecture</w:t>
      </w:r>
    </w:p>
    <w:p w14:paraId="47DF431A" w14:textId="77777777" w:rsidR="00086945" w:rsidRDefault="00086945" w:rsidP="00086945">
      <w:r>
        <w:t>Where</w:t>
      </w:r>
    </w:p>
    <w:p w14:paraId="5B1E2079" w14:textId="320C8328" w:rsidR="00086945" w:rsidRPr="00E4322E" w:rsidRDefault="00086945" w:rsidP="0030600F">
      <w:pPr>
        <w:pStyle w:val="ListParagraph"/>
        <w:numPr>
          <w:ilvl w:val="0"/>
          <w:numId w:val="6"/>
        </w:numPr>
        <w:jc w:val="both"/>
      </w:pPr>
      <w:r w:rsidRPr="002B2F7E">
        <w:rPr>
          <w:i/>
          <w:iCs/>
        </w:rPr>
        <w:t>Management and Control</w:t>
      </w:r>
      <w:r w:rsidRPr="00E4322E">
        <w:t xml:space="preserve"> </w:t>
      </w:r>
      <w:r w:rsidRPr="00A409DA">
        <w:t>manage</w:t>
      </w:r>
      <w:r>
        <w:t>s</w:t>
      </w:r>
      <w:r w:rsidRPr="00A409DA">
        <w:t xml:space="preserve"> and control</w:t>
      </w:r>
      <w:r>
        <w:t xml:space="preserve">s the </w:t>
      </w:r>
      <w:r w:rsidR="00876E20">
        <w:t>AIM</w:t>
      </w:r>
      <w:r>
        <w:t>s</w:t>
      </w:r>
      <w:r w:rsidRPr="00A409DA">
        <w:t>, so that they execute in the correct order and at the time when they are needed.</w:t>
      </w:r>
    </w:p>
    <w:p w14:paraId="2DD0AE9B" w14:textId="199EAE9A" w:rsidR="00086945" w:rsidRPr="00E4322E" w:rsidRDefault="00086945" w:rsidP="0030600F">
      <w:pPr>
        <w:pStyle w:val="ListParagraph"/>
        <w:numPr>
          <w:ilvl w:val="0"/>
          <w:numId w:val="6"/>
        </w:numPr>
        <w:jc w:val="both"/>
      </w:pPr>
      <w:r w:rsidRPr="002B2F7E">
        <w:rPr>
          <w:i/>
          <w:iCs/>
        </w:rPr>
        <w:t>Execution</w:t>
      </w:r>
      <w:r>
        <w:t xml:space="preserve"> is the environment in which combinations of </w:t>
      </w:r>
      <w:r w:rsidR="00876E20">
        <w:t>AIM</w:t>
      </w:r>
      <w:r>
        <w:t>s operate. It receives external inputs and produces the requested outputs both of which are application specific interfacing with Management and Control and with Communication, Storage and Access.</w:t>
      </w:r>
    </w:p>
    <w:p w14:paraId="39C73252" w14:textId="5CF64D65" w:rsidR="00086945" w:rsidRDefault="00876E20" w:rsidP="0030600F">
      <w:pPr>
        <w:pStyle w:val="ListParagraph"/>
        <w:numPr>
          <w:ilvl w:val="0"/>
          <w:numId w:val="6"/>
        </w:numPr>
        <w:jc w:val="both"/>
      </w:pPr>
      <w:r>
        <w:rPr>
          <w:i/>
          <w:iCs/>
        </w:rPr>
        <w:t>AI</w:t>
      </w:r>
      <w:r w:rsidR="00086945" w:rsidRPr="002B2F7E">
        <w:rPr>
          <w:i/>
          <w:iCs/>
        </w:rPr>
        <w:t xml:space="preserve"> Modules</w:t>
      </w:r>
      <w:r w:rsidR="00086945" w:rsidRPr="00E4322E">
        <w:t xml:space="preserve"> (</w:t>
      </w:r>
      <w:r>
        <w:t>AIM</w:t>
      </w:r>
      <w:r w:rsidR="00086945" w:rsidRPr="00E4322E">
        <w:t>)</w:t>
      </w:r>
      <w:r w:rsidR="00086945">
        <w:t xml:space="preserve"> are the basic processing elements receiving processing specific inputs and producing processing specific </w:t>
      </w:r>
    </w:p>
    <w:p w14:paraId="29E24E9B" w14:textId="77777777" w:rsidR="00086945" w:rsidRDefault="00086945" w:rsidP="0030600F">
      <w:pPr>
        <w:pStyle w:val="ListParagraph"/>
        <w:numPr>
          <w:ilvl w:val="0"/>
          <w:numId w:val="6"/>
        </w:numPr>
        <w:jc w:val="both"/>
      </w:pPr>
      <w:r w:rsidRPr="006E31BA">
        <w:rPr>
          <w:i/>
          <w:iCs/>
        </w:rPr>
        <w:t>Communication</w:t>
      </w:r>
      <w:r>
        <w:t xml:space="preserve"> is required in several cases and can be implemented, e.g. by means of a service bus and may be used to connect with remote parts of the framework</w:t>
      </w:r>
    </w:p>
    <w:p w14:paraId="69EE497A" w14:textId="7621B1A3" w:rsidR="00086945" w:rsidRDefault="00086945" w:rsidP="0030600F">
      <w:pPr>
        <w:pStyle w:val="ListParagraph"/>
        <w:numPr>
          <w:ilvl w:val="0"/>
          <w:numId w:val="6"/>
        </w:numPr>
        <w:jc w:val="both"/>
      </w:pPr>
      <w:r w:rsidRPr="006E31BA">
        <w:rPr>
          <w:i/>
          <w:iCs/>
        </w:rPr>
        <w:t>Storage</w:t>
      </w:r>
      <w:r>
        <w:t xml:space="preserve"> </w:t>
      </w:r>
      <w:r w:rsidRPr="002B2F7E">
        <w:t xml:space="preserve">encompasses traditional storage and is </w:t>
      </w:r>
      <w:r>
        <w:t>used to e.g.</w:t>
      </w:r>
      <w:r w:rsidRPr="002B2F7E">
        <w:t xml:space="preserve"> store the inputs and outputs of the individual </w:t>
      </w:r>
      <w:r w:rsidR="00876E20">
        <w:t>AI</w:t>
      </w:r>
      <w:r w:rsidRPr="002B2F7E">
        <w:t xml:space="preserve">Ms, data from the </w:t>
      </w:r>
      <w:r w:rsidR="00876E20">
        <w:t>AI</w:t>
      </w:r>
      <w:r w:rsidRPr="002B2F7E">
        <w:t xml:space="preserve">M’s state and intermediary results, shared data among </w:t>
      </w:r>
      <w:r w:rsidR="00876E20">
        <w:t>AI</w:t>
      </w:r>
      <w:r w:rsidRPr="002B2F7E">
        <w:t>Ms</w:t>
      </w:r>
      <w:r>
        <w:t>.</w:t>
      </w:r>
    </w:p>
    <w:p w14:paraId="7585BDDC" w14:textId="77777777" w:rsidR="00086945" w:rsidRDefault="00086945" w:rsidP="0030600F">
      <w:pPr>
        <w:pStyle w:val="ListParagraph"/>
        <w:numPr>
          <w:ilvl w:val="0"/>
          <w:numId w:val="6"/>
        </w:numPr>
        <w:jc w:val="both"/>
      </w:pPr>
      <w:bookmarkStart w:id="1" w:name="_Hlk55641290"/>
      <w:r w:rsidRPr="006E31BA">
        <w:rPr>
          <w:i/>
          <w:iCs/>
        </w:rPr>
        <w:t>Access</w:t>
      </w:r>
      <w:r>
        <w:t xml:space="preserve"> represents the access to static or slowly changing data that are required by the application such as domain knowledge data, data models, etc.</w:t>
      </w:r>
      <w:bookmarkEnd w:id="1"/>
    </w:p>
    <w:p w14:paraId="6AAA6ECE" w14:textId="4DAC9084" w:rsidR="00E4322E" w:rsidRDefault="009E6E72" w:rsidP="00AB58F8">
      <w:pPr>
        <w:pStyle w:val="Heading1"/>
      </w:pPr>
      <w:r>
        <w:lastRenderedPageBreak/>
        <w:t>MPAI-C</w:t>
      </w:r>
      <w:r w:rsidR="00A16B0E">
        <w:t>UI</w:t>
      </w:r>
      <w:r w:rsidR="00AB58F8">
        <w:t xml:space="preserve"> work plan</w:t>
      </w:r>
    </w:p>
    <w:p w14:paraId="7030F78F" w14:textId="310A3C9D" w:rsidR="00E20292" w:rsidRPr="00A170FB" w:rsidRDefault="00E20292" w:rsidP="00A170FB">
      <w:pPr>
        <w:pStyle w:val="Heading1"/>
        <w:numPr>
          <w:ilvl w:val="0"/>
          <w:numId w:val="0"/>
        </w:numPr>
        <w:jc w:val="both"/>
        <w:rPr>
          <w:rFonts w:cs="Times New Roman"/>
          <w:b w:val="0"/>
          <w:bCs w:val="0"/>
          <w:kern w:val="0"/>
          <w:sz w:val="24"/>
          <w:szCs w:val="24"/>
        </w:rPr>
      </w:pPr>
      <w:r w:rsidRPr="00E20292">
        <w:rPr>
          <w:rFonts w:cs="Times New Roman"/>
          <w:b w:val="0"/>
          <w:bCs w:val="0"/>
          <w:kern w:val="0"/>
          <w:sz w:val="24"/>
          <w:szCs w:val="24"/>
        </w:rPr>
        <w:t>In this chapter there is currently one application area with its relevant AI Modules (AIM) identified and described, and their inputs/outputs summarily specified.</w:t>
      </w:r>
    </w:p>
    <w:p w14:paraId="475A7442" w14:textId="6B4200F9" w:rsidR="00A16B0E" w:rsidRDefault="00BA6247" w:rsidP="00655E7C">
      <w:pPr>
        <w:pStyle w:val="Heading2"/>
        <w:rPr>
          <w:lang w:val="en-GB"/>
        </w:rPr>
      </w:pPr>
      <w:r>
        <w:rPr>
          <w:lang w:val="en-GB"/>
        </w:rPr>
        <w:t xml:space="preserve">Data </w:t>
      </w:r>
      <w:r w:rsidR="00A16B0E">
        <w:rPr>
          <w:lang w:val="en-GB"/>
        </w:rPr>
        <w:t>Compression and Understanding</w:t>
      </w:r>
      <w:r w:rsidR="00885442">
        <w:rPr>
          <w:lang w:val="en-GB"/>
        </w:rPr>
        <w:t xml:space="preserve"> </w:t>
      </w:r>
    </w:p>
    <w:p w14:paraId="0C388578" w14:textId="77777777" w:rsidR="007C669B" w:rsidRDefault="007C669B" w:rsidP="007C669B">
      <w:pPr>
        <w:pStyle w:val="Heading3"/>
        <w:rPr>
          <w:lang w:val="en-GB"/>
        </w:rPr>
      </w:pPr>
      <w:r>
        <w:rPr>
          <w:lang w:val="en-GB"/>
        </w:rPr>
        <w:t>Use Case description</w:t>
      </w:r>
    </w:p>
    <w:p w14:paraId="1D931C50" w14:textId="5A87133B" w:rsidR="008C0CA3" w:rsidRDefault="008C0CA3" w:rsidP="008C0CA3">
      <w:pPr>
        <w:pStyle w:val="Heading1"/>
        <w:numPr>
          <w:ilvl w:val="0"/>
          <w:numId w:val="0"/>
        </w:numPr>
        <w:jc w:val="both"/>
        <w:rPr>
          <w:rFonts w:cs="Times New Roman"/>
          <w:b w:val="0"/>
          <w:bCs w:val="0"/>
          <w:kern w:val="0"/>
          <w:sz w:val="24"/>
          <w:szCs w:val="24"/>
        </w:rPr>
      </w:pPr>
      <w:r>
        <w:rPr>
          <w:rFonts w:cs="Times New Roman"/>
          <w:b w:val="0"/>
          <w:bCs w:val="0"/>
          <w:kern w:val="0"/>
          <w:sz w:val="24"/>
          <w:szCs w:val="24"/>
        </w:rPr>
        <w:t xml:space="preserve">A company may need to </w:t>
      </w:r>
      <w:r w:rsidRPr="008C0CA3">
        <w:rPr>
          <w:rFonts w:cs="Times New Roman"/>
          <w:b w:val="0"/>
          <w:bCs w:val="0"/>
          <w:kern w:val="0"/>
          <w:sz w:val="24"/>
          <w:szCs w:val="24"/>
        </w:rPr>
        <w:t xml:space="preserve">access the flow of </w:t>
      </w:r>
      <w:r>
        <w:rPr>
          <w:rFonts w:cs="Times New Roman"/>
          <w:b w:val="0"/>
          <w:bCs w:val="0"/>
          <w:kern w:val="0"/>
          <w:sz w:val="24"/>
          <w:szCs w:val="24"/>
        </w:rPr>
        <w:t>internal</w:t>
      </w:r>
      <w:r w:rsidRPr="008C0CA3">
        <w:rPr>
          <w:rFonts w:cs="Times New Roman"/>
          <w:b w:val="0"/>
          <w:bCs w:val="0"/>
          <w:kern w:val="0"/>
          <w:sz w:val="24"/>
          <w:szCs w:val="24"/>
        </w:rPr>
        <w:t xml:space="preserve"> </w:t>
      </w:r>
      <w:r>
        <w:rPr>
          <w:rFonts w:cs="Times New Roman"/>
          <w:b w:val="0"/>
          <w:bCs w:val="0"/>
          <w:kern w:val="0"/>
          <w:sz w:val="24"/>
          <w:szCs w:val="24"/>
        </w:rPr>
        <w:t>(i.e., financial and governance data) and exter</w:t>
      </w:r>
      <w:r w:rsidR="009D3213">
        <w:rPr>
          <w:rFonts w:cs="Times New Roman"/>
          <w:b w:val="0"/>
          <w:bCs w:val="0"/>
          <w:kern w:val="0"/>
          <w:sz w:val="24"/>
          <w:szCs w:val="24"/>
        </w:rPr>
        <w:softHyphen/>
      </w:r>
      <w:r>
        <w:rPr>
          <w:rFonts w:cs="Times New Roman"/>
          <w:b w:val="0"/>
          <w:bCs w:val="0"/>
          <w:kern w:val="0"/>
          <w:sz w:val="24"/>
          <w:szCs w:val="24"/>
        </w:rPr>
        <w:t xml:space="preserve">nal </w:t>
      </w:r>
      <w:r w:rsidRPr="008C0CA3">
        <w:rPr>
          <w:rFonts w:cs="Times New Roman"/>
          <w:b w:val="0"/>
          <w:bCs w:val="0"/>
          <w:kern w:val="0"/>
          <w:sz w:val="24"/>
          <w:szCs w:val="24"/>
        </w:rPr>
        <w:t>data to assess and mon</w:t>
      </w:r>
      <w:r w:rsidRPr="008C0CA3">
        <w:rPr>
          <w:rFonts w:cs="Times New Roman"/>
          <w:b w:val="0"/>
          <w:bCs w:val="0"/>
          <w:kern w:val="0"/>
          <w:sz w:val="24"/>
          <w:szCs w:val="24"/>
        </w:rPr>
        <w:softHyphen/>
        <w:t xml:space="preserve">itor </w:t>
      </w:r>
      <w:r>
        <w:rPr>
          <w:rFonts w:cs="Times New Roman"/>
          <w:b w:val="0"/>
          <w:bCs w:val="0"/>
          <w:kern w:val="0"/>
          <w:sz w:val="24"/>
          <w:szCs w:val="24"/>
        </w:rPr>
        <w:t xml:space="preserve">its </w:t>
      </w:r>
      <w:r w:rsidRPr="008C0CA3">
        <w:rPr>
          <w:rFonts w:cs="Times New Roman"/>
          <w:b w:val="0"/>
          <w:bCs w:val="0"/>
          <w:kern w:val="0"/>
          <w:sz w:val="24"/>
          <w:szCs w:val="24"/>
        </w:rPr>
        <w:t>financial and organizational performance, as well as the impact of vertical risks</w:t>
      </w:r>
      <w:r>
        <w:rPr>
          <w:rFonts w:cs="Times New Roman"/>
          <w:b w:val="0"/>
          <w:bCs w:val="0"/>
          <w:kern w:val="0"/>
          <w:sz w:val="24"/>
          <w:szCs w:val="24"/>
        </w:rPr>
        <w:t xml:space="preserve"> </w:t>
      </w:r>
      <w:r w:rsidRPr="008C0CA3">
        <w:rPr>
          <w:rFonts w:cs="Times New Roman"/>
          <w:b w:val="0"/>
          <w:bCs w:val="0"/>
          <w:kern w:val="0"/>
          <w:sz w:val="24"/>
          <w:szCs w:val="24"/>
        </w:rPr>
        <w:t>(e.g., cyber, seismic, etc.)</w:t>
      </w:r>
      <w:r>
        <w:rPr>
          <w:rFonts w:cs="Times New Roman"/>
          <w:b w:val="0"/>
          <w:bCs w:val="0"/>
          <w:kern w:val="0"/>
          <w:sz w:val="24"/>
          <w:szCs w:val="24"/>
        </w:rPr>
        <w:t xml:space="preserve">, according to the current regulations (e.g., </w:t>
      </w:r>
      <w:r w:rsidRPr="008C0CA3">
        <w:rPr>
          <w:rFonts w:cs="Times New Roman"/>
          <w:b w:val="0"/>
          <w:bCs w:val="0"/>
          <w:kern w:val="0"/>
          <w:sz w:val="24"/>
          <w:szCs w:val="24"/>
        </w:rPr>
        <w:t>ISO 31000</w:t>
      </w:r>
      <w:r>
        <w:rPr>
          <w:rFonts w:cs="Times New Roman"/>
          <w:b w:val="0"/>
          <w:bCs w:val="0"/>
          <w:kern w:val="0"/>
          <w:sz w:val="24"/>
          <w:szCs w:val="24"/>
        </w:rPr>
        <w:t xml:space="preserve"> on risk assessment and management). </w:t>
      </w:r>
    </w:p>
    <w:p w14:paraId="41869AE0" w14:textId="1E9CF4C2" w:rsidR="008C0CA3" w:rsidRPr="008C0CA3" w:rsidRDefault="008C0CA3" w:rsidP="008C0CA3">
      <w:pPr>
        <w:pStyle w:val="Heading1"/>
        <w:numPr>
          <w:ilvl w:val="0"/>
          <w:numId w:val="0"/>
        </w:numPr>
        <w:jc w:val="both"/>
        <w:rPr>
          <w:rFonts w:cs="Times New Roman"/>
          <w:b w:val="0"/>
          <w:bCs w:val="0"/>
          <w:kern w:val="0"/>
          <w:sz w:val="24"/>
          <w:szCs w:val="24"/>
        </w:rPr>
      </w:pPr>
      <w:r w:rsidRPr="008C0CA3">
        <w:rPr>
          <w:rFonts w:cs="Times New Roman"/>
          <w:b w:val="0"/>
          <w:bCs w:val="0"/>
          <w:kern w:val="0"/>
          <w:sz w:val="24"/>
          <w:szCs w:val="24"/>
        </w:rPr>
        <w:t>The company generating the data flow may need to perform compression and understanding for its own needs (e.g., to identify core and non-core data).</w:t>
      </w:r>
      <w:r>
        <w:rPr>
          <w:rFonts w:cs="Times New Roman"/>
          <w:b w:val="0"/>
          <w:bCs w:val="0"/>
          <w:kern w:val="0"/>
          <w:sz w:val="24"/>
          <w:szCs w:val="24"/>
        </w:rPr>
        <w:t xml:space="preserve"> Indeed, t</w:t>
      </w:r>
      <w:r w:rsidRPr="008C0CA3">
        <w:rPr>
          <w:rFonts w:cs="Times New Roman"/>
          <w:b w:val="0"/>
          <w:bCs w:val="0"/>
          <w:kern w:val="0"/>
          <w:sz w:val="24"/>
          <w:szCs w:val="24"/>
        </w:rPr>
        <w:t>he company itself can analyse its financial performance, identifying possible clues to the crisis or risk of bankruptcy years in advance. It may help the board of directors and decision-makers to make the proper decisions to avoid these situations, conduct what-if analysis, and devise efficient strategies.</w:t>
      </w:r>
    </w:p>
    <w:p w14:paraId="5DDB6F9F" w14:textId="77777777" w:rsidR="009D3213" w:rsidRDefault="008C0CA3" w:rsidP="009D3213">
      <w:pPr>
        <w:pStyle w:val="Heading1"/>
        <w:numPr>
          <w:ilvl w:val="0"/>
          <w:numId w:val="0"/>
        </w:numPr>
        <w:jc w:val="both"/>
        <w:rPr>
          <w:rFonts w:cs="Times New Roman"/>
          <w:b w:val="0"/>
          <w:bCs w:val="0"/>
          <w:kern w:val="0"/>
          <w:sz w:val="24"/>
          <w:szCs w:val="24"/>
        </w:rPr>
      </w:pPr>
      <w:r w:rsidRPr="008C0CA3">
        <w:rPr>
          <w:rFonts w:cs="Times New Roman"/>
          <w:b w:val="0"/>
          <w:bCs w:val="0"/>
          <w:kern w:val="0"/>
          <w:sz w:val="24"/>
          <w:szCs w:val="24"/>
        </w:rPr>
        <w:t>At the same time, a financial institution that receives a request for financial</w:t>
      </w:r>
      <w:r w:rsidRPr="00871EFB">
        <w:t xml:space="preserve"> </w:t>
      </w:r>
      <w:r w:rsidRPr="008C0CA3">
        <w:rPr>
          <w:rFonts w:cs="Times New Roman"/>
          <w:b w:val="0"/>
          <w:bCs w:val="0"/>
          <w:kern w:val="0"/>
          <w:sz w:val="24"/>
          <w:szCs w:val="24"/>
        </w:rPr>
        <w:t>help from a troubled company, can access its financial and organizational data and make an AI-based assessment of that company, as well as a prediction of future performance. This aids the financial institution to take the right decision in funding or not that company, having a broad vision of its situation.</w:t>
      </w:r>
    </w:p>
    <w:p w14:paraId="216E07C9" w14:textId="2B5F7EEC" w:rsidR="001D0A31" w:rsidRPr="00B27EBF" w:rsidRDefault="00B27EBF" w:rsidP="00B27EBF">
      <w:pPr>
        <w:pStyle w:val="Heading1"/>
        <w:numPr>
          <w:ilvl w:val="0"/>
          <w:numId w:val="0"/>
        </w:numPr>
        <w:jc w:val="both"/>
        <w:rPr>
          <w:rFonts w:cs="Times New Roman"/>
          <w:b w:val="0"/>
          <w:bCs w:val="0"/>
          <w:kern w:val="0"/>
          <w:sz w:val="24"/>
          <w:szCs w:val="24"/>
        </w:rPr>
      </w:pPr>
      <w:r w:rsidRPr="00B27EBF">
        <w:rPr>
          <w:rFonts w:cs="Times New Roman"/>
          <w:b w:val="0"/>
          <w:bCs w:val="0"/>
          <w:kern w:val="0"/>
          <w:sz w:val="24"/>
          <w:szCs w:val="24"/>
        </w:rPr>
        <w:t xml:space="preserve">The AI Framework for this </w:t>
      </w:r>
      <w:r w:rsidR="009100F7">
        <w:rPr>
          <w:rFonts w:cs="Times New Roman"/>
          <w:b w:val="0"/>
          <w:bCs w:val="0"/>
          <w:kern w:val="0"/>
          <w:sz w:val="24"/>
          <w:szCs w:val="24"/>
        </w:rPr>
        <w:t>Use Case</w:t>
      </w:r>
      <w:r w:rsidRPr="00B27EBF">
        <w:rPr>
          <w:rFonts w:cs="Times New Roman"/>
          <w:b w:val="0"/>
          <w:bCs w:val="0"/>
          <w:kern w:val="0"/>
          <w:sz w:val="24"/>
          <w:szCs w:val="24"/>
        </w:rPr>
        <w:t xml:space="preserve"> is given by the following </w:t>
      </w:r>
      <w:r w:rsidRPr="007C669B">
        <w:rPr>
          <w:rFonts w:cs="Times New Roman"/>
          <w:b w:val="0"/>
          <w:bCs w:val="0"/>
          <w:i/>
          <w:iCs/>
          <w:kern w:val="0"/>
          <w:sz w:val="24"/>
          <w:szCs w:val="24"/>
        </w:rPr>
        <w:t xml:space="preserve">Figure </w:t>
      </w:r>
      <w:r w:rsidR="00B10E6B">
        <w:rPr>
          <w:rFonts w:cs="Times New Roman"/>
          <w:b w:val="0"/>
          <w:bCs w:val="0"/>
          <w:i/>
          <w:iCs/>
          <w:kern w:val="0"/>
          <w:sz w:val="24"/>
          <w:szCs w:val="24"/>
        </w:rPr>
        <w:t>2</w:t>
      </w:r>
      <w:r w:rsidRPr="00B27EBF">
        <w:rPr>
          <w:rFonts w:cs="Times New Roman"/>
          <w:b w:val="0"/>
          <w:bCs w:val="0"/>
          <w:kern w:val="0"/>
          <w:sz w:val="24"/>
          <w:szCs w:val="24"/>
        </w:rPr>
        <w:t>.</w:t>
      </w:r>
    </w:p>
    <w:p w14:paraId="462936CA" w14:textId="0168ADA1" w:rsidR="00460A79" w:rsidRPr="00CC710E" w:rsidRDefault="00460A79" w:rsidP="00B27EBF">
      <w:pPr>
        <w:jc w:val="center"/>
        <w:rPr>
          <w:rFonts w:ascii="Helvetica Neue" w:eastAsia="Times New Roman" w:hAnsi="Helvetica Neue"/>
          <w:i/>
          <w:iCs/>
          <w:color w:val="6B6B6B"/>
          <w:sz w:val="21"/>
          <w:szCs w:val="21"/>
          <w:lang w:eastAsia="it-IT"/>
        </w:rPr>
      </w:pPr>
    </w:p>
    <w:p w14:paraId="2D650773" w14:textId="6C3663DD" w:rsidR="00460A79" w:rsidRDefault="00AE5FCF" w:rsidP="00B27EBF">
      <w:pPr>
        <w:jc w:val="center"/>
        <w:rPr>
          <w:rFonts w:ascii="Helvetica Neue" w:eastAsia="Times New Roman" w:hAnsi="Helvetica Neue"/>
          <w:i/>
          <w:iCs/>
          <w:color w:val="6B6B6B"/>
          <w:sz w:val="21"/>
          <w:szCs w:val="21"/>
          <w:lang w:val="en-US" w:eastAsia="it-IT"/>
        </w:rPr>
      </w:pPr>
      <w:r>
        <w:rPr>
          <w:rFonts w:ascii="Helvetica Neue" w:eastAsia="Times New Roman" w:hAnsi="Helvetica Neue"/>
          <w:i/>
          <w:iCs/>
          <w:noProof/>
          <w:color w:val="6B6B6B"/>
          <w:sz w:val="21"/>
          <w:szCs w:val="21"/>
          <w:lang w:val="en-US" w:eastAsia="it-IT"/>
        </w:rPr>
        <w:drawing>
          <wp:inline distT="0" distB="0" distL="0" distR="0" wp14:anchorId="5CE0A21C" wp14:editId="56789D46">
            <wp:extent cx="5937250" cy="292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2921000"/>
                    </a:xfrm>
                    <a:prstGeom prst="rect">
                      <a:avLst/>
                    </a:prstGeom>
                    <a:noFill/>
                    <a:ln>
                      <a:noFill/>
                    </a:ln>
                  </pic:spPr>
                </pic:pic>
              </a:graphicData>
            </a:graphic>
          </wp:inline>
        </w:drawing>
      </w:r>
    </w:p>
    <w:p w14:paraId="5B23F6E9" w14:textId="18BCEAB7" w:rsidR="00E057EC" w:rsidRPr="0069314F" w:rsidRDefault="00B27EBF" w:rsidP="00AE5FCF">
      <w:pPr>
        <w:jc w:val="center"/>
        <w:rPr>
          <w:i/>
        </w:rPr>
      </w:pPr>
      <w:r w:rsidRPr="0069314F">
        <w:rPr>
          <w:i/>
        </w:rPr>
        <w:t>Figure 2 –</w:t>
      </w:r>
      <w:r w:rsidR="00AE5FCF">
        <w:rPr>
          <w:i/>
        </w:rPr>
        <w:t xml:space="preserve"> C</w:t>
      </w:r>
      <w:r w:rsidRPr="0069314F">
        <w:rPr>
          <w:i/>
        </w:rPr>
        <w:t>ompression and understanding</w:t>
      </w:r>
      <w:r w:rsidR="00AE5FCF">
        <w:rPr>
          <w:i/>
        </w:rPr>
        <w:t xml:space="preserve"> of Industrial Data</w:t>
      </w:r>
    </w:p>
    <w:p w14:paraId="7E2CBD4A" w14:textId="2800152A" w:rsidR="00E057EC" w:rsidRPr="00871EFB" w:rsidRDefault="00E057EC" w:rsidP="00B32AC7">
      <w:pPr>
        <w:pStyle w:val="Heading3"/>
      </w:pPr>
      <w:r w:rsidRPr="00E057EC">
        <w:t>AI modules</w:t>
      </w:r>
    </w:p>
    <w:p w14:paraId="1F519B6F" w14:textId="4BDAEBAD" w:rsidR="00E057EC" w:rsidRDefault="00E057EC" w:rsidP="00E057EC">
      <w:pPr>
        <w:jc w:val="both"/>
        <w:rPr>
          <w:iCs/>
        </w:rPr>
      </w:pPr>
      <w:r>
        <w:rPr>
          <w:iCs/>
        </w:rPr>
        <w:t xml:space="preserve">The list of the AI modules is </w:t>
      </w:r>
      <w:r w:rsidR="00B32AC7">
        <w:rPr>
          <w:iCs/>
        </w:rPr>
        <w:t xml:space="preserve">given by the </w:t>
      </w:r>
      <w:r w:rsidR="00460A79" w:rsidRPr="00460A79">
        <w:rPr>
          <w:i/>
        </w:rPr>
        <w:t>Table 1</w:t>
      </w:r>
      <w:r w:rsidR="00B32AC7">
        <w:rPr>
          <w:iCs/>
        </w:rPr>
        <w:t xml:space="preserve"> </w:t>
      </w:r>
      <w:r>
        <w:rPr>
          <w:iCs/>
        </w:rPr>
        <w:t>below:</w:t>
      </w:r>
    </w:p>
    <w:p w14:paraId="48C3D057" w14:textId="35C4B3D1" w:rsidR="00460A79" w:rsidRDefault="00460A79" w:rsidP="00E057EC">
      <w:pPr>
        <w:jc w:val="both"/>
        <w:rPr>
          <w:iCs/>
        </w:rPr>
      </w:pPr>
    </w:p>
    <w:p w14:paraId="56333C48" w14:textId="651EE40C" w:rsidR="009D3213" w:rsidRDefault="009D3213" w:rsidP="00E057EC">
      <w:pPr>
        <w:jc w:val="both"/>
        <w:rPr>
          <w:iCs/>
        </w:rPr>
      </w:pPr>
    </w:p>
    <w:p w14:paraId="6D1F8476" w14:textId="77777777" w:rsidR="00AE5FCF" w:rsidRDefault="00AE5FCF" w:rsidP="00E057EC">
      <w:pPr>
        <w:jc w:val="both"/>
        <w:rPr>
          <w:iCs/>
        </w:rPr>
      </w:pPr>
    </w:p>
    <w:p w14:paraId="3755C9E7" w14:textId="6EDD2909" w:rsidR="00460A79" w:rsidRPr="009D3213" w:rsidRDefault="00460A79" w:rsidP="009D3213">
      <w:pPr>
        <w:jc w:val="center"/>
      </w:pPr>
      <w:r w:rsidRPr="009D3213">
        <w:rPr>
          <w:rFonts w:ascii="Helvetica Neue" w:eastAsia="Times New Roman" w:hAnsi="Helvetica Neue"/>
          <w:i/>
          <w:iCs/>
          <w:sz w:val="21"/>
          <w:szCs w:val="21"/>
          <w:lang w:val="en-US" w:eastAsia="it-IT"/>
        </w:rPr>
        <w:lastRenderedPageBreak/>
        <w:t>Table 1 – AI Module interaction</w:t>
      </w:r>
    </w:p>
    <w:p w14:paraId="18C4A2EE" w14:textId="77777777" w:rsidR="00E057EC" w:rsidRPr="00F6229E" w:rsidRDefault="00E057EC" w:rsidP="00E057EC">
      <w:pPr>
        <w:jc w:val="both"/>
        <w:rPr>
          <w:iCs/>
        </w:rPr>
      </w:pPr>
    </w:p>
    <w:tbl>
      <w:tblPr>
        <w:tblStyle w:val="TableGrid"/>
        <w:tblW w:w="0" w:type="auto"/>
        <w:tblLook w:val="04A0" w:firstRow="1" w:lastRow="0" w:firstColumn="1" w:lastColumn="0" w:noHBand="0" w:noVBand="1"/>
      </w:tblPr>
      <w:tblGrid>
        <w:gridCol w:w="1815"/>
        <w:gridCol w:w="2604"/>
        <w:gridCol w:w="2306"/>
        <w:gridCol w:w="2620"/>
      </w:tblGrid>
      <w:tr w:rsidR="00E057EC" w:rsidRPr="00F6229E" w14:paraId="32C88A21" w14:textId="77777777" w:rsidTr="00A6206B">
        <w:tc>
          <w:tcPr>
            <w:tcW w:w="0" w:type="auto"/>
          </w:tcPr>
          <w:p w14:paraId="4AAB4161" w14:textId="77777777" w:rsidR="00E057EC" w:rsidRPr="00F6229E" w:rsidRDefault="00E057EC" w:rsidP="00A6206B">
            <w:pPr>
              <w:jc w:val="center"/>
              <w:rPr>
                <w:b/>
                <w:bCs/>
              </w:rPr>
            </w:pPr>
            <w:r w:rsidRPr="00F6229E">
              <w:rPr>
                <w:b/>
                <w:bCs/>
              </w:rPr>
              <w:t>AI Module</w:t>
            </w:r>
          </w:p>
        </w:tc>
        <w:tc>
          <w:tcPr>
            <w:tcW w:w="0" w:type="auto"/>
          </w:tcPr>
          <w:p w14:paraId="26F7F391" w14:textId="77777777" w:rsidR="00E057EC" w:rsidRPr="00F6229E" w:rsidRDefault="00E057EC" w:rsidP="00A6206B">
            <w:pPr>
              <w:jc w:val="center"/>
              <w:rPr>
                <w:b/>
                <w:bCs/>
              </w:rPr>
            </w:pPr>
            <w:r w:rsidRPr="00F6229E">
              <w:rPr>
                <w:b/>
                <w:bCs/>
              </w:rPr>
              <w:t>Input</w:t>
            </w:r>
          </w:p>
        </w:tc>
        <w:tc>
          <w:tcPr>
            <w:tcW w:w="0" w:type="auto"/>
          </w:tcPr>
          <w:p w14:paraId="1147C68A" w14:textId="77777777" w:rsidR="00E057EC" w:rsidRPr="00F6229E" w:rsidRDefault="00E057EC" w:rsidP="00A6206B">
            <w:pPr>
              <w:jc w:val="center"/>
              <w:rPr>
                <w:b/>
                <w:bCs/>
              </w:rPr>
            </w:pPr>
            <w:r w:rsidRPr="00F6229E">
              <w:rPr>
                <w:b/>
                <w:bCs/>
              </w:rPr>
              <w:t>Output</w:t>
            </w:r>
          </w:p>
        </w:tc>
        <w:tc>
          <w:tcPr>
            <w:tcW w:w="0" w:type="auto"/>
          </w:tcPr>
          <w:p w14:paraId="09984CD7" w14:textId="77777777" w:rsidR="00E057EC" w:rsidRPr="00F6229E" w:rsidRDefault="00E057EC" w:rsidP="00A6206B">
            <w:pPr>
              <w:jc w:val="center"/>
              <w:rPr>
                <w:b/>
                <w:bCs/>
              </w:rPr>
            </w:pPr>
            <w:r w:rsidRPr="00F6229E">
              <w:rPr>
                <w:b/>
                <w:bCs/>
              </w:rPr>
              <w:t>External data</w:t>
            </w:r>
          </w:p>
        </w:tc>
      </w:tr>
      <w:tr w:rsidR="00E057EC" w:rsidRPr="00F6229E" w14:paraId="3E738882" w14:textId="77777777" w:rsidTr="00A6206B">
        <w:tc>
          <w:tcPr>
            <w:tcW w:w="0" w:type="auto"/>
          </w:tcPr>
          <w:p w14:paraId="5267EC67" w14:textId="77777777" w:rsidR="00E057EC" w:rsidRPr="00F6229E" w:rsidRDefault="00E057EC" w:rsidP="00A6206B">
            <w:r w:rsidRPr="00F6229E">
              <w:t xml:space="preserve">Financial assessment (FA) </w:t>
            </w:r>
          </w:p>
        </w:tc>
        <w:tc>
          <w:tcPr>
            <w:tcW w:w="0" w:type="auto"/>
          </w:tcPr>
          <w:p w14:paraId="77E51224" w14:textId="77777777" w:rsidR="00E057EC" w:rsidRPr="00F6229E" w:rsidRDefault="00E057EC" w:rsidP="00A6206B">
            <w:r w:rsidRPr="00F6229E">
              <w:t>Financial statement</w:t>
            </w:r>
            <w:r>
              <w:t xml:space="preserve"> data</w:t>
            </w:r>
          </w:p>
        </w:tc>
        <w:tc>
          <w:tcPr>
            <w:tcW w:w="0" w:type="auto"/>
          </w:tcPr>
          <w:p w14:paraId="29F5F068" w14:textId="77777777" w:rsidR="00E057EC" w:rsidRPr="00F6229E" w:rsidRDefault="00E057EC" w:rsidP="00A6206B">
            <w:r w:rsidRPr="00F6229E">
              <w:t xml:space="preserve">Financial </w:t>
            </w:r>
            <w:r>
              <w:t>features</w:t>
            </w:r>
          </w:p>
        </w:tc>
        <w:tc>
          <w:tcPr>
            <w:tcW w:w="0" w:type="auto"/>
          </w:tcPr>
          <w:p w14:paraId="5B148D09" w14:textId="77777777" w:rsidR="00E057EC" w:rsidRPr="00F6229E" w:rsidRDefault="00E057EC" w:rsidP="00A6206B">
            <w:r>
              <w:rPr>
                <w:lang w:val="en-US"/>
              </w:rPr>
              <w:t>Standards from knowledgebase</w:t>
            </w:r>
          </w:p>
        </w:tc>
      </w:tr>
      <w:tr w:rsidR="00E057EC" w:rsidRPr="00F6229E" w14:paraId="3808A878" w14:textId="77777777" w:rsidTr="00A6206B">
        <w:tc>
          <w:tcPr>
            <w:tcW w:w="0" w:type="auto"/>
          </w:tcPr>
          <w:p w14:paraId="7148AED4" w14:textId="77777777" w:rsidR="00E057EC" w:rsidRPr="00F6229E" w:rsidRDefault="00E057EC" w:rsidP="00A6206B">
            <w:r w:rsidRPr="005A7E40">
              <w:t>Governance assessment</w:t>
            </w:r>
            <w:r>
              <w:t xml:space="preserve"> (GA)</w:t>
            </w:r>
          </w:p>
        </w:tc>
        <w:tc>
          <w:tcPr>
            <w:tcW w:w="0" w:type="auto"/>
          </w:tcPr>
          <w:p w14:paraId="0C67DF6C" w14:textId="77777777" w:rsidR="00E057EC" w:rsidRPr="00F6229E" w:rsidRDefault="00E057EC" w:rsidP="00A6206B">
            <w:r>
              <w:t>Governance data</w:t>
            </w:r>
          </w:p>
        </w:tc>
        <w:tc>
          <w:tcPr>
            <w:tcW w:w="0" w:type="auto"/>
          </w:tcPr>
          <w:p w14:paraId="07F2F500" w14:textId="77777777" w:rsidR="00E057EC" w:rsidRPr="00F6229E" w:rsidRDefault="00E057EC" w:rsidP="00A6206B">
            <w:r>
              <w:t>Governance features</w:t>
            </w:r>
          </w:p>
        </w:tc>
        <w:tc>
          <w:tcPr>
            <w:tcW w:w="0" w:type="auto"/>
          </w:tcPr>
          <w:p w14:paraId="0EADAE69" w14:textId="77777777" w:rsidR="00E057EC" w:rsidRPr="00F6229E" w:rsidRDefault="00E057EC" w:rsidP="00A6206B"/>
        </w:tc>
      </w:tr>
      <w:tr w:rsidR="00E057EC" w:rsidRPr="00F6229E" w14:paraId="2FEBEAA5" w14:textId="77777777" w:rsidTr="00A6206B">
        <w:tc>
          <w:tcPr>
            <w:tcW w:w="0" w:type="auto"/>
          </w:tcPr>
          <w:p w14:paraId="3F33D185" w14:textId="47CE2CBE" w:rsidR="00E057EC" w:rsidRPr="005A7E40" w:rsidRDefault="00E057EC" w:rsidP="00A6206B">
            <w:r>
              <w:t>Risk matrix (BMR)</w:t>
            </w:r>
          </w:p>
        </w:tc>
        <w:tc>
          <w:tcPr>
            <w:tcW w:w="0" w:type="auto"/>
          </w:tcPr>
          <w:p w14:paraId="41F9B18F" w14:textId="77777777" w:rsidR="00E057EC" w:rsidRDefault="00E057EC" w:rsidP="00A6206B">
            <w:r>
              <w:t>Technical data from BIM, internal assessment on cyber security</w:t>
            </w:r>
          </w:p>
        </w:tc>
        <w:tc>
          <w:tcPr>
            <w:tcW w:w="0" w:type="auto"/>
          </w:tcPr>
          <w:p w14:paraId="231D976A" w14:textId="77777777" w:rsidR="00E057EC" w:rsidRDefault="00E057EC" w:rsidP="00A6206B">
            <w:r>
              <w:t xml:space="preserve">Severity </w:t>
            </w:r>
          </w:p>
        </w:tc>
        <w:tc>
          <w:tcPr>
            <w:tcW w:w="0" w:type="auto"/>
          </w:tcPr>
          <w:p w14:paraId="37B0D897" w14:textId="77777777" w:rsidR="00E057EC" w:rsidRDefault="00E057EC" w:rsidP="00A6206B">
            <w:pPr>
              <w:rPr>
                <w:lang w:val="en-US"/>
              </w:rPr>
            </w:pPr>
            <w:r w:rsidRPr="008F7EF7">
              <w:rPr>
                <w:lang w:val="en-US"/>
              </w:rPr>
              <w:t xml:space="preserve">Socio-economic data from data bases </w:t>
            </w:r>
          </w:p>
          <w:p w14:paraId="41467687" w14:textId="7DAED577" w:rsidR="00E057EC" w:rsidRDefault="00E057EC" w:rsidP="00A6206B">
            <w:pPr>
              <w:rPr>
                <w:lang w:val="en-US"/>
              </w:rPr>
            </w:pPr>
            <w:r>
              <w:rPr>
                <w:lang w:val="en-US"/>
              </w:rPr>
              <w:t>Technical data from KB</w:t>
            </w:r>
          </w:p>
          <w:p w14:paraId="473DFBA6" w14:textId="4A79C5A9" w:rsidR="00E057EC" w:rsidRPr="008F7EF7" w:rsidRDefault="00E057EC" w:rsidP="00A6206B">
            <w:pPr>
              <w:rPr>
                <w:lang w:val="en-US"/>
              </w:rPr>
            </w:pPr>
            <w:r>
              <w:rPr>
                <w:lang w:val="en-US"/>
              </w:rPr>
              <w:t>Standards from KB</w:t>
            </w:r>
          </w:p>
        </w:tc>
      </w:tr>
      <w:tr w:rsidR="00E057EC" w:rsidRPr="00F6229E" w14:paraId="7E1D3262" w14:textId="77777777" w:rsidTr="00A6206B">
        <w:tc>
          <w:tcPr>
            <w:tcW w:w="0" w:type="auto"/>
          </w:tcPr>
          <w:p w14:paraId="08957F88" w14:textId="79892254" w:rsidR="00E057EC" w:rsidRDefault="00E057EC" w:rsidP="00A6206B">
            <w:r>
              <w:t>Decision tree (DT)</w:t>
            </w:r>
          </w:p>
        </w:tc>
        <w:tc>
          <w:tcPr>
            <w:tcW w:w="0" w:type="auto"/>
          </w:tcPr>
          <w:p w14:paraId="6A4A31BC" w14:textId="77777777" w:rsidR="00E057EC" w:rsidRDefault="00E057EC" w:rsidP="00A6206B">
            <w:r w:rsidRPr="00F6229E">
              <w:t xml:space="preserve">Financial </w:t>
            </w:r>
            <w:r>
              <w:t>features, Governance features</w:t>
            </w:r>
          </w:p>
        </w:tc>
        <w:tc>
          <w:tcPr>
            <w:tcW w:w="0" w:type="auto"/>
          </w:tcPr>
          <w:p w14:paraId="3B62F561" w14:textId="77777777" w:rsidR="00E057EC" w:rsidRDefault="00E057EC" w:rsidP="00A6206B">
            <w:r>
              <w:t xml:space="preserve">Ranking of features importance </w:t>
            </w:r>
          </w:p>
        </w:tc>
        <w:tc>
          <w:tcPr>
            <w:tcW w:w="0" w:type="auto"/>
          </w:tcPr>
          <w:p w14:paraId="5E6C5C49" w14:textId="77777777" w:rsidR="00E057EC" w:rsidRPr="005A7E40" w:rsidRDefault="00E057EC" w:rsidP="00A6206B">
            <w:pPr>
              <w:rPr>
                <w:lang w:val="en-US"/>
              </w:rPr>
            </w:pPr>
            <w:r>
              <w:t>Data on active and failed companies from back testing</w:t>
            </w:r>
          </w:p>
        </w:tc>
      </w:tr>
      <w:tr w:rsidR="00E057EC" w:rsidRPr="00F6229E" w14:paraId="66FB4E56" w14:textId="77777777" w:rsidTr="00A6206B">
        <w:tc>
          <w:tcPr>
            <w:tcW w:w="0" w:type="auto"/>
          </w:tcPr>
          <w:p w14:paraId="4122DFF3" w14:textId="77777777" w:rsidR="00E057EC" w:rsidRDefault="00E057EC" w:rsidP="00A6206B">
            <w:r>
              <w:t>Prediction (PRF)</w:t>
            </w:r>
          </w:p>
        </w:tc>
        <w:tc>
          <w:tcPr>
            <w:tcW w:w="0" w:type="auto"/>
          </w:tcPr>
          <w:p w14:paraId="71F63AFA" w14:textId="77777777" w:rsidR="00E057EC" w:rsidRPr="00F6229E" w:rsidRDefault="00E057EC" w:rsidP="00A6206B">
            <w:r w:rsidRPr="00F6229E">
              <w:t xml:space="preserve">Financial </w:t>
            </w:r>
            <w:r>
              <w:t>features, Governance features</w:t>
            </w:r>
          </w:p>
        </w:tc>
        <w:tc>
          <w:tcPr>
            <w:tcW w:w="0" w:type="auto"/>
          </w:tcPr>
          <w:p w14:paraId="46ADDD55" w14:textId="77777777" w:rsidR="001D0A31" w:rsidRDefault="00E057EC" w:rsidP="00A6206B">
            <w:pPr>
              <w:rPr>
                <w:lang w:val="en-US"/>
              </w:rPr>
            </w:pPr>
            <w:r>
              <w:rPr>
                <w:lang w:val="en-US"/>
              </w:rPr>
              <w:t>Probability of company crisis</w:t>
            </w:r>
          </w:p>
          <w:p w14:paraId="0E417086" w14:textId="749492F7" w:rsidR="00E057EC" w:rsidRDefault="001D0A31" w:rsidP="00A6206B">
            <w:r>
              <w:rPr>
                <w:lang w:val="en-US"/>
              </w:rPr>
              <w:t>A</w:t>
            </w:r>
            <w:r w:rsidR="00E057EC">
              <w:rPr>
                <w:lang w:val="en-US"/>
              </w:rPr>
              <w:t>dequacy of organizational model (indexes)</w:t>
            </w:r>
          </w:p>
        </w:tc>
        <w:tc>
          <w:tcPr>
            <w:tcW w:w="0" w:type="auto"/>
          </w:tcPr>
          <w:p w14:paraId="7F868723" w14:textId="77777777" w:rsidR="00E057EC" w:rsidRDefault="00E057EC" w:rsidP="00A6206B">
            <w:r>
              <w:t>Data on active and failed companies from back testing</w:t>
            </w:r>
          </w:p>
        </w:tc>
      </w:tr>
      <w:tr w:rsidR="00E057EC" w:rsidRPr="00F6229E" w14:paraId="63D511C8" w14:textId="77777777" w:rsidTr="00A6206B">
        <w:tc>
          <w:tcPr>
            <w:tcW w:w="0" w:type="auto"/>
          </w:tcPr>
          <w:p w14:paraId="51F92690" w14:textId="41ECA043" w:rsidR="00E057EC" w:rsidRDefault="00E057EC" w:rsidP="00A6206B">
            <w:r>
              <w:t>Perturbation (PBC)</w:t>
            </w:r>
          </w:p>
        </w:tc>
        <w:tc>
          <w:tcPr>
            <w:tcW w:w="0" w:type="auto"/>
          </w:tcPr>
          <w:p w14:paraId="5E493CAD" w14:textId="77777777" w:rsidR="00E057EC" w:rsidRPr="005A7E40" w:rsidRDefault="00E057EC" w:rsidP="00A6206B">
            <w:pPr>
              <w:rPr>
                <w:lang w:val="en-US"/>
              </w:rPr>
            </w:pPr>
            <w:r>
              <w:rPr>
                <w:lang w:val="en-US"/>
              </w:rPr>
              <w:t>Probability of company crisis (index); severity from BMR</w:t>
            </w:r>
          </w:p>
        </w:tc>
        <w:tc>
          <w:tcPr>
            <w:tcW w:w="0" w:type="auto"/>
          </w:tcPr>
          <w:p w14:paraId="3AA994EF" w14:textId="77777777" w:rsidR="00E057EC" w:rsidRDefault="00E057EC" w:rsidP="00A6206B">
            <w:r w:rsidRPr="00871EFB">
              <w:t>Index of business continuity</w:t>
            </w:r>
          </w:p>
        </w:tc>
        <w:tc>
          <w:tcPr>
            <w:tcW w:w="0" w:type="auto"/>
          </w:tcPr>
          <w:p w14:paraId="16C377BB" w14:textId="77777777" w:rsidR="00E057EC" w:rsidRDefault="00E057EC" w:rsidP="00A6206B">
            <w:r>
              <w:rPr>
                <w:lang w:val="en-US"/>
              </w:rPr>
              <w:t>Expert-based mapping rules</w:t>
            </w:r>
          </w:p>
        </w:tc>
      </w:tr>
    </w:tbl>
    <w:p w14:paraId="708A0EF2" w14:textId="77777777" w:rsidR="00F106E0" w:rsidRPr="00AE5FCF" w:rsidRDefault="00F106E0" w:rsidP="00F106E0">
      <w:pPr>
        <w:pStyle w:val="Heading3"/>
      </w:pPr>
      <w:r w:rsidRPr="00AE5FCF">
        <w:t>Workflow</w:t>
      </w:r>
    </w:p>
    <w:p w14:paraId="7833A691" w14:textId="469B553E" w:rsidR="00F106E0" w:rsidRPr="00AE5FCF" w:rsidRDefault="00F106E0" w:rsidP="00E057EC">
      <w:r w:rsidRPr="00AE5FCF">
        <w:t xml:space="preserve">1. </w:t>
      </w:r>
      <w:r w:rsidR="00177529" w:rsidRPr="00AE5FCF">
        <w:t xml:space="preserve">Financial assessment </w:t>
      </w:r>
    </w:p>
    <w:p w14:paraId="39864591" w14:textId="2AC443A0" w:rsidR="00177529" w:rsidRPr="00AE5FCF" w:rsidRDefault="00177529" w:rsidP="00177529">
      <w:pPr>
        <w:pStyle w:val="ListParagraph"/>
        <w:numPr>
          <w:ilvl w:val="0"/>
          <w:numId w:val="37"/>
        </w:numPr>
      </w:pPr>
      <w:r w:rsidRPr="00AE5FCF">
        <w:t xml:space="preserve">Receives financial statement </w:t>
      </w:r>
      <w:r w:rsidR="00AE5FCF" w:rsidRPr="00AE5FCF">
        <w:t xml:space="preserve">data </w:t>
      </w:r>
      <w:r w:rsidRPr="00AE5FCF">
        <w:t>from input</w:t>
      </w:r>
    </w:p>
    <w:p w14:paraId="4DB44C59" w14:textId="18E1D098" w:rsidR="00AE5FCF" w:rsidRPr="00AE5FCF" w:rsidRDefault="00AE5FCF" w:rsidP="00AE5FCF">
      <w:pPr>
        <w:pStyle w:val="ListParagraph"/>
        <w:numPr>
          <w:ilvl w:val="0"/>
          <w:numId w:val="37"/>
        </w:numPr>
      </w:pPr>
      <w:r w:rsidRPr="00AE5FCF">
        <w:t>Queries IAS/IFRS KB</w:t>
      </w:r>
    </w:p>
    <w:p w14:paraId="1CEB461E" w14:textId="46631C94" w:rsidR="00177529" w:rsidRPr="00AE5FCF" w:rsidRDefault="00177529" w:rsidP="00177529">
      <w:pPr>
        <w:pStyle w:val="ListParagraph"/>
        <w:numPr>
          <w:ilvl w:val="0"/>
          <w:numId w:val="37"/>
        </w:numPr>
      </w:pPr>
      <w:r w:rsidRPr="00AE5FCF">
        <w:t xml:space="preserve">Computes a set of financial indexes </w:t>
      </w:r>
      <w:r w:rsidR="004A4AAB" w:rsidRPr="00AE5FCF">
        <w:t xml:space="preserve">and ratios </w:t>
      </w:r>
      <w:r w:rsidRPr="00AE5FCF">
        <w:t>named financial features</w:t>
      </w:r>
      <w:r w:rsidR="00500EA5" w:rsidRPr="00AE5FCF">
        <w:t xml:space="preserve"> (Table 2)</w:t>
      </w:r>
    </w:p>
    <w:p w14:paraId="7A3E0D3E" w14:textId="5BA8BD3B" w:rsidR="00177529" w:rsidRPr="00AE5FCF" w:rsidRDefault="00177529" w:rsidP="00177529">
      <w:pPr>
        <w:pStyle w:val="ListParagraph"/>
        <w:numPr>
          <w:ilvl w:val="0"/>
          <w:numId w:val="37"/>
        </w:numPr>
      </w:pPr>
      <w:r w:rsidRPr="00AE5FCF">
        <w:t xml:space="preserve">Sends the financial features to the </w:t>
      </w:r>
      <w:r w:rsidR="00647BD2" w:rsidRPr="00AE5FCF">
        <w:t>D</w:t>
      </w:r>
      <w:r w:rsidRPr="00AE5FCF">
        <w:t xml:space="preserve">ecision tree and </w:t>
      </w:r>
      <w:r w:rsidR="00647BD2" w:rsidRPr="00AE5FCF">
        <w:t>P</w:t>
      </w:r>
      <w:r w:rsidRPr="00AE5FCF">
        <w:t>rediction module</w:t>
      </w:r>
      <w:r w:rsidR="00B84BCF" w:rsidRPr="00AE5FCF">
        <w:t>s</w:t>
      </w:r>
    </w:p>
    <w:p w14:paraId="0D50BBD3" w14:textId="50220164" w:rsidR="00177529" w:rsidRPr="00AE5FCF" w:rsidRDefault="00177529" w:rsidP="00177529">
      <w:r w:rsidRPr="00AE5FCF">
        <w:t xml:space="preserve">2. Governance assessment </w:t>
      </w:r>
    </w:p>
    <w:p w14:paraId="53E05C6F" w14:textId="77777777" w:rsidR="00B84BCF" w:rsidRPr="00AE5FCF" w:rsidRDefault="00177529" w:rsidP="00B84BCF">
      <w:pPr>
        <w:pStyle w:val="ListParagraph"/>
        <w:numPr>
          <w:ilvl w:val="0"/>
          <w:numId w:val="38"/>
        </w:numPr>
      </w:pPr>
      <w:r w:rsidRPr="00AE5FCF">
        <w:t>Receives text and data on governance structure from input</w:t>
      </w:r>
    </w:p>
    <w:p w14:paraId="42E4E89C" w14:textId="2A0C1E07" w:rsidR="00B84BCF" w:rsidRPr="00AE5FCF" w:rsidRDefault="00B84BCF" w:rsidP="00B84BCF">
      <w:pPr>
        <w:pStyle w:val="ListParagraph"/>
        <w:numPr>
          <w:ilvl w:val="0"/>
          <w:numId w:val="38"/>
        </w:numPr>
      </w:pPr>
      <w:r w:rsidRPr="00AE5FCF">
        <w:t>Computes</w:t>
      </w:r>
      <w:r w:rsidR="00177529" w:rsidRPr="00AE5FCF">
        <w:t xml:space="preserve"> a set of governance features</w:t>
      </w:r>
      <w:r w:rsidR="00500EA5" w:rsidRPr="00AE5FCF">
        <w:t xml:space="preserve"> (Table 2)</w:t>
      </w:r>
    </w:p>
    <w:p w14:paraId="7A71F832" w14:textId="1B8470B7" w:rsidR="00177529" w:rsidRPr="00AE5FCF" w:rsidRDefault="00177529" w:rsidP="00B84BCF">
      <w:pPr>
        <w:pStyle w:val="ListParagraph"/>
        <w:numPr>
          <w:ilvl w:val="0"/>
          <w:numId w:val="38"/>
        </w:numPr>
      </w:pPr>
      <w:r w:rsidRPr="00AE5FCF">
        <w:t xml:space="preserve">Sends the financial features to the </w:t>
      </w:r>
      <w:r w:rsidR="00647BD2" w:rsidRPr="00AE5FCF">
        <w:t>D</w:t>
      </w:r>
      <w:r w:rsidRPr="00AE5FCF">
        <w:t xml:space="preserve">ecision tree module and the </w:t>
      </w:r>
      <w:r w:rsidR="00647BD2" w:rsidRPr="00AE5FCF">
        <w:t>P</w:t>
      </w:r>
      <w:r w:rsidRPr="00AE5FCF">
        <w:t>rediction module</w:t>
      </w:r>
    </w:p>
    <w:p w14:paraId="2764D696" w14:textId="439C3950" w:rsidR="00177529" w:rsidRPr="00AE5FCF" w:rsidRDefault="00177529" w:rsidP="00177529">
      <w:r w:rsidRPr="00AE5FCF">
        <w:t xml:space="preserve">3. Risk matrix </w:t>
      </w:r>
    </w:p>
    <w:p w14:paraId="3E7C0AD6" w14:textId="02D4717D" w:rsidR="00177529" w:rsidRPr="00AE5FCF" w:rsidRDefault="00177529" w:rsidP="00177529">
      <w:pPr>
        <w:pStyle w:val="ListParagraph"/>
        <w:numPr>
          <w:ilvl w:val="0"/>
          <w:numId w:val="39"/>
        </w:numPr>
      </w:pPr>
      <w:r w:rsidRPr="00AE5FCF">
        <w:t xml:space="preserve">Receives </w:t>
      </w:r>
      <w:r w:rsidR="00B84BCF" w:rsidRPr="00AE5FCF">
        <w:t>data related to the internal assessment on vertical risks</w:t>
      </w:r>
      <w:r w:rsidR="00166EF0" w:rsidRPr="00AE5FCF">
        <w:t xml:space="preserve"> </w:t>
      </w:r>
      <w:r w:rsidR="000131D9" w:rsidRPr="00AE5FCF">
        <w:t>and other technical non-core data</w:t>
      </w:r>
    </w:p>
    <w:p w14:paraId="3B97B8DA" w14:textId="77777777" w:rsidR="009100F7" w:rsidRDefault="009100F7" w:rsidP="009100F7">
      <w:pPr>
        <w:pStyle w:val="ListParagraph"/>
        <w:numPr>
          <w:ilvl w:val="0"/>
          <w:numId w:val="39"/>
        </w:numPr>
      </w:pPr>
      <w:r>
        <w:t>Queries ISO 31000 et al KBs</w:t>
      </w:r>
    </w:p>
    <w:p w14:paraId="4FBCB383" w14:textId="65895636" w:rsidR="00177529" w:rsidRPr="00AE5FCF" w:rsidRDefault="00177529" w:rsidP="00177529">
      <w:pPr>
        <w:pStyle w:val="ListParagraph"/>
        <w:numPr>
          <w:ilvl w:val="0"/>
          <w:numId w:val="39"/>
        </w:numPr>
      </w:pPr>
      <w:r w:rsidRPr="00AE5FCF">
        <w:t>Generates the risk matrix</w:t>
      </w:r>
    </w:p>
    <w:p w14:paraId="03CE61F9" w14:textId="77777777" w:rsidR="009100F7" w:rsidRDefault="00177529" w:rsidP="00177529">
      <w:pPr>
        <w:pStyle w:val="ListParagraph"/>
        <w:numPr>
          <w:ilvl w:val="0"/>
          <w:numId w:val="39"/>
        </w:numPr>
      </w:pPr>
      <w:r w:rsidRPr="00AE5FCF">
        <w:t xml:space="preserve">Computes </w:t>
      </w:r>
      <w:r w:rsidR="00166EF0" w:rsidRPr="00AE5FCF">
        <w:t xml:space="preserve">the risk matrix severity, which is a numerical value of the severity associated to the matrix of risks, considering </w:t>
      </w:r>
    </w:p>
    <w:p w14:paraId="3174F037" w14:textId="77777777" w:rsidR="009100F7" w:rsidRDefault="00166EF0" w:rsidP="009100F7">
      <w:pPr>
        <w:pStyle w:val="ListParagraph"/>
        <w:numPr>
          <w:ilvl w:val="1"/>
          <w:numId w:val="39"/>
        </w:numPr>
      </w:pPr>
      <w:r w:rsidRPr="00AE5FCF">
        <w:t xml:space="preserve">the values of impact, </w:t>
      </w:r>
      <w:proofErr w:type="gramStart"/>
      <w:r w:rsidRPr="00AE5FCF">
        <w:t>probability</w:t>
      </w:r>
      <w:proofErr w:type="gramEnd"/>
      <w:r w:rsidRPr="00AE5FCF">
        <w:t xml:space="preserve"> and gravity (from low to high)</w:t>
      </w:r>
    </w:p>
    <w:p w14:paraId="60BD3047" w14:textId="090882CD" w:rsidR="00177529" w:rsidRPr="00AE5FCF" w:rsidRDefault="00166EF0" w:rsidP="009100F7">
      <w:pPr>
        <w:pStyle w:val="ListParagraph"/>
        <w:numPr>
          <w:ilvl w:val="1"/>
          <w:numId w:val="39"/>
        </w:numPr>
      </w:pPr>
      <w:r w:rsidRPr="00AE5FCF">
        <w:t>the percentage of risk managed by the company.</w:t>
      </w:r>
    </w:p>
    <w:p w14:paraId="45663C5C" w14:textId="0CC13F35" w:rsidR="00177529" w:rsidRPr="00AE5FCF" w:rsidRDefault="00177529" w:rsidP="00177529">
      <w:pPr>
        <w:pStyle w:val="ListParagraph"/>
        <w:numPr>
          <w:ilvl w:val="0"/>
          <w:numId w:val="39"/>
        </w:numPr>
      </w:pPr>
      <w:r w:rsidRPr="00AE5FCF">
        <w:t>Sends the severity value</w:t>
      </w:r>
      <w:r w:rsidR="00647BD2" w:rsidRPr="00AE5FCF">
        <w:t xml:space="preserve"> to the perturbation module</w:t>
      </w:r>
    </w:p>
    <w:p w14:paraId="45A4AB9A" w14:textId="5B4F7FB0" w:rsidR="00177529" w:rsidRPr="00AE5FCF" w:rsidRDefault="00177529" w:rsidP="00177529">
      <w:r w:rsidRPr="00AE5FCF">
        <w:t xml:space="preserve">3. </w:t>
      </w:r>
      <w:r w:rsidR="00647BD2" w:rsidRPr="00AE5FCF">
        <w:t xml:space="preserve">Decision tree </w:t>
      </w:r>
    </w:p>
    <w:p w14:paraId="53C1E595" w14:textId="268E9B3C" w:rsidR="00647BD2" w:rsidRDefault="00647BD2" w:rsidP="00647BD2">
      <w:pPr>
        <w:pStyle w:val="ListParagraph"/>
        <w:numPr>
          <w:ilvl w:val="0"/>
          <w:numId w:val="40"/>
        </w:numPr>
      </w:pPr>
      <w:r w:rsidRPr="00AE5FCF">
        <w:t>Receives governance and financial features from Financial assessment and Governance assessment modules</w:t>
      </w:r>
    </w:p>
    <w:p w14:paraId="47E61F71" w14:textId="220FF4E2" w:rsidR="009100F7" w:rsidRPr="00AE5FCF" w:rsidRDefault="009100F7" w:rsidP="00647BD2">
      <w:pPr>
        <w:pStyle w:val="ListParagraph"/>
        <w:numPr>
          <w:ilvl w:val="0"/>
          <w:numId w:val="40"/>
        </w:numPr>
      </w:pPr>
      <w:r>
        <w:t xml:space="preserve">Queries </w:t>
      </w:r>
      <w:r w:rsidRPr="009100F7">
        <w:t>Data back testing KB</w:t>
      </w:r>
    </w:p>
    <w:p w14:paraId="72995169" w14:textId="1CDBBE35" w:rsidR="00647BD2" w:rsidRPr="00AE5FCF" w:rsidRDefault="00647BD2" w:rsidP="00647BD2">
      <w:pPr>
        <w:pStyle w:val="ListParagraph"/>
        <w:numPr>
          <w:ilvl w:val="0"/>
          <w:numId w:val="40"/>
        </w:numPr>
      </w:pPr>
      <w:r w:rsidRPr="00AE5FCF">
        <w:t xml:space="preserve">Generates </w:t>
      </w:r>
      <w:r w:rsidR="000E7A74" w:rsidRPr="00AE5FCF">
        <w:t xml:space="preserve">a tree-like graph </w:t>
      </w:r>
    </w:p>
    <w:p w14:paraId="7ED528D2" w14:textId="4D097282" w:rsidR="00647BD2" w:rsidRPr="00AE5FCF" w:rsidRDefault="00647BD2" w:rsidP="00647BD2">
      <w:pPr>
        <w:pStyle w:val="ListParagraph"/>
        <w:numPr>
          <w:ilvl w:val="0"/>
          <w:numId w:val="40"/>
        </w:numPr>
      </w:pPr>
      <w:r w:rsidRPr="00AE5FCF">
        <w:t>Sends the ranking of features and their importance to the Prediction module</w:t>
      </w:r>
    </w:p>
    <w:p w14:paraId="7E7ACD26" w14:textId="13E263AC" w:rsidR="00647BD2" w:rsidRPr="00AE5FCF" w:rsidRDefault="00647BD2" w:rsidP="00647BD2">
      <w:r w:rsidRPr="00AE5FCF">
        <w:lastRenderedPageBreak/>
        <w:t xml:space="preserve">4. Prediction </w:t>
      </w:r>
    </w:p>
    <w:p w14:paraId="736BFA7E" w14:textId="6B3F103B" w:rsidR="00647BD2" w:rsidRPr="00AE5FCF" w:rsidRDefault="00647BD2" w:rsidP="00647BD2">
      <w:pPr>
        <w:pStyle w:val="ListParagraph"/>
        <w:numPr>
          <w:ilvl w:val="0"/>
          <w:numId w:val="41"/>
        </w:numPr>
      </w:pPr>
      <w:r w:rsidRPr="00AE5FCF">
        <w:t>Receives governance and financial features from Financial assessment and Governance assessment modules and the ranking of features from the Decision tree module</w:t>
      </w:r>
    </w:p>
    <w:p w14:paraId="7B4BC63D" w14:textId="644D35B5" w:rsidR="009100F7" w:rsidRDefault="009100F7" w:rsidP="00166EF0">
      <w:pPr>
        <w:pStyle w:val="ListParagraph"/>
        <w:numPr>
          <w:ilvl w:val="0"/>
          <w:numId w:val="41"/>
        </w:numPr>
      </w:pPr>
      <w:r>
        <w:t xml:space="preserve">Queries </w:t>
      </w:r>
      <w:r w:rsidRPr="009100F7">
        <w:t>Data back testing KB</w:t>
      </w:r>
    </w:p>
    <w:p w14:paraId="1E9A7E3E" w14:textId="5932574B" w:rsidR="00166EF0" w:rsidRPr="00AE5FCF" w:rsidRDefault="00647BD2" w:rsidP="00166EF0">
      <w:pPr>
        <w:pStyle w:val="ListParagraph"/>
        <w:numPr>
          <w:ilvl w:val="0"/>
          <w:numId w:val="41"/>
        </w:numPr>
      </w:pPr>
      <w:r w:rsidRPr="00AE5FCF">
        <w:t xml:space="preserve">Computes </w:t>
      </w:r>
      <w:r w:rsidR="00166EF0" w:rsidRPr="00AE5FCF">
        <w:rPr>
          <w:lang w:val="en-US"/>
        </w:rPr>
        <w:t>the indexes P</w:t>
      </w:r>
      <w:r w:rsidRPr="00AE5FCF">
        <w:rPr>
          <w:lang w:val="en-US"/>
        </w:rPr>
        <w:t>robability of company crisis</w:t>
      </w:r>
      <w:r w:rsidR="00166EF0" w:rsidRPr="00AE5FCF">
        <w:rPr>
          <w:lang w:val="en-US"/>
        </w:rPr>
        <w:t xml:space="preserve"> and </w:t>
      </w:r>
      <w:r w:rsidRPr="00AE5FCF">
        <w:rPr>
          <w:lang w:val="en-US"/>
        </w:rPr>
        <w:t xml:space="preserve">Adequacy of organizational </w:t>
      </w:r>
      <w:r w:rsidR="00166EF0" w:rsidRPr="00AE5FCF">
        <w:rPr>
          <w:lang w:val="en-US"/>
        </w:rPr>
        <w:t>model</w:t>
      </w:r>
      <w:r w:rsidR="00517004" w:rsidRPr="00AE5FCF">
        <w:rPr>
          <w:lang w:val="en-US"/>
        </w:rPr>
        <w:t>, whose values are between 0-1</w:t>
      </w:r>
    </w:p>
    <w:p w14:paraId="46760BD9" w14:textId="5D5BF6AE" w:rsidR="00517004" w:rsidRPr="00AE5FCF" w:rsidRDefault="00517004" w:rsidP="00166EF0">
      <w:pPr>
        <w:pStyle w:val="ListParagraph"/>
        <w:numPr>
          <w:ilvl w:val="0"/>
          <w:numId w:val="41"/>
        </w:numPr>
      </w:pPr>
      <w:r w:rsidRPr="00AE5FCF">
        <w:rPr>
          <w:lang w:val="en-US"/>
        </w:rPr>
        <w:t>Outputs</w:t>
      </w:r>
    </w:p>
    <w:p w14:paraId="2C134F19" w14:textId="4BAA7D84" w:rsidR="00517004" w:rsidRPr="00AE5FCF" w:rsidRDefault="00517004" w:rsidP="00517004">
      <w:pPr>
        <w:ind w:left="720"/>
        <w:rPr>
          <w:lang w:val="en-US"/>
        </w:rPr>
      </w:pPr>
      <w:r w:rsidRPr="00AE5FCF">
        <w:t>i.</w:t>
      </w:r>
      <w:r w:rsidRPr="00AE5FCF">
        <w:rPr>
          <w:lang w:val="en-US"/>
        </w:rPr>
        <w:t xml:space="preserve"> Probability of company crisis</w:t>
      </w:r>
    </w:p>
    <w:p w14:paraId="669E0F70" w14:textId="10E6A747" w:rsidR="00517004" w:rsidRPr="00AE5FCF" w:rsidRDefault="00517004" w:rsidP="00517004">
      <w:pPr>
        <w:ind w:left="720"/>
      </w:pPr>
      <w:r w:rsidRPr="00AE5FCF">
        <w:rPr>
          <w:lang w:val="en-US"/>
        </w:rPr>
        <w:t>ii. Adequacy of organizational model</w:t>
      </w:r>
    </w:p>
    <w:p w14:paraId="3E06624A" w14:textId="1E5244ED" w:rsidR="00517004" w:rsidRPr="00AE5FCF" w:rsidRDefault="00166EF0" w:rsidP="00517004">
      <w:pPr>
        <w:pStyle w:val="ListParagraph"/>
        <w:numPr>
          <w:ilvl w:val="0"/>
          <w:numId w:val="41"/>
        </w:numPr>
      </w:pPr>
      <w:r w:rsidRPr="00AE5FCF">
        <w:t xml:space="preserve">Sends </w:t>
      </w:r>
      <w:r w:rsidR="00517004" w:rsidRPr="00AE5FCF">
        <w:t>the two indexes (b.) to the Perturbation module</w:t>
      </w:r>
    </w:p>
    <w:p w14:paraId="552AF876" w14:textId="6F168410" w:rsidR="00517004" w:rsidRPr="00AE5FCF" w:rsidRDefault="00517004" w:rsidP="00517004">
      <w:r w:rsidRPr="00AE5FCF">
        <w:t xml:space="preserve">5. Perturbation </w:t>
      </w:r>
    </w:p>
    <w:p w14:paraId="29BF43DE" w14:textId="38BB5DC1" w:rsidR="00517004" w:rsidRPr="00AE5FCF" w:rsidRDefault="00517004" w:rsidP="002F3E61">
      <w:pPr>
        <w:pStyle w:val="ListParagraph"/>
        <w:numPr>
          <w:ilvl w:val="0"/>
          <w:numId w:val="44"/>
        </w:numPr>
        <w:ind w:left="709" w:hanging="283"/>
      </w:pPr>
      <w:r w:rsidRPr="00AE5FCF">
        <w:t xml:space="preserve">Receives </w:t>
      </w:r>
      <w:r w:rsidRPr="00AE5FCF">
        <w:rPr>
          <w:lang w:val="en-US"/>
        </w:rPr>
        <w:t xml:space="preserve">Probability of company crisis index from the Prediction module and the </w:t>
      </w:r>
      <w:r w:rsidRPr="00AE5FCF">
        <w:t>risk matrix severity from the Risk matrix module</w:t>
      </w:r>
    </w:p>
    <w:p w14:paraId="5D28BF5C" w14:textId="77777777" w:rsidR="009100F7" w:rsidRPr="009100F7" w:rsidRDefault="009100F7" w:rsidP="009100F7">
      <w:pPr>
        <w:pStyle w:val="ListParagraph"/>
        <w:numPr>
          <w:ilvl w:val="0"/>
          <w:numId w:val="44"/>
        </w:numPr>
        <w:ind w:left="709" w:hanging="283"/>
      </w:pPr>
      <w:r>
        <w:t xml:space="preserve">Queries </w:t>
      </w:r>
      <w:r w:rsidRPr="009100F7">
        <w:rPr>
          <w:lang w:val="en-US"/>
        </w:rPr>
        <w:t>Expert-based mapping rules</w:t>
      </w:r>
    </w:p>
    <w:p w14:paraId="34B93C60" w14:textId="01124217" w:rsidR="002F3E61" w:rsidRPr="00AE5FCF" w:rsidRDefault="00517004" w:rsidP="002F3E61">
      <w:pPr>
        <w:pStyle w:val="ListParagraph"/>
        <w:numPr>
          <w:ilvl w:val="0"/>
          <w:numId w:val="44"/>
        </w:numPr>
        <w:ind w:left="709" w:hanging="283"/>
      </w:pPr>
      <w:r w:rsidRPr="00AE5FCF">
        <w:t xml:space="preserve">Computes the Index of business continuity, </w:t>
      </w:r>
      <w:r w:rsidRPr="00AE5FCF">
        <w:rPr>
          <w:lang w:val="en-US"/>
        </w:rPr>
        <w:t>whose value is between 0-</w:t>
      </w:r>
      <w:r w:rsidR="002F3E61" w:rsidRPr="00AE5FCF">
        <w:rPr>
          <w:lang w:val="en-US"/>
        </w:rPr>
        <w:t>1</w:t>
      </w:r>
    </w:p>
    <w:p w14:paraId="7A02998E" w14:textId="60DA5AEB" w:rsidR="00517004" w:rsidRPr="00AE5FCF" w:rsidRDefault="00517004" w:rsidP="009100F7">
      <w:pPr>
        <w:pStyle w:val="ListParagraph"/>
        <w:numPr>
          <w:ilvl w:val="0"/>
          <w:numId w:val="44"/>
        </w:numPr>
        <w:ind w:left="709" w:hanging="283"/>
      </w:pPr>
      <w:r w:rsidRPr="00AE5FCF">
        <w:rPr>
          <w:lang w:val="en-US"/>
        </w:rPr>
        <w:t>Output</w:t>
      </w:r>
      <w:r w:rsidR="009100F7">
        <w:rPr>
          <w:lang w:val="en-US"/>
        </w:rPr>
        <w:t>s</w:t>
      </w:r>
      <w:r w:rsidR="009100F7" w:rsidRPr="009100F7">
        <w:t xml:space="preserve"> </w:t>
      </w:r>
      <w:r w:rsidR="009100F7" w:rsidRPr="00AE5FCF">
        <w:t>Index of business continuity</w:t>
      </w:r>
    </w:p>
    <w:p w14:paraId="7135217A" w14:textId="77777777" w:rsidR="00517004" w:rsidRPr="00AE5FCF" w:rsidRDefault="00517004" w:rsidP="00517004"/>
    <w:p w14:paraId="675F70D4" w14:textId="34B84F6D" w:rsidR="00671FD9" w:rsidRPr="00AE5FCF" w:rsidRDefault="00671FD9" w:rsidP="00500EA5">
      <w:pPr>
        <w:jc w:val="center"/>
      </w:pPr>
      <w:r w:rsidRPr="00AE5FCF">
        <w:rPr>
          <w:rFonts w:ascii="Helvetica Neue" w:eastAsia="Times New Roman" w:hAnsi="Helvetica Neue"/>
          <w:i/>
          <w:iCs/>
          <w:lang w:val="en-US" w:eastAsia="it-IT"/>
        </w:rPr>
        <w:t>Table 2 – Financial and governance attributes</w:t>
      </w:r>
    </w:p>
    <w:p w14:paraId="1A9BD5A2" w14:textId="77777777" w:rsidR="00671FD9" w:rsidRDefault="00671FD9" w:rsidP="00671FD9">
      <w:pPr>
        <w:pStyle w:val="ListParagraph"/>
        <w:ind w:left="720"/>
      </w:pPr>
    </w:p>
    <w:tbl>
      <w:tblPr>
        <w:tblStyle w:val="TableGrid"/>
        <w:tblW w:w="0" w:type="auto"/>
        <w:jc w:val="center"/>
        <w:tblLook w:val="04A0" w:firstRow="1" w:lastRow="0" w:firstColumn="1" w:lastColumn="0" w:noHBand="0" w:noVBand="1"/>
      </w:tblPr>
      <w:tblGrid>
        <w:gridCol w:w="1016"/>
        <w:gridCol w:w="2693"/>
        <w:gridCol w:w="1843"/>
      </w:tblGrid>
      <w:tr w:rsidR="004A4AAB" w14:paraId="7A7CD232" w14:textId="77777777" w:rsidTr="00500EA5">
        <w:trPr>
          <w:trHeight w:val="64"/>
          <w:jc w:val="center"/>
        </w:trPr>
        <w:tc>
          <w:tcPr>
            <w:tcW w:w="988" w:type="dxa"/>
          </w:tcPr>
          <w:p w14:paraId="4D86790E" w14:textId="74B2EA57" w:rsidR="004A4AAB" w:rsidRPr="00671FD9" w:rsidRDefault="004A4AAB" w:rsidP="00671FD9">
            <w:pPr>
              <w:jc w:val="center"/>
              <w:rPr>
                <w:b/>
                <w:bCs/>
              </w:rPr>
            </w:pPr>
            <w:r w:rsidRPr="00671FD9">
              <w:rPr>
                <w:b/>
                <w:bCs/>
              </w:rPr>
              <w:t>Feature</w:t>
            </w:r>
          </w:p>
        </w:tc>
        <w:tc>
          <w:tcPr>
            <w:tcW w:w="2693" w:type="dxa"/>
          </w:tcPr>
          <w:p w14:paraId="3ADEDABD" w14:textId="23573A61" w:rsidR="004A4AAB" w:rsidRPr="00671FD9" w:rsidRDefault="004A4AAB" w:rsidP="00671FD9">
            <w:pPr>
              <w:jc w:val="center"/>
              <w:rPr>
                <w:b/>
                <w:bCs/>
              </w:rPr>
            </w:pPr>
            <w:r w:rsidRPr="00671FD9">
              <w:rPr>
                <w:b/>
                <w:bCs/>
              </w:rPr>
              <w:t>Feature value</w:t>
            </w:r>
          </w:p>
        </w:tc>
        <w:tc>
          <w:tcPr>
            <w:tcW w:w="1843" w:type="dxa"/>
          </w:tcPr>
          <w:p w14:paraId="127A5789" w14:textId="3CCD1D11" w:rsidR="004A4AAB" w:rsidRPr="00671FD9" w:rsidRDefault="004A4AAB" w:rsidP="00671FD9">
            <w:pPr>
              <w:jc w:val="center"/>
              <w:rPr>
                <w:b/>
                <w:bCs/>
              </w:rPr>
            </w:pPr>
            <w:r w:rsidRPr="00671FD9">
              <w:rPr>
                <w:b/>
                <w:bCs/>
              </w:rPr>
              <w:t>Feature type</w:t>
            </w:r>
          </w:p>
        </w:tc>
      </w:tr>
      <w:tr w:rsidR="004A4AAB" w14:paraId="43E5235B" w14:textId="77777777" w:rsidTr="00500EA5">
        <w:trPr>
          <w:jc w:val="center"/>
        </w:trPr>
        <w:tc>
          <w:tcPr>
            <w:tcW w:w="988" w:type="dxa"/>
          </w:tcPr>
          <w:p w14:paraId="2198C78B" w14:textId="3B6BB2A3" w:rsidR="004A4AAB" w:rsidRPr="00671FD9" w:rsidRDefault="00671FD9" w:rsidP="00671FD9">
            <w:pPr>
              <w:jc w:val="center"/>
              <w:rPr>
                <w:b/>
                <w:bCs/>
              </w:rPr>
            </w:pPr>
            <w:r w:rsidRPr="00671FD9">
              <w:rPr>
                <w:b/>
                <w:bCs/>
              </w:rPr>
              <w:t>1</w:t>
            </w:r>
          </w:p>
        </w:tc>
        <w:tc>
          <w:tcPr>
            <w:tcW w:w="2693" w:type="dxa"/>
          </w:tcPr>
          <w:p w14:paraId="7D2BF13D" w14:textId="7B3FA98C" w:rsidR="004A4AAB" w:rsidRDefault="004A4AAB" w:rsidP="00177529">
            <w:r>
              <w:t>Absolute value</w:t>
            </w:r>
          </w:p>
        </w:tc>
        <w:tc>
          <w:tcPr>
            <w:tcW w:w="1843" w:type="dxa"/>
          </w:tcPr>
          <w:p w14:paraId="19D2B7E2" w14:textId="635880F7" w:rsidR="004A4AAB" w:rsidRDefault="004A4AAB" w:rsidP="00177529">
            <w:r>
              <w:t>Revenue/Profit</w:t>
            </w:r>
          </w:p>
        </w:tc>
      </w:tr>
      <w:tr w:rsidR="004A4AAB" w14:paraId="51E2DFB3" w14:textId="77777777" w:rsidTr="00500EA5">
        <w:trPr>
          <w:jc w:val="center"/>
        </w:trPr>
        <w:tc>
          <w:tcPr>
            <w:tcW w:w="988" w:type="dxa"/>
          </w:tcPr>
          <w:p w14:paraId="488A341F" w14:textId="086EF06C" w:rsidR="004A4AAB" w:rsidRPr="00671FD9" w:rsidRDefault="004A4AAB" w:rsidP="00671FD9">
            <w:pPr>
              <w:jc w:val="center"/>
              <w:rPr>
                <w:b/>
                <w:bCs/>
              </w:rPr>
            </w:pPr>
            <w:r w:rsidRPr="00671FD9">
              <w:rPr>
                <w:b/>
                <w:bCs/>
              </w:rPr>
              <w:t>2</w:t>
            </w:r>
          </w:p>
        </w:tc>
        <w:tc>
          <w:tcPr>
            <w:tcW w:w="2693" w:type="dxa"/>
          </w:tcPr>
          <w:p w14:paraId="78FE6FD6" w14:textId="0FFF66B0" w:rsidR="004A4AAB" w:rsidRDefault="004A4AAB" w:rsidP="00177529">
            <w:r>
              <w:t>Index/Percentage (%)</w:t>
            </w:r>
          </w:p>
        </w:tc>
        <w:tc>
          <w:tcPr>
            <w:tcW w:w="1843" w:type="dxa"/>
          </w:tcPr>
          <w:p w14:paraId="54155821" w14:textId="78EE48F7" w:rsidR="004A4AAB" w:rsidRDefault="004A4AAB" w:rsidP="00177529">
            <w:r>
              <w:t>Revenue/Profit</w:t>
            </w:r>
          </w:p>
        </w:tc>
      </w:tr>
      <w:tr w:rsidR="004A4AAB" w14:paraId="1D79700B" w14:textId="77777777" w:rsidTr="00500EA5">
        <w:trPr>
          <w:jc w:val="center"/>
        </w:trPr>
        <w:tc>
          <w:tcPr>
            <w:tcW w:w="988" w:type="dxa"/>
          </w:tcPr>
          <w:p w14:paraId="07ACBD95" w14:textId="230A036D" w:rsidR="004A4AAB" w:rsidRPr="00671FD9" w:rsidRDefault="004A4AAB" w:rsidP="00671FD9">
            <w:pPr>
              <w:jc w:val="center"/>
              <w:rPr>
                <w:b/>
                <w:bCs/>
              </w:rPr>
            </w:pPr>
            <w:r w:rsidRPr="00671FD9">
              <w:rPr>
                <w:b/>
                <w:bCs/>
              </w:rPr>
              <w:t>3</w:t>
            </w:r>
          </w:p>
        </w:tc>
        <w:tc>
          <w:tcPr>
            <w:tcW w:w="2693" w:type="dxa"/>
          </w:tcPr>
          <w:p w14:paraId="08F1B1A8" w14:textId="3254176A" w:rsidR="004A4AAB" w:rsidRDefault="004A4AAB" w:rsidP="00177529">
            <w:r>
              <w:t>Absolute value</w:t>
            </w:r>
          </w:p>
        </w:tc>
        <w:tc>
          <w:tcPr>
            <w:tcW w:w="1843" w:type="dxa"/>
          </w:tcPr>
          <w:p w14:paraId="3B393A2C" w14:textId="68722C61" w:rsidR="004A4AAB" w:rsidRDefault="004A4AAB" w:rsidP="00177529">
            <w:r>
              <w:t>Revenue/Profit</w:t>
            </w:r>
          </w:p>
        </w:tc>
      </w:tr>
      <w:tr w:rsidR="004A4AAB" w14:paraId="6A94B98B" w14:textId="77777777" w:rsidTr="00500EA5">
        <w:trPr>
          <w:jc w:val="center"/>
        </w:trPr>
        <w:tc>
          <w:tcPr>
            <w:tcW w:w="988" w:type="dxa"/>
          </w:tcPr>
          <w:p w14:paraId="56CC2977" w14:textId="52323C2C" w:rsidR="004A4AAB" w:rsidRPr="00671FD9" w:rsidRDefault="004A4AAB" w:rsidP="00671FD9">
            <w:pPr>
              <w:jc w:val="center"/>
              <w:rPr>
                <w:b/>
                <w:bCs/>
              </w:rPr>
            </w:pPr>
            <w:r w:rsidRPr="00671FD9">
              <w:rPr>
                <w:b/>
                <w:bCs/>
              </w:rPr>
              <w:t>4</w:t>
            </w:r>
          </w:p>
        </w:tc>
        <w:tc>
          <w:tcPr>
            <w:tcW w:w="2693" w:type="dxa"/>
          </w:tcPr>
          <w:p w14:paraId="715FA167" w14:textId="775C98F8" w:rsidR="004A4AAB" w:rsidRDefault="004A4AAB" w:rsidP="00177529">
            <w:r>
              <w:t>Absolute value</w:t>
            </w:r>
          </w:p>
        </w:tc>
        <w:tc>
          <w:tcPr>
            <w:tcW w:w="1843" w:type="dxa"/>
          </w:tcPr>
          <w:p w14:paraId="7CBFF130" w14:textId="7F1D80CB" w:rsidR="004A4AAB" w:rsidRDefault="004A4AAB" w:rsidP="00177529">
            <w:r>
              <w:t>Revenue/Profit</w:t>
            </w:r>
          </w:p>
        </w:tc>
      </w:tr>
      <w:tr w:rsidR="004A4AAB" w14:paraId="438B09C6" w14:textId="77777777" w:rsidTr="00500EA5">
        <w:trPr>
          <w:jc w:val="center"/>
        </w:trPr>
        <w:tc>
          <w:tcPr>
            <w:tcW w:w="988" w:type="dxa"/>
          </w:tcPr>
          <w:p w14:paraId="669EF41E" w14:textId="6C3B3A13" w:rsidR="004A4AAB" w:rsidRPr="00671FD9" w:rsidRDefault="004A4AAB" w:rsidP="00671FD9">
            <w:pPr>
              <w:jc w:val="center"/>
              <w:rPr>
                <w:b/>
                <w:bCs/>
              </w:rPr>
            </w:pPr>
            <w:r w:rsidRPr="00671FD9">
              <w:rPr>
                <w:b/>
                <w:bCs/>
              </w:rPr>
              <w:t>5</w:t>
            </w:r>
          </w:p>
        </w:tc>
        <w:tc>
          <w:tcPr>
            <w:tcW w:w="2693" w:type="dxa"/>
          </w:tcPr>
          <w:p w14:paraId="7B080EF1" w14:textId="4CD66C17" w:rsidR="004A4AAB" w:rsidRDefault="004A4AAB" w:rsidP="00177529">
            <w:r>
              <w:t>Index/Percentage (%)</w:t>
            </w:r>
          </w:p>
        </w:tc>
        <w:tc>
          <w:tcPr>
            <w:tcW w:w="1843" w:type="dxa"/>
          </w:tcPr>
          <w:p w14:paraId="7F3230E7" w14:textId="29E2D9BE" w:rsidR="004A4AAB" w:rsidRDefault="004A4AAB" w:rsidP="00177529">
            <w:r>
              <w:t>Revenue/Profit</w:t>
            </w:r>
          </w:p>
        </w:tc>
      </w:tr>
      <w:tr w:rsidR="004A4AAB" w14:paraId="75C4D3CE" w14:textId="77777777" w:rsidTr="00500EA5">
        <w:trPr>
          <w:jc w:val="center"/>
        </w:trPr>
        <w:tc>
          <w:tcPr>
            <w:tcW w:w="988" w:type="dxa"/>
          </w:tcPr>
          <w:p w14:paraId="4802D482" w14:textId="372FDFCB" w:rsidR="004A4AAB" w:rsidRPr="00671FD9" w:rsidRDefault="004A4AAB" w:rsidP="00671FD9">
            <w:pPr>
              <w:jc w:val="center"/>
              <w:rPr>
                <w:b/>
                <w:bCs/>
              </w:rPr>
            </w:pPr>
            <w:r w:rsidRPr="00671FD9">
              <w:rPr>
                <w:b/>
                <w:bCs/>
              </w:rPr>
              <w:t>6</w:t>
            </w:r>
          </w:p>
        </w:tc>
        <w:tc>
          <w:tcPr>
            <w:tcW w:w="2693" w:type="dxa"/>
          </w:tcPr>
          <w:p w14:paraId="2F9F686D" w14:textId="785449C9" w:rsidR="004A4AAB" w:rsidRDefault="00671FD9" w:rsidP="00177529">
            <w:r>
              <w:t>Index/Percentage (%)</w:t>
            </w:r>
          </w:p>
        </w:tc>
        <w:tc>
          <w:tcPr>
            <w:tcW w:w="1843" w:type="dxa"/>
          </w:tcPr>
          <w:p w14:paraId="1175F857" w14:textId="3A2727C2" w:rsidR="004A4AAB" w:rsidRDefault="00671FD9" w:rsidP="00177529">
            <w:r>
              <w:t>Cost/Debt</w:t>
            </w:r>
          </w:p>
        </w:tc>
      </w:tr>
      <w:tr w:rsidR="00671FD9" w14:paraId="4FBCF13A" w14:textId="77777777" w:rsidTr="00500EA5">
        <w:trPr>
          <w:jc w:val="center"/>
        </w:trPr>
        <w:tc>
          <w:tcPr>
            <w:tcW w:w="988" w:type="dxa"/>
          </w:tcPr>
          <w:p w14:paraId="4DE99FE8" w14:textId="1E7F1E0E" w:rsidR="00671FD9" w:rsidRPr="00671FD9" w:rsidRDefault="00671FD9" w:rsidP="00671FD9">
            <w:pPr>
              <w:jc w:val="center"/>
              <w:rPr>
                <w:b/>
                <w:bCs/>
              </w:rPr>
            </w:pPr>
            <w:r w:rsidRPr="00671FD9">
              <w:rPr>
                <w:b/>
                <w:bCs/>
              </w:rPr>
              <w:t>7</w:t>
            </w:r>
          </w:p>
        </w:tc>
        <w:tc>
          <w:tcPr>
            <w:tcW w:w="2693" w:type="dxa"/>
          </w:tcPr>
          <w:p w14:paraId="16A85D01" w14:textId="4685E86C" w:rsidR="00671FD9" w:rsidRDefault="00671FD9" w:rsidP="00177529">
            <w:r>
              <w:t>Absolute value</w:t>
            </w:r>
          </w:p>
        </w:tc>
        <w:tc>
          <w:tcPr>
            <w:tcW w:w="1843" w:type="dxa"/>
          </w:tcPr>
          <w:p w14:paraId="54049B0C" w14:textId="5EA284AB" w:rsidR="00671FD9" w:rsidRDefault="00671FD9" w:rsidP="00177529">
            <w:r>
              <w:t>Cost/Debt</w:t>
            </w:r>
          </w:p>
        </w:tc>
      </w:tr>
      <w:tr w:rsidR="00671FD9" w14:paraId="4A547666" w14:textId="77777777" w:rsidTr="00500EA5">
        <w:trPr>
          <w:jc w:val="center"/>
        </w:trPr>
        <w:tc>
          <w:tcPr>
            <w:tcW w:w="988" w:type="dxa"/>
          </w:tcPr>
          <w:p w14:paraId="348B72B3" w14:textId="254F017F" w:rsidR="00671FD9" w:rsidRPr="00671FD9" w:rsidRDefault="00671FD9" w:rsidP="00671FD9">
            <w:pPr>
              <w:jc w:val="center"/>
              <w:rPr>
                <w:b/>
                <w:bCs/>
              </w:rPr>
            </w:pPr>
            <w:r w:rsidRPr="00671FD9">
              <w:rPr>
                <w:b/>
                <w:bCs/>
              </w:rPr>
              <w:t>8</w:t>
            </w:r>
          </w:p>
        </w:tc>
        <w:tc>
          <w:tcPr>
            <w:tcW w:w="2693" w:type="dxa"/>
          </w:tcPr>
          <w:p w14:paraId="64BBFA9E" w14:textId="2075B516" w:rsidR="00671FD9" w:rsidRDefault="00671FD9" w:rsidP="00177529">
            <w:r>
              <w:t>Index/Percentage (%)</w:t>
            </w:r>
          </w:p>
        </w:tc>
        <w:tc>
          <w:tcPr>
            <w:tcW w:w="1843" w:type="dxa"/>
          </w:tcPr>
          <w:p w14:paraId="1A8A6514" w14:textId="0918EF80" w:rsidR="00671FD9" w:rsidRDefault="00671FD9" w:rsidP="00177529">
            <w:r>
              <w:t>Cost/Debt</w:t>
            </w:r>
          </w:p>
        </w:tc>
      </w:tr>
      <w:tr w:rsidR="00671FD9" w14:paraId="42AF52A7" w14:textId="77777777" w:rsidTr="00500EA5">
        <w:trPr>
          <w:jc w:val="center"/>
        </w:trPr>
        <w:tc>
          <w:tcPr>
            <w:tcW w:w="988" w:type="dxa"/>
          </w:tcPr>
          <w:p w14:paraId="1B56E79C" w14:textId="0DF58A31" w:rsidR="00671FD9" w:rsidRPr="00671FD9" w:rsidRDefault="00671FD9" w:rsidP="00671FD9">
            <w:pPr>
              <w:jc w:val="center"/>
              <w:rPr>
                <w:b/>
                <w:bCs/>
              </w:rPr>
            </w:pPr>
            <w:r w:rsidRPr="00671FD9">
              <w:rPr>
                <w:b/>
                <w:bCs/>
              </w:rPr>
              <w:t>9</w:t>
            </w:r>
          </w:p>
        </w:tc>
        <w:tc>
          <w:tcPr>
            <w:tcW w:w="2693" w:type="dxa"/>
          </w:tcPr>
          <w:p w14:paraId="70000C42" w14:textId="21501F5F" w:rsidR="00671FD9" w:rsidRDefault="00671FD9" w:rsidP="00177529">
            <w:r>
              <w:t>Absolute value</w:t>
            </w:r>
          </w:p>
        </w:tc>
        <w:tc>
          <w:tcPr>
            <w:tcW w:w="1843" w:type="dxa"/>
          </w:tcPr>
          <w:p w14:paraId="4CE32FD8" w14:textId="1CA8B235" w:rsidR="00671FD9" w:rsidRDefault="00671FD9" w:rsidP="00177529">
            <w:r>
              <w:t>Cost/Debt</w:t>
            </w:r>
          </w:p>
        </w:tc>
      </w:tr>
      <w:tr w:rsidR="00671FD9" w14:paraId="4C981DB6" w14:textId="77777777" w:rsidTr="00500EA5">
        <w:trPr>
          <w:jc w:val="center"/>
        </w:trPr>
        <w:tc>
          <w:tcPr>
            <w:tcW w:w="988" w:type="dxa"/>
          </w:tcPr>
          <w:p w14:paraId="750EEE59" w14:textId="01EE8867" w:rsidR="00671FD9" w:rsidRPr="00671FD9" w:rsidRDefault="00671FD9" w:rsidP="00671FD9">
            <w:pPr>
              <w:jc w:val="center"/>
              <w:rPr>
                <w:b/>
                <w:bCs/>
              </w:rPr>
            </w:pPr>
            <w:r w:rsidRPr="00671FD9">
              <w:rPr>
                <w:b/>
                <w:bCs/>
              </w:rPr>
              <w:t>10</w:t>
            </w:r>
          </w:p>
        </w:tc>
        <w:tc>
          <w:tcPr>
            <w:tcW w:w="2693" w:type="dxa"/>
          </w:tcPr>
          <w:p w14:paraId="58DAC14B" w14:textId="5EB0E33C" w:rsidR="00671FD9" w:rsidRDefault="00671FD9" w:rsidP="00177529">
            <w:r>
              <w:t>Index/Percentage (%)</w:t>
            </w:r>
          </w:p>
        </w:tc>
        <w:tc>
          <w:tcPr>
            <w:tcW w:w="1843" w:type="dxa"/>
          </w:tcPr>
          <w:p w14:paraId="5B3648EA" w14:textId="0EC95148" w:rsidR="00671FD9" w:rsidRDefault="00671FD9" w:rsidP="00177529">
            <w:r>
              <w:t>Cost/Debt</w:t>
            </w:r>
          </w:p>
        </w:tc>
      </w:tr>
      <w:tr w:rsidR="00671FD9" w14:paraId="5EFFE148" w14:textId="77777777" w:rsidTr="00500EA5">
        <w:trPr>
          <w:jc w:val="center"/>
        </w:trPr>
        <w:tc>
          <w:tcPr>
            <w:tcW w:w="988" w:type="dxa"/>
          </w:tcPr>
          <w:p w14:paraId="5B0711AC" w14:textId="5416E746" w:rsidR="00671FD9" w:rsidRPr="00671FD9" w:rsidRDefault="00671FD9" w:rsidP="00671FD9">
            <w:pPr>
              <w:jc w:val="center"/>
              <w:rPr>
                <w:b/>
                <w:bCs/>
              </w:rPr>
            </w:pPr>
            <w:r w:rsidRPr="00671FD9">
              <w:rPr>
                <w:b/>
                <w:bCs/>
              </w:rPr>
              <w:t>11</w:t>
            </w:r>
          </w:p>
        </w:tc>
        <w:tc>
          <w:tcPr>
            <w:tcW w:w="2693" w:type="dxa"/>
          </w:tcPr>
          <w:p w14:paraId="393DD771" w14:textId="19D043C6" w:rsidR="00671FD9" w:rsidRDefault="00671FD9" w:rsidP="00177529">
            <w:r>
              <w:t>Absolute value</w:t>
            </w:r>
          </w:p>
        </w:tc>
        <w:tc>
          <w:tcPr>
            <w:tcW w:w="1843" w:type="dxa"/>
          </w:tcPr>
          <w:p w14:paraId="147EC95E" w14:textId="5A76958A" w:rsidR="00671FD9" w:rsidRDefault="00671FD9" w:rsidP="00177529">
            <w:r>
              <w:t>Production</w:t>
            </w:r>
          </w:p>
        </w:tc>
      </w:tr>
      <w:tr w:rsidR="00671FD9" w14:paraId="4D5F1B2D" w14:textId="77777777" w:rsidTr="00500EA5">
        <w:trPr>
          <w:jc w:val="center"/>
        </w:trPr>
        <w:tc>
          <w:tcPr>
            <w:tcW w:w="988" w:type="dxa"/>
          </w:tcPr>
          <w:p w14:paraId="5AFF1C54" w14:textId="78A4C858" w:rsidR="00671FD9" w:rsidRPr="00671FD9" w:rsidRDefault="00671FD9" w:rsidP="00671FD9">
            <w:pPr>
              <w:jc w:val="center"/>
              <w:rPr>
                <w:b/>
                <w:bCs/>
              </w:rPr>
            </w:pPr>
            <w:r w:rsidRPr="00671FD9">
              <w:rPr>
                <w:b/>
                <w:bCs/>
              </w:rPr>
              <w:t>12</w:t>
            </w:r>
          </w:p>
        </w:tc>
        <w:tc>
          <w:tcPr>
            <w:tcW w:w="2693" w:type="dxa"/>
          </w:tcPr>
          <w:p w14:paraId="07EEB263" w14:textId="65C4C89C" w:rsidR="00671FD9" w:rsidRDefault="00671FD9" w:rsidP="00177529">
            <w:r>
              <w:t>Absolute value</w:t>
            </w:r>
          </w:p>
        </w:tc>
        <w:tc>
          <w:tcPr>
            <w:tcW w:w="1843" w:type="dxa"/>
          </w:tcPr>
          <w:p w14:paraId="6B3E3AB5" w14:textId="7F860C5F" w:rsidR="00671FD9" w:rsidRDefault="00671FD9" w:rsidP="00177529">
            <w:r>
              <w:t>Production</w:t>
            </w:r>
          </w:p>
        </w:tc>
      </w:tr>
      <w:tr w:rsidR="00671FD9" w14:paraId="714A897B" w14:textId="77777777" w:rsidTr="00500EA5">
        <w:trPr>
          <w:jc w:val="center"/>
        </w:trPr>
        <w:tc>
          <w:tcPr>
            <w:tcW w:w="988" w:type="dxa"/>
          </w:tcPr>
          <w:p w14:paraId="51077703" w14:textId="76228E84" w:rsidR="00671FD9" w:rsidRPr="00671FD9" w:rsidRDefault="00671FD9" w:rsidP="00671FD9">
            <w:pPr>
              <w:jc w:val="center"/>
              <w:rPr>
                <w:b/>
                <w:bCs/>
              </w:rPr>
            </w:pPr>
            <w:r w:rsidRPr="00671FD9">
              <w:rPr>
                <w:b/>
                <w:bCs/>
              </w:rPr>
              <w:t>13</w:t>
            </w:r>
          </w:p>
        </w:tc>
        <w:tc>
          <w:tcPr>
            <w:tcW w:w="2693" w:type="dxa"/>
          </w:tcPr>
          <w:p w14:paraId="266D993D" w14:textId="430A5142" w:rsidR="00671FD9" w:rsidRDefault="00671FD9" w:rsidP="00177529">
            <w:r>
              <w:t>Index/Percentage (%)</w:t>
            </w:r>
          </w:p>
        </w:tc>
        <w:tc>
          <w:tcPr>
            <w:tcW w:w="1843" w:type="dxa"/>
          </w:tcPr>
          <w:p w14:paraId="559C8942" w14:textId="41988563" w:rsidR="00671FD9" w:rsidRDefault="00671FD9" w:rsidP="00177529">
            <w:r>
              <w:t>Revenue/Profit</w:t>
            </w:r>
          </w:p>
        </w:tc>
      </w:tr>
      <w:tr w:rsidR="00671FD9" w14:paraId="033E6041" w14:textId="77777777" w:rsidTr="00500EA5">
        <w:trPr>
          <w:jc w:val="center"/>
        </w:trPr>
        <w:tc>
          <w:tcPr>
            <w:tcW w:w="988" w:type="dxa"/>
          </w:tcPr>
          <w:p w14:paraId="66FD8045" w14:textId="0907BD44" w:rsidR="00671FD9" w:rsidRPr="00671FD9" w:rsidRDefault="00671FD9" w:rsidP="00671FD9">
            <w:pPr>
              <w:jc w:val="center"/>
              <w:rPr>
                <w:b/>
                <w:bCs/>
              </w:rPr>
            </w:pPr>
            <w:r w:rsidRPr="00671FD9">
              <w:rPr>
                <w:b/>
                <w:bCs/>
              </w:rPr>
              <w:t>14</w:t>
            </w:r>
          </w:p>
        </w:tc>
        <w:tc>
          <w:tcPr>
            <w:tcW w:w="2693" w:type="dxa"/>
          </w:tcPr>
          <w:p w14:paraId="262EB58E" w14:textId="0AFF5CB5" w:rsidR="00671FD9" w:rsidRDefault="00671FD9" w:rsidP="00177529">
            <w:r>
              <w:t>Absolute value</w:t>
            </w:r>
          </w:p>
        </w:tc>
        <w:tc>
          <w:tcPr>
            <w:tcW w:w="1843" w:type="dxa"/>
          </w:tcPr>
          <w:p w14:paraId="68F7BDEF" w14:textId="1D32E134" w:rsidR="00671FD9" w:rsidRDefault="00671FD9" w:rsidP="00177529">
            <w:r>
              <w:t>Production</w:t>
            </w:r>
          </w:p>
        </w:tc>
      </w:tr>
      <w:tr w:rsidR="00671FD9" w14:paraId="2349EA89" w14:textId="77777777" w:rsidTr="00500EA5">
        <w:trPr>
          <w:jc w:val="center"/>
        </w:trPr>
        <w:tc>
          <w:tcPr>
            <w:tcW w:w="988" w:type="dxa"/>
          </w:tcPr>
          <w:p w14:paraId="5ED06460" w14:textId="28ADD153" w:rsidR="00671FD9" w:rsidRPr="00671FD9" w:rsidRDefault="00671FD9" w:rsidP="00671FD9">
            <w:pPr>
              <w:jc w:val="center"/>
              <w:rPr>
                <w:b/>
                <w:bCs/>
              </w:rPr>
            </w:pPr>
            <w:r w:rsidRPr="00671FD9">
              <w:rPr>
                <w:b/>
                <w:bCs/>
              </w:rPr>
              <w:t>15</w:t>
            </w:r>
          </w:p>
        </w:tc>
        <w:tc>
          <w:tcPr>
            <w:tcW w:w="2693" w:type="dxa"/>
          </w:tcPr>
          <w:p w14:paraId="7BA7AA30" w14:textId="7DDC305B" w:rsidR="00671FD9" w:rsidRDefault="00671FD9" w:rsidP="00177529">
            <w:r>
              <w:t>Index/Percentage (%)</w:t>
            </w:r>
          </w:p>
        </w:tc>
        <w:tc>
          <w:tcPr>
            <w:tcW w:w="1843" w:type="dxa"/>
          </w:tcPr>
          <w:p w14:paraId="6A38E22E" w14:textId="5495830F" w:rsidR="00671FD9" w:rsidRDefault="00671FD9" w:rsidP="00177529">
            <w:r>
              <w:t>Cost/Debt</w:t>
            </w:r>
          </w:p>
        </w:tc>
      </w:tr>
    </w:tbl>
    <w:p w14:paraId="70074971" w14:textId="77777777" w:rsidR="00647BD2" w:rsidRDefault="00647BD2" w:rsidP="00177529"/>
    <w:tbl>
      <w:tblPr>
        <w:tblStyle w:val="TableGrid"/>
        <w:tblW w:w="0" w:type="auto"/>
        <w:jc w:val="center"/>
        <w:tblLook w:val="04A0" w:firstRow="1" w:lastRow="0" w:firstColumn="1" w:lastColumn="0" w:noHBand="0" w:noVBand="1"/>
      </w:tblPr>
      <w:tblGrid>
        <w:gridCol w:w="1016"/>
        <w:gridCol w:w="2693"/>
        <w:gridCol w:w="1843"/>
      </w:tblGrid>
      <w:tr w:rsidR="00671FD9" w14:paraId="40A3D3B7" w14:textId="77777777" w:rsidTr="00500EA5">
        <w:trPr>
          <w:trHeight w:val="64"/>
          <w:jc w:val="center"/>
        </w:trPr>
        <w:tc>
          <w:tcPr>
            <w:tcW w:w="1016" w:type="dxa"/>
            <w:vAlign w:val="center"/>
          </w:tcPr>
          <w:p w14:paraId="1E424294" w14:textId="77777777" w:rsidR="00671FD9" w:rsidRPr="00671FD9" w:rsidRDefault="00671FD9" w:rsidP="00500EA5">
            <w:pPr>
              <w:jc w:val="center"/>
              <w:rPr>
                <w:b/>
                <w:bCs/>
              </w:rPr>
            </w:pPr>
            <w:r w:rsidRPr="00671FD9">
              <w:rPr>
                <w:b/>
                <w:bCs/>
              </w:rPr>
              <w:t>Feature</w:t>
            </w:r>
          </w:p>
        </w:tc>
        <w:tc>
          <w:tcPr>
            <w:tcW w:w="2693" w:type="dxa"/>
            <w:vAlign w:val="center"/>
          </w:tcPr>
          <w:p w14:paraId="6F00F337" w14:textId="77777777" w:rsidR="00671FD9" w:rsidRPr="00671FD9" w:rsidRDefault="00671FD9" w:rsidP="00500EA5">
            <w:pPr>
              <w:jc w:val="center"/>
              <w:rPr>
                <w:b/>
                <w:bCs/>
              </w:rPr>
            </w:pPr>
            <w:r w:rsidRPr="00671FD9">
              <w:rPr>
                <w:b/>
                <w:bCs/>
              </w:rPr>
              <w:t>Feature value</w:t>
            </w:r>
          </w:p>
        </w:tc>
        <w:tc>
          <w:tcPr>
            <w:tcW w:w="1843" w:type="dxa"/>
            <w:vAlign w:val="center"/>
          </w:tcPr>
          <w:p w14:paraId="127F81D0" w14:textId="77777777" w:rsidR="00671FD9" w:rsidRPr="00671FD9" w:rsidRDefault="00671FD9" w:rsidP="00500EA5">
            <w:pPr>
              <w:jc w:val="center"/>
              <w:rPr>
                <w:b/>
                <w:bCs/>
              </w:rPr>
            </w:pPr>
            <w:r w:rsidRPr="00671FD9">
              <w:rPr>
                <w:b/>
                <w:bCs/>
              </w:rPr>
              <w:t>Feature type</w:t>
            </w:r>
          </w:p>
        </w:tc>
      </w:tr>
      <w:tr w:rsidR="00671FD9" w14:paraId="6B72B176" w14:textId="77777777" w:rsidTr="00500EA5">
        <w:trPr>
          <w:jc w:val="center"/>
        </w:trPr>
        <w:tc>
          <w:tcPr>
            <w:tcW w:w="1016" w:type="dxa"/>
            <w:vAlign w:val="center"/>
          </w:tcPr>
          <w:p w14:paraId="67FDF470" w14:textId="77777777" w:rsidR="00671FD9" w:rsidRPr="00671FD9" w:rsidRDefault="00671FD9" w:rsidP="00500EA5">
            <w:pPr>
              <w:jc w:val="center"/>
              <w:rPr>
                <w:b/>
                <w:bCs/>
              </w:rPr>
            </w:pPr>
            <w:r w:rsidRPr="00671FD9">
              <w:rPr>
                <w:b/>
                <w:bCs/>
              </w:rPr>
              <w:t>1</w:t>
            </w:r>
          </w:p>
        </w:tc>
        <w:tc>
          <w:tcPr>
            <w:tcW w:w="2693" w:type="dxa"/>
            <w:vAlign w:val="center"/>
          </w:tcPr>
          <w:p w14:paraId="1497482E" w14:textId="77777777" w:rsidR="00671FD9" w:rsidRDefault="00671FD9" w:rsidP="00500EA5">
            <w:r>
              <w:t>Absolute value</w:t>
            </w:r>
          </w:p>
        </w:tc>
        <w:tc>
          <w:tcPr>
            <w:tcW w:w="1843" w:type="dxa"/>
            <w:vAlign w:val="center"/>
          </w:tcPr>
          <w:p w14:paraId="0AB8B7E0" w14:textId="172ECC8E" w:rsidR="00671FD9" w:rsidRDefault="00671FD9" w:rsidP="00500EA5">
            <w:r>
              <w:t>Decision maker data</w:t>
            </w:r>
          </w:p>
        </w:tc>
      </w:tr>
      <w:tr w:rsidR="00671FD9" w14:paraId="405EF29C" w14:textId="77777777" w:rsidTr="00500EA5">
        <w:trPr>
          <w:jc w:val="center"/>
        </w:trPr>
        <w:tc>
          <w:tcPr>
            <w:tcW w:w="1016" w:type="dxa"/>
            <w:vAlign w:val="center"/>
          </w:tcPr>
          <w:p w14:paraId="2A0EF8B3" w14:textId="77777777" w:rsidR="00671FD9" w:rsidRPr="00671FD9" w:rsidRDefault="00671FD9" w:rsidP="00500EA5">
            <w:pPr>
              <w:jc w:val="center"/>
              <w:rPr>
                <w:b/>
                <w:bCs/>
              </w:rPr>
            </w:pPr>
            <w:r w:rsidRPr="00671FD9">
              <w:rPr>
                <w:b/>
                <w:bCs/>
              </w:rPr>
              <w:t>2</w:t>
            </w:r>
          </w:p>
        </w:tc>
        <w:tc>
          <w:tcPr>
            <w:tcW w:w="2693" w:type="dxa"/>
            <w:vAlign w:val="center"/>
          </w:tcPr>
          <w:p w14:paraId="1B67B62F" w14:textId="77777777" w:rsidR="00671FD9" w:rsidRDefault="00671FD9" w:rsidP="00500EA5">
            <w:r>
              <w:t>Index/Percentage (%)</w:t>
            </w:r>
          </w:p>
        </w:tc>
        <w:tc>
          <w:tcPr>
            <w:tcW w:w="1843" w:type="dxa"/>
            <w:vAlign w:val="center"/>
          </w:tcPr>
          <w:p w14:paraId="74C4E3AA" w14:textId="6D69349E" w:rsidR="00671FD9" w:rsidRDefault="00671FD9" w:rsidP="00500EA5">
            <w:r>
              <w:t>Shareholder data</w:t>
            </w:r>
          </w:p>
        </w:tc>
      </w:tr>
      <w:tr w:rsidR="00671FD9" w14:paraId="1FA8D3DB" w14:textId="77777777" w:rsidTr="00500EA5">
        <w:trPr>
          <w:jc w:val="center"/>
        </w:trPr>
        <w:tc>
          <w:tcPr>
            <w:tcW w:w="1016" w:type="dxa"/>
            <w:vAlign w:val="center"/>
          </w:tcPr>
          <w:p w14:paraId="158E1C46" w14:textId="77777777" w:rsidR="00671FD9" w:rsidRPr="00671FD9" w:rsidRDefault="00671FD9" w:rsidP="00500EA5">
            <w:pPr>
              <w:jc w:val="center"/>
              <w:rPr>
                <w:b/>
                <w:bCs/>
              </w:rPr>
            </w:pPr>
            <w:r w:rsidRPr="00671FD9">
              <w:rPr>
                <w:b/>
                <w:bCs/>
              </w:rPr>
              <w:t>3</w:t>
            </w:r>
          </w:p>
        </w:tc>
        <w:tc>
          <w:tcPr>
            <w:tcW w:w="2693" w:type="dxa"/>
            <w:vAlign w:val="center"/>
          </w:tcPr>
          <w:p w14:paraId="07DF557E" w14:textId="77777777" w:rsidR="00671FD9" w:rsidRDefault="00671FD9" w:rsidP="00500EA5">
            <w:r>
              <w:t>Absolute value</w:t>
            </w:r>
          </w:p>
        </w:tc>
        <w:tc>
          <w:tcPr>
            <w:tcW w:w="1843" w:type="dxa"/>
            <w:vAlign w:val="center"/>
          </w:tcPr>
          <w:p w14:paraId="1DDF6EC2" w14:textId="2C1EABAD" w:rsidR="00671FD9" w:rsidRDefault="00671FD9" w:rsidP="00500EA5">
            <w:r>
              <w:t>Shareholder data</w:t>
            </w:r>
          </w:p>
        </w:tc>
      </w:tr>
      <w:tr w:rsidR="00671FD9" w14:paraId="77A14B9C" w14:textId="77777777" w:rsidTr="00500EA5">
        <w:trPr>
          <w:jc w:val="center"/>
        </w:trPr>
        <w:tc>
          <w:tcPr>
            <w:tcW w:w="1016" w:type="dxa"/>
            <w:vAlign w:val="center"/>
          </w:tcPr>
          <w:p w14:paraId="2AD4480F" w14:textId="77777777" w:rsidR="00671FD9" w:rsidRPr="00671FD9" w:rsidRDefault="00671FD9" w:rsidP="00500EA5">
            <w:pPr>
              <w:jc w:val="center"/>
              <w:rPr>
                <w:b/>
                <w:bCs/>
              </w:rPr>
            </w:pPr>
            <w:r w:rsidRPr="00671FD9">
              <w:rPr>
                <w:b/>
                <w:bCs/>
              </w:rPr>
              <w:t>4</w:t>
            </w:r>
          </w:p>
        </w:tc>
        <w:tc>
          <w:tcPr>
            <w:tcW w:w="2693" w:type="dxa"/>
            <w:vAlign w:val="center"/>
          </w:tcPr>
          <w:p w14:paraId="2CDD3693" w14:textId="77777777" w:rsidR="00671FD9" w:rsidRDefault="00671FD9" w:rsidP="00500EA5">
            <w:r>
              <w:t>Absolute value</w:t>
            </w:r>
          </w:p>
        </w:tc>
        <w:tc>
          <w:tcPr>
            <w:tcW w:w="1843" w:type="dxa"/>
            <w:vAlign w:val="center"/>
          </w:tcPr>
          <w:p w14:paraId="3D83780C" w14:textId="002EFC62" w:rsidR="00671FD9" w:rsidRDefault="00671FD9" w:rsidP="00500EA5">
            <w:r>
              <w:t>Decision maker data</w:t>
            </w:r>
          </w:p>
        </w:tc>
      </w:tr>
      <w:tr w:rsidR="00671FD9" w14:paraId="639BB347" w14:textId="77777777" w:rsidTr="00500EA5">
        <w:trPr>
          <w:jc w:val="center"/>
        </w:trPr>
        <w:tc>
          <w:tcPr>
            <w:tcW w:w="1016" w:type="dxa"/>
            <w:vAlign w:val="center"/>
          </w:tcPr>
          <w:p w14:paraId="01DE850E" w14:textId="77777777" w:rsidR="00671FD9" w:rsidRPr="00671FD9" w:rsidRDefault="00671FD9" w:rsidP="00500EA5">
            <w:pPr>
              <w:jc w:val="center"/>
              <w:rPr>
                <w:b/>
                <w:bCs/>
              </w:rPr>
            </w:pPr>
            <w:r w:rsidRPr="00671FD9">
              <w:rPr>
                <w:b/>
                <w:bCs/>
              </w:rPr>
              <w:t>5</w:t>
            </w:r>
          </w:p>
        </w:tc>
        <w:tc>
          <w:tcPr>
            <w:tcW w:w="2693" w:type="dxa"/>
            <w:vAlign w:val="center"/>
          </w:tcPr>
          <w:p w14:paraId="50A3146B" w14:textId="6CA6E752" w:rsidR="00671FD9" w:rsidRDefault="00671FD9" w:rsidP="00500EA5">
            <w:r>
              <w:t>Absolute value</w:t>
            </w:r>
          </w:p>
        </w:tc>
        <w:tc>
          <w:tcPr>
            <w:tcW w:w="1843" w:type="dxa"/>
            <w:vAlign w:val="center"/>
          </w:tcPr>
          <w:p w14:paraId="1B533EC4" w14:textId="0AE175B2" w:rsidR="00671FD9" w:rsidRDefault="00671FD9" w:rsidP="00500EA5">
            <w:r>
              <w:t>Decision maker data</w:t>
            </w:r>
          </w:p>
        </w:tc>
      </w:tr>
    </w:tbl>
    <w:p w14:paraId="1C89FC96" w14:textId="77777777" w:rsidR="00177529" w:rsidRDefault="00177529" w:rsidP="00E057EC"/>
    <w:p w14:paraId="13ADD924" w14:textId="4D8EB678" w:rsidR="00E057EC" w:rsidRPr="00F6229E" w:rsidRDefault="00E057EC" w:rsidP="00E057EC">
      <w:r w:rsidRPr="00F6229E">
        <w:t>In the following subsections each AIM is analysed in detail</w:t>
      </w:r>
      <w:r w:rsidR="00A170FB">
        <w:t>, providing the lists of inputs and outputs of the AIMs required by the</w:t>
      </w:r>
      <w:r w:rsidR="00AE5FCF">
        <w:t xml:space="preserve"> Use Case</w:t>
      </w:r>
      <w:r w:rsidR="00A170FB">
        <w:t>.</w:t>
      </w:r>
    </w:p>
    <w:p w14:paraId="0F6FEDB5" w14:textId="77777777" w:rsidR="00E057EC" w:rsidRPr="00F6229E" w:rsidRDefault="00E057EC" w:rsidP="00E057EC">
      <w:pPr>
        <w:pStyle w:val="Heading3"/>
        <w:rPr>
          <w:lang w:val="en-GB"/>
        </w:rPr>
      </w:pPr>
      <w:r w:rsidRPr="00F6229E">
        <w:rPr>
          <w:lang w:val="en-GB"/>
        </w:rPr>
        <w:lastRenderedPageBreak/>
        <w:t xml:space="preserve">Financial assessment </w:t>
      </w:r>
    </w:p>
    <w:tbl>
      <w:tblPr>
        <w:tblStyle w:val="TableGrid"/>
        <w:tblW w:w="0" w:type="auto"/>
        <w:tblLook w:val="04A0" w:firstRow="1" w:lastRow="0" w:firstColumn="1" w:lastColumn="0" w:noHBand="0" w:noVBand="1"/>
      </w:tblPr>
      <w:tblGrid>
        <w:gridCol w:w="1137"/>
        <w:gridCol w:w="8208"/>
      </w:tblGrid>
      <w:tr w:rsidR="00E057EC" w:rsidRPr="00F6229E" w14:paraId="0F966FC8" w14:textId="77777777" w:rsidTr="00A6206B">
        <w:tc>
          <w:tcPr>
            <w:tcW w:w="0" w:type="auto"/>
          </w:tcPr>
          <w:p w14:paraId="53FEF200" w14:textId="77777777" w:rsidR="00E057EC" w:rsidRPr="00F6229E" w:rsidRDefault="00E057EC" w:rsidP="00A6206B">
            <w:pPr>
              <w:rPr>
                <w:b/>
                <w:bCs/>
              </w:rPr>
            </w:pPr>
            <w:r w:rsidRPr="00F6229E">
              <w:rPr>
                <w:b/>
                <w:bCs/>
              </w:rPr>
              <w:t>Function</w:t>
            </w:r>
          </w:p>
        </w:tc>
        <w:tc>
          <w:tcPr>
            <w:tcW w:w="0" w:type="auto"/>
          </w:tcPr>
          <w:p w14:paraId="7696BB25" w14:textId="77777777" w:rsidR="00E057EC" w:rsidRPr="00F6229E" w:rsidRDefault="00E057EC" w:rsidP="00A6206B">
            <w:pPr>
              <w:rPr>
                <w:rFonts w:eastAsiaTheme="minorEastAsia"/>
                <w:lang w:eastAsia="ko-KR"/>
              </w:rPr>
            </w:pPr>
            <w:r w:rsidRPr="00F6229E">
              <w:rPr>
                <w:rFonts w:eastAsiaTheme="minorEastAsia"/>
                <w:lang w:eastAsia="ko-KR"/>
              </w:rPr>
              <w:t xml:space="preserve">To analyse the data generated by the companies (i.e., financial statements) to assess the </w:t>
            </w:r>
            <w:r>
              <w:rPr>
                <w:rFonts w:eastAsiaTheme="minorEastAsia"/>
                <w:lang w:eastAsia="ko-KR"/>
              </w:rPr>
              <w:t xml:space="preserve">preliminary </w:t>
            </w:r>
            <w:r w:rsidRPr="00F6229E">
              <w:rPr>
                <w:rFonts w:eastAsiaTheme="minorEastAsia"/>
                <w:lang w:eastAsia="ko-KR"/>
              </w:rPr>
              <w:t>financial performances in the form of indexes</w:t>
            </w:r>
            <w:r>
              <w:rPr>
                <w:rFonts w:eastAsiaTheme="minorEastAsia"/>
                <w:lang w:eastAsia="ko-KR"/>
              </w:rPr>
              <w:t>. To build and extract the financial features for the machine learner</w:t>
            </w:r>
          </w:p>
        </w:tc>
      </w:tr>
      <w:tr w:rsidR="00E057EC" w:rsidRPr="00F6229E" w14:paraId="0440EF35" w14:textId="77777777" w:rsidTr="00A6206B">
        <w:tc>
          <w:tcPr>
            <w:tcW w:w="0" w:type="auto"/>
          </w:tcPr>
          <w:p w14:paraId="194B1085" w14:textId="77777777" w:rsidR="00E057EC" w:rsidRPr="00F6229E" w:rsidRDefault="00E057EC" w:rsidP="00A6206B">
            <w:pPr>
              <w:rPr>
                <w:b/>
                <w:bCs/>
              </w:rPr>
            </w:pPr>
            <w:r w:rsidRPr="00F6229E">
              <w:rPr>
                <w:b/>
                <w:bCs/>
              </w:rPr>
              <w:t>Inputs</w:t>
            </w:r>
          </w:p>
        </w:tc>
        <w:tc>
          <w:tcPr>
            <w:tcW w:w="0" w:type="auto"/>
          </w:tcPr>
          <w:p w14:paraId="6FC56F04" w14:textId="40DCC85D" w:rsidR="00E057EC" w:rsidRPr="00F6229E" w:rsidRDefault="0069314F" w:rsidP="00A6206B">
            <w:r>
              <w:t xml:space="preserve">1. </w:t>
            </w:r>
            <w:r w:rsidR="00E057EC" w:rsidRPr="00F6229E">
              <w:t>Financial statement</w:t>
            </w:r>
            <w:r w:rsidR="00E057EC">
              <w:t xml:space="preserve"> data</w:t>
            </w:r>
          </w:p>
        </w:tc>
      </w:tr>
      <w:tr w:rsidR="00E057EC" w:rsidRPr="00F6229E" w14:paraId="71362BAA" w14:textId="77777777" w:rsidTr="00A6206B">
        <w:tc>
          <w:tcPr>
            <w:tcW w:w="0" w:type="auto"/>
          </w:tcPr>
          <w:p w14:paraId="4A257661" w14:textId="77777777" w:rsidR="00E057EC" w:rsidRPr="00F6229E" w:rsidRDefault="00E057EC" w:rsidP="00A6206B">
            <w:pPr>
              <w:rPr>
                <w:b/>
                <w:bCs/>
              </w:rPr>
            </w:pPr>
            <w:r w:rsidRPr="00F6229E">
              <w:rPr>
                <w:b/>
                <w:bCs/>
              </w:rPr>
              <w:t>Outputs</w:t>
            </w:r>
          </w:p>
        </w:tc>
        <w:tc>
          <w:tcPr>
            <w:tcW w:w="0" w:type="auto"/>
          </w:tcPr>
          <w:p w14:paraId="1A3B54F0" w14:textId="4CBA72B6" w:rsidR="00E057EC" w:rsidRPr="00F6229E" w:rsidRDefault="0069314F" w:rsidP="00A6206B">
            <w:r>
              <w:t xml:space="preserve">1. </w:t>
            </w:r>
            <w:r w:rsidR="00E057EC" w:rsidRPr="00F6229E">
              <w:t>Financial attributes</w:t>
            </w:r>
            <w:r w:rsidR="00E057EC">
              <w:t xml:space="preserve"> (financial features)</w:t>
            </w:r>
            <w:r w:rsidR="00E057EC" w:rsidRPr="00F6229E">
              <w:t xml:space="preserve"> for </w:t>
            </w:r>
            <w:r w:rsidR="00E057EC">
              <w:rPr>
                <w:rFonts w:eastAsiaTheme="minorEastAsia"/>
                <w:lang w:eastAsia="ko-KR"/>
              </w:rPr>
              <w:t>the machine learner</w:t>
            </w:r>
          </w:p>
        </w:tc>
      </w:tr>
    </w:tbl>
    <w:p w14:paraId="4801FA82" w14:textId="77777777" w:rsidR="00E057EC" w:rsidRPr="00F6229E" w:rsidRDefault="00E057EC" w:rsidP="00E057EC">
      <w:pPr>
        <w:jc w:val="both"/>
        <w:rPr>
          <w:iCs/>
        </w:rPr>
      </w:pPr>
    </w:p>
    <w:p w14:paraId="0EF42C8A" w14:textId="77777777" w:rsidR="00E057EC" w:rsidRPr="00F6229E" w:rsidRDefault="00E057EC" w:rsidP="00E057EC">
      <w:pPr>
        <w:pStyle w:val="Heading3"/>
        <w:rPr>
          <w:lang w:val="en-GB"/>
        </w:rPr>
      </w:pPr>
      <w:r w:rsidRPr="00F6229E">
        <w:rPr>
          <w:lang w:val="en-GB"/>
        </w:rPr>
        <w:t xml:space="preserve">Governance assessment </w:t>
      </w:r>
    </w:p>
    <w:tbl>
      <w:tblPr>
        <w:tblStyle w:val="TableGrid"/>
        <w:tblW w:w="0" w:type="auto"/>
        <w:tblLook w:val="04A0" w:firstRow="1" w:lastRow="0" w:firstColumn="1" w:lastColumn="0" w:noHBand="0" w:noVBand="1"/>
      </w:tblPr>
      <w:tblGrid>
        <w:gridCol w:w="1137"/>
        <w:gridCol w:w="8208"/>
      </w:tblGrid>
      <w:tr w:rsidR="00E057EC" w:rsidRPr="00F6229E" w14:paraId="4F3D25BC" w14:textId="77777777" w:rsidTr="00A6206B">
        <w:tc>
          <w:tcPr>
            <w:tcW w:w="0" w:type="auto"/>
          </w:tcPr>
          <w:p w14:paraId="485D5F68" w14:textId="77777777" w:rsidR="00E057EC" w:rsidRPr="00F6229E" w:rsidRDefault="00E057EC" w:rsidP="00A6206B">
            <w:pPr>
              <w:rPr>
                <w:b/>
                <w:bCs/>
              </w:rPr>
            </w:pPr>
            <w:r w:rsidRPr="00F6229E">
              <w:rPr>
                <w:b/>
                <w:bCs/>
              </w:rPr>
              <w:t>Function</w:t>
            </w:r>
          </w:p>
        </w:tc>
        <w:tc>
          <w:tcPr>
            <w:tcW w:w="0" w:type="auto"/>
          </w:tcPr>
          <w:p w14:paraId="4121F83D" w14:textId="77777777" w:rsidR="00E057EC" w:rsidRPr="00F6229E" w:rsidRDefault="00E057EC" w:rsidP="00A6206B">
            <w:pPr>
              <w:rPr>
                <w:rFonts w:eastAsiaTheme="minorEastAsia"/>
                <w:lang w:eastAsia="ko-KR"/>
              </w:rPr>
            </w:pPr>
            <w:r>
              <w:rPr>
                <w:rFonts w:eastAsiaTheme="minorEastAsia"/>
                <w:lang w:eastAsia="ko-KR"/>
              </w:rPr>
              <w:t>To build and extract the features related to the adequacy of the governance asset for the machine learner</w:t>
            </w:r>
          </w:p>
        </w:tc>
      </w:tr>
      <w:tr w:rsidR="00E057EC" w:rsidRPr="00F6229E" w14:paraId="72287441" w14:textId="77777777" w:rsidTr="00A6206B">
        <w:tc>
          <w:tcPr>
            <w:tcW w:w="0" w:type="auto"/>
          </w:tcPr>
          <w:p w14:paraId="77DD7483" w14:textId="77777777" w:rsidR="00E057EC" w:rsidRPr="00F6229E" w:rsidRDefault="00E057EC" w:rsidP="00A6206B">
            <w:pPr>
              <w:rPr>
                <w:b/>
                <w:bCs/>
              </w:rPr>
            </w:pPr>
            <w:r w:rsidRPr="00F6229E">
              <w:rPr>
                <w:b/>
                <w:bCs/>
              </w:rPr>
              <w:t>Inputs</w:t>
            </w:r>
          </w:p>
        </w:tc>
        <w:tc>
          <w:tcPr>
            <w:tcW w:w="0" w:type="auto"/>
          </w:tcPr>
          <w:p w14:paraId="05CBAFEB" w14:textId="248FADBB" w:rsidR="00E057EC" w:rsidRPr="00F6229E" w:rsidRDefault="0069314F" w:rsidP="00A6206B">
            <w:r>
              <w:t xml:space="preserve">1. </w:t>
            </w:r>
            <w:r w:rsidR="00E057EC">
              <w:t>Governance data (s</w:t>
            </w:r>
            <w:r w:rsidR="00E057EC" w:rsidRPr="00871EFB">
              <w:t>emantic</w:t>
            </w:r>
            <w:r w:rsidR="00E057EC">
              <w:t>s</w:t>
            </w:r>
            <w:r w:rsidR="00E057EC" w:rsidRPr="00871EFB">
              <w:t xml:space="preserve"> of governance elements</w:t>
            </w:r>
            <w:r w:rsidR="00E057EC">
              <w:t>) on the company structures and boards</w:t>
            </w:r>
          </w:p>
        </w:tc>
      </w:tr>
      <w:tr w:rsidR="00E057EC" w:rsidRPr="00F6229E" w14:paraId="7301DE9F" w14:textId="77777777" w:rsidTr="00A6206B">
        <w:tc>
          <w:tcPr>
            <w:tcW w:w="0" w:type="auto"/>
          </w:tcPr>
          <w:p w14:paraId="1500D00F" w14:textId="77777777" w:rsidR="00E057EC" w:rsidRPr="00F6229E" w:rsidRDefault="00E057EC" w:rsidP="00A6206B">
            <w:pPr>
              <w:rPr>
                <w:b/>
                <w:bCs/>
              </w:rPr>
            </w:pPr>
            <w:r w:rsidRPr="00F6229E">
              <w:rPr>
                <w:b/>
                <w:bCs/>
              </w:rPr>
              <w:t>Outputs</w:t>
            </w:r>
          </w:p>
        </w:tc>
        <w:tc>
          <w:tcPr>
            <w:tcW w:w="0" w:type="auto"/>
          </w:tcPr>
          <w:p w14:paraId="5B3A9F65" w14:textId="6B3353F8" w:rsidR="00E057EC" w:rsidRPr="00F6229E" w:rsidRDefault="0069314F" w:rsidP="00A6206B">
            <w:r>
              <w:t xml:space="preserve">1. </w:t>
            </w:r>
            <w:r w:rsidR="00E057EC">
              <w:t>Governance</w:t>
            </w:r>
            <w:r w:rsidR="00E057EC" w:rsidRPr="00F6229E">
              <w:t xml:space="preserve"> attributes</w:t>
            </w:r>
            <w:r w:rsidR="00E057EC">
              <w:t xml:space="preserve"> (governance features)</w:t>
            </w:r>
            <w:r w:rsidR="00E057EC" w:rsidRPr="00F6229E">
              <w:t xml:space="preserve"> for </w:t>
            </w:r>
            <w:r w:rsidR="00E057EC">
              <w:rPr>
                <w:rFonts w:eastAsiaTheme="minorEastAsia"/>
                <w:lang w:eastAsia="ko-KR"/>
              </w:rPr>
              <w:t>the machine learner</w:t>
            </w:r>
          </w:p>
        </w:tc>
      </w:tr>
    </w:tbl>
    <w:p w14:paraId="5AD4F0C0" w14:textId="77777777" w:rsidR="00E057EC" w:rsidRDefault="00E057EC" w:rsidP="00E057EC">
      <w:pPr>
        <w:jc w:val="both"/>
        <w:rPr>
          <w:iCs/>
        </w:rPr>
      </w:pPr>
    </w:p>
    <w:p w14:paraId="3624EC4A" w14:textId="00EE8C72" w:rsidR="00E057EC" w:rsidRPr="00F6229E" w:rsidRDefault="00E057EC" w:rsidP="00E057EC">
      <w:pPr>
        <w:pStyle w:val="Heading3"/>
        <w:rPr>
          <w:lang w:val="en-GB"/>
        </w:rPr>
      </w:pPr>
      <w:r>
        <w:rPr>
          <w:lang w:val="en-GB"/>
        </w:rPr>
        <w:t>Risk matrix</w:t>
      </w:r>
      <w:r w:rsidRPr="00F6229E">
        <w:rPr>
          <w:lang w:val="en-GB"/>
        </w:rPr>
        <w:t xml:space="preserve"> </w:t>
      </w:r>
    </w:p>
    <w:tbl>
      <w:tblPr>
        <w:tblStyle w:val="TableGrid"/>
        <w:tblW w:w="0" w:type="auto"/>
        <w:tblLook w:val="04A0" w:firstRow="1" w:lastRow="0" w:firstColumn="1" w:lastColumn="0" w:noHBand="0" w:noVBand="1"/>
      </w:tblPr>
      <w:tblGrid>
        <w:gridCol w:w="1508"/>
        <w:gridCol w:w="7837"/>
      </w:tblGrid>
      <w:tr w:rsidR="00E057EC" w:rsidRPr="00F6229E" w14:paraId="43B43F36" w14:textId="77777777" w:rsidTr="00A6206B">
        <w:tc>
          <w:tcPr>
            <w:tcW w:w="0" w:type="auto"/>
          </w:tcPr>
          <w:p w14:paraId="418993FF" w14:textId="77777777" w:rsidR="00E057EC" w:rsidRPr="00F6229E" w:rsidRDefault="00E057EC" w:rsidP="00A6206B">
            <w:pPr>
              <w:rPr>
                <w:b/>
                <w:bCs/>
              </w:rPr>
            </w:pPr>
            <w:r w:rsidRPr="00F6229E">
              <w:rPr>
                <w:b/>
                <w:bCs/>
              </w:rPr>
              <w:t>Function</w:t>
            </w:r>
          </w:p>
        </w:tc>
        <w:tc>
          <w:tcPr>
            <w:tcW w:w="0" w:type="auto"/>
          </w:tcPr>
          <w:p w14:paraId="55FF718E" w14:textId="77777777" w:rsidR="00E057EC" w:rsidRPr="00F6229E" w:rsidRDefault="00E057EC" w:rsidP="00A6206B">
            <w:pPr>
              <w:rPr>
                <w:rFonts w:eastAsiaTheme="minorEastAsia"/>
                <w:lang w:eastAsia="ko-KR"/>
              </w:rPr>
            </w:pPr>
            <w:r>
              <w:rPr>
                <w:rFonts w:eastAsiaTheme="minorEastAsia"/>
                <w:lang w:eastAsia="ko-KR"/>
              </w:rPr>
              <w:t>To build the risk matrix to assess the impact of vertical risks (i.e., in this use case cyber and seismic)</w:t>
            </w:r>
          </w:p>
        </w:tc>
      </w:tr>
      <w:tr w:rsidR="00E057EC" w:rsidRPr="00F6229E" w14:paraId="2F94793A" w14:textId="77777777" w:rsidTr="00A6206B">
        <w:tc>
          <w:tcPr>
            <w:tcW w:w="0" w:type="auto"/>
          </w:tcPr>
          <w:p w14:paraId="74E9C04C" w14:textId="77777777" w:rsidR="00E057EC" w:rsidRPr="00F6229E" w:rsidRDefault="00E057EC" w:rsidP="00A6206B">
            <w:pPr>
              <w:rPr>
                <w:b/>
                <w:bCs/>
              </w:rPr>
            </w:pPr>
            <w:r w:rsidRPr="00F6229E">
              <w:rPr>
                <w:b/>
                <w:bCs/>
              </w:rPr>
              <w:t>Inputs</w:t>
            </w:r>
          </w:p>
        </w:tc>
        <w:tc>
          <w:tcPr>
            <w:tcW w:w="0" w:type="auto"/>
          </w:tcPr>
          <w:p w14:paraId="111493F6" w14:textId="77777777" w:rsidR="000131D9" w:rsidRDefault="000131D9" w:rsidP="00A6206B">
            <w:r>
              <w:t xml:space="preserve">1. </w:t>
            </w:r>
            <w:r w:rsidR="00E057EC">
              <w:t>Technical data from BIM</w:t>
            </w:r>
          </w:p>
          <w:p w14:paraId="468320F7" w14:textId="1D11F898" w:rsidR="00E057EC" w:rsidRPr="00F6229E" w:rsidRDefault="000131D9" w:rsidP="00A6206B">
            <w:r>
              <w:t>2.</w:t>
            </w:r>
            <w:r w:rsidR="00E057EC">
              <w:t xml:space="preserve"> internal assessment on cyber security </w:t>
            </w:r>
          </w:p>
        </w:tc>
      </w:tr>
      <w:tr w:rsidR="00E057EC" w:rsidRPr="00F6229E" w14:paraId="5E3993C4" w14:textId="77777777" w:rsidTr="00A6206B">
        <w:tc>
          <w:tcPr>
            <w:tcW w:w="0" w:type="auto"/>
          </w:tcPr>
          <w:p w14:paraId="6DFB6336" w14:textId="77777777" w:rsidR="00E057EC" w:rsidRPr="00F6229E" w:rsidRDefault="00E057EC" w:rsidP="00A6206B">
            <w:pPr>
              <w:rPr>
                <w:b/>
                <w:bCs/>
              </w:rPr>
            </w:pPr>
            <w:r w:rsidRPr="00F6229E">
              <w:rPr>
                <w:b/>
                <w:bCs/>
              </w:rPr>
              <w:t>Outputs</w:t>
            </w:r>
          </w:p>
        </w:tc>
        <w:tc>
          <w:tcPr>
            <w:tcW w:w="0" w:type="auto"/>
          </w:tcPr>
          <w:p w14:paraId="6019F0D9" w14:textId="30BB0FAB" w:rsidR="00E057EC" w:rsidRPr="00F6229E" w:rsidRDefault="000131D9" w:rsidP="00A6206B">
            <w:r>
              <w:t xml:space="preserve">1. </w:t>
            </w:r>
            <w:r w:rsidR="00E057EC">
              <w:t>Level (number) of the severity of a specific risk</w:t>
            </w:r>
          </w:p>
        </w:tc>
      </w:tr>
      <w:tr w:rsidR="00E057EC" w:rsidRPr="00FE518E" w14:paraId="2CCCB2C0" w14:textId="77777777" w:rsidTr="00A6206B">
        <w:tc>
          <w:tcPr>
            <w:tcW w:w="0" w:type="auto"/>
          </w:tcPr>
          <w:p w14:paraId="61E6A55C" w14:textId="77777777" w:rsidR="00E057EC" w:rsidRPr="00F6229E" w:rsidRDefault="00E057EC" w:rsidP="00A6206B">
            <w:pPr>
              <w:rPr>
                <w:b/>
                <w:bCs/>
              </w:rPr>
            </w:pPr>
            <w:r w:rsidRPr="00F6229E">
              <w:rPr>
                <w:b/>
                <w:bCs/>
              </w:rPr>
              <w:t>External data</w:t>
            </w:r>
          </w:p>
        </w:tc>
        <w:tc>
          <w:tcPr>
            <w:tcW w:w="0" w:type="auto"/>
          </w:tcPr>
          <w:p w14:paraId="6862AE7C" w14:textId="77777777" w:rsidR="00E057EC" w:rsidRPr="00FE518E" w:rsidRDefault="00E057EC" w:rsidP="00A6206B">
            <w:pPr>
              <w:rPr>
                <w:lang w:val="it-IT"/>
              </w:rPr>
            </w:pPr>
            <w:r w:rsidRPr="00FE518E">
              <w:rPr>
                <w:lang w:val="it-IT"/>
              </w:rPr>
              <w:t xml:space="preserve">Socio-economic data from </w:t>
            </w:r>
            <w:r>
              <w:rPr>
                <w:lang w:val="it-IT"/>
              </w:rPr>
              <w:t>data bases</w:t>
            </w:r>
          </w:p>
        </w:tc>
      </w:tr>
    </w:tbl>
    <w:p w14:paraId="43F23236" w14:textId="77777777" w:rsidR="00E057EC" w:rsidRPr="00FE518E" w:rsidRDefault="00E057EC" w:rsidP="00E057EC">
      <w:pPr>
        <w:jc w:val="both"/>
        <w:rPr>
          <w:iCs/>
          <w:lang w:val="it-IT"/>
        </w:rPr>
      </w:pPr>
    </w:p>
    <w:p w14:paraId="3D7D1FE1" w14:textId="5A8EAC4E" w:rsidR="00E057EC" w:rsidRPr="00F6229E" w:rsidRDefault="00E057EC" w:rsidP="00E057EC">
      <w:pPr>
        <w:pStyle w:val="Heading3"/>
        <w:rPr>
          <w:lang w:val="en-GB"/>
        </w:rPr>
      </w:pPr>
      <w:r>
        <w:rPr>
          <w:lang w:val="en-GB"/>
        </w:rPr>
        <w:t>Decision tree</w:t>
      </w:r>
      <w:r w:rsidRPr="00F6229E">
        <w:rPr>
          <w:lang w:val="en-GB"/>
        </w:rPr>
        <w:t xml:space="preserve"> </w:t>
      </w:r>
    </w:p>
    <w:tbl>
      <w:tblPr>
        <w:tblStyle w:val="TableGrid"/>
        <w:tblW w:w="0" w:type="auto"/>
        <w:tblLook w:val="04A0" w:firstRow="1" w:lastRow="0" w:firstColumn="1" w:lastColumn="0" w:noHBand="0" w:noVBand="1"/>
      </w:tblPr>
      <w:tblGrid>
        <w:gridCol w:w="1544"/>
        <w:gridCol w:w="7801"/>
      </w:tblGrid>
      <w:tr w:rsidR="00E057EC" w:rsidRPr="00F6229E" w14:paraId="2717A8DA" w14:textId="77777777" w:rsidTr="00A6206B">
        <w:tc>
          <w:tcPr>
            <w:tcW w:w="0" w:type="auto"/>
          </w:tcPr>
          <w:p w14:paraId="043CC18D" w14:textId="77777777" w:rsidR="00E057EC" w:rsidRPr="00F6229E" w:rsidRDefault="00E057EC" w:rsidP="00A6206B">
            <w:pPr>
              <w:rPr>
                <w:b/>
                <w:bCs/>
              </w:rPr>
            </w:pPr>
            <w:r w:rsidRPr="00F6229E">
              <w:rPr>
                <w:b/>
                <w:bCs/>
              </w:rPr>
              <w:t>Function</w:t>
            </w:r>
          </w:p>
        </w:tc>
        <w:tc>
          <w:tcPr>
            <w:tcW w:w="0" w:type="auto"/>
          </w:tcPr>
          <w:p w14:paraId="29D9E44A" w14:textId="77777777" w:rsidR="00E057EC" w:rsidRPr="00F6229E" w:rsidRDefault="00E057EC" w:rsidP="00A6206B">
            <w:pPr>
              <w:rPr>
                <w:rFonts w:eastAsiaTheme="minorEastAsia"/>
                <w:lang w:eastAsia="ko-KR"/>
              </w:rPr>
            </w:pPr>
            <w:r>
              <w:rPr>
                <w:rFonts w:eastAsiaTheme="minorEastAsia"/>
                <w:lang w:eastAsia="ko-KR"/>
              </w:rPr>
              <w:t xml:space="preserve">To create the decision trees for making decisions according to the Random Forest algorithm </w:t>
            </w:r>
          </w:p>
        </w:tc>
      </w:tr>
      <w:tr w:rsidR="00E057EC" w:rsidRPr="00F6229E" w14:paraId="30EB0FC9" w14:textId="77777777" w:rsidTr="00A6206B">
        <w:tc>
          <w:tcPr>
            <w:tcW w:w="0" w:type="auto"/>
          </w:tcPr>
          <w:p w14:paraId="51B56EFD" w14:textId="77777777" w:rsidR="00E057EC" w:rsidRPr="00F6229E" w:rsidRDefault="00E057EC" w:rsidP="00A6206B">
            <w:pPr>
              <w:rPr>
                <w:b/>
                <w:bCs/>
              </w:rPr>
            </w:pPr>
            <w:r w:rsidRPr="00F6229E">
              <w:rPr>
                <w:b/>
                <w:bCs/>
              </w:rPr>
              <w:t>Inputs</w:t>
            </w:r>
          </w:p>
        </w:tc>
        <w:tc>
          <w:tcPr>
            <w:tcW w:w="0" w:type="auto"/>
          </w:tcPr>
          <w:p w14:paraId="5855F7AF" w14:textId="77777777" w:rsidR="0069314F" w:rsidRDefault="0069314F" w:rsidP="00A6206B">
            <w:r>
              <w:t xml:space="preserve">1. </w:t>
            </w:r>
            <w:r w:rsidR="00E057EC" w:rsidRPr="00F6229E">
              <w:t xml:space="preserve">Financial </w:t>
            </w:r>
            <w:r w:rsidR="00E057EC">
              <w:t>features</w:t>
            </w:r>
          </w:p>
          <w:p w14:paraId="386FB7CD" w14:textId="61D2207A" w:rsidR="00E057EC" w:rsidRPr="00F6229E" w:rsidRDefault="0069314F" w:rsidP="00A6206B">
            <w:r>
              <w:t>2.</w:t>
            </w:r>
            <w:r w:rsidR="00E057EC">
              <w:t xml:space="preserve"> Governance features</w:t>
            </w:r>
          </w:p>
        </w:tc>
      </w:tr>
      <w:tr w:rsidR="00E057EC" w:rsidRPr="00F6229E" w14:paraId="12F154DB" w14:textId="77777777" w:rsidTr="00A6206B">
        <w:tc>
          <w:tcPr>
            <w:tcW w:w="0" w:type="auto"/>
          </w:tcPr>
          <w:p w14:paraId="44C96377" w14:textId="77777777" w:rsidR="00E057EC" w:rsidRPr="00F6229E" w:rsidRDefault="00E057EC" w:rsidP="00A6206B">
            <w:pPr>
              <w:rPr>
                <w:b/>
                <w:bCs/>
              </w:rPr>
            </w:pPr>
            <w:r w:rsidRPr="00F6229E">
              <w:rPr>
                <w:b/>
                <w:bCs/>
              </w:rPr>
              <w:t>Outputs</w:t>
            </w:r>
          </w:p>
        </w:tc>
        <w:tc>
          <w:tcPr>
            <w:tcW w:w="0" w:type="auto"/>
          </w:tcPr>
          <w:p w14:paraId="7CF9B713" w14:textId="1B4DEA20" w:rsidR="00E057EC" w:rsidRPr="00F6229E" w:rsidRDefault="000131D9" w:rsidP="00A6206B">
            <w:r>
              <w:t xml:space="preserve">1. </w:t>
            </w:r>
            <w:r w:rsidR="00E057EC">
              <w:t>Ranking of the features for th</w:t>
            </w:r>
            <w:r w:rsidR="00B32AC7">
              <w:t>e</w:t>
            </w:r>
            <w:r w:rsidR="00E057EC">
              <w:t xml:space="preserve"> specific company with </w:t>
            </w:r>
            <w:r w:rsidR="00B32AC7">
              <w:t xml:space="preserve">importance of </w:t>
            </w:r>
            <w:r w:rsidR="00E057EC">
              <w:t>related feature</w:t>
            </w:r>
            <w:r w:rsidR="00B32AC7">
              <w:t>s</w:t>
            </w:r>
          </w:p>
        </w:tc>
      </w:tr>
      <w:tr w:rsidR="00E057EC" w:rsidRPr="00F6229E" w14:paraId="641B840B" w14:textId="77777777" w:rsidTr="00A6206B">
        <w:tc>
          <w:tcPr>
            <w:tcW w:w="0" w:type="auto"/>
          </w:tcPr>
          <w:p w14:paraId="4F512043" w14:textId="77777777" w:rsidR="00E057EC" w:rsidRPr="00F6229E" w:rsidRDefault="00E057EC" w:rsidP="00A6206B">
            <w:pPr>
              <w:rPr>
                <w:b/>
                <w:bCs/>
              </w:rPr>
            </w:pPr>
            <w:r w:rsidRPr="00F6229E">
              <w:rPr>
                <w:b/>
                <w:bCs/>
              </w:rPr>
              <w:t>External data</w:t>
            </w:r>
          </w:p>
        </w:tc>
        <w:tc>
          <w:tcPr>
            <w:tcW w:w="0" w:type="auto"/>
          </w:tcPr>
          <w:p w14:paraId="764F87D9" w14:textId="77777777" w:rsidR="00E057EC" w:rsidRPr="00F6229E" w:rsidRDefault="00E057EC" w:rsidP="00A6206B">
            <w:r>
              <w:t xml:space="preserve">Data on active and failed companies from back testing </w:t>
            </w:r>
          </w:p>
        </w:tc>
      </w:tr>
    </w:tbl>
    <w:p w14:paraId="0EA58FB6" w14:textId="77777777" w:rsidR="00E057EC" w:rsidRDefault="00E057EC" w:rsidP="00E057EC">
      <w:pPr>
        <w:jc w:val="both"/>
        <w:rPr>
          <w:iCs/>
        </w:rPr>
      </w:pPr>
    </w:p>
    <w:p w14:paraId="0086FA4F" w14:textId="77777777" w:rsidR="00E057EC" w:rsidRPr="00F6229E" w:rsidRDefault="00E057EC" w:rsidP="00E057EC">
      <w:pPr>
        <w:pStyle w:val="Heading3"/>
        <w:rPr>
          <w:lang w:val="en-GB"/>
        </w:rPr>
      </w:pPr>
      <w:r>
        <w:rPr>
          <w:lang w:val="en-GB"/>
        </w:rPr>
        <w:t>Prediction</w:t>
      </w:r>
    </w:p>
    <w:tbl>
      <w:tblPr>
        <w:tblStyle w:val="TableGrid"/>
        <w:tblW w:w="0" w:type="auto"/>
        <w:tblLook w:val="04A0" w:firstRow="1" w:lastRow="0" w:firstColumn="1" w:lastColumn="0" w:noHBand="0" w:noVBand="1"/>
      </w:tblPr>
      <w:tblGrid>
        <w:gridCol w:w="1404"/>
        <w:gridCol w:w="7941"/>
      </w:tblGrid>
      <w:tr w:rsidR="00E057EC" w:rsidRPr="00F6229E" w14:paraId="3E7BFB24" w14:textId="77777777" w:rsidTr="00A6206B">
        <w:tc>
          <w:tcPr>
            <w:tcW w:w="0" w:type="auto"/>
          </w:tcPr>
          <w:p w14:paraId="553D5D39" w14:textId="77777777" w:rsidR="00E057EC" w:rsidRPr="00F6229E" w:rsidRDefault="00E057EC" w:rsidP="00A6206B">
            <w:pPr>
              <w:rPr>
                <w:b/>
                <w:bCs/>
              </w:rPr>
            </w:pPr>
            <w:r w:rsidRPr="00F6229E">
              <w:rPr>
                <w:b/>
                <w:bCs/>
              </w:rPr>
              <w:t>Function</w:t>
            </w:r>
          </w:p>
        </w:tc>
        <w:tc>
          <w:tcPr>
            <w:tcW w:w="0" w:type="auto"/>
          </w:tcPr>
          <w:p w14:paraId="2E2E3A36" w14:textId="77777777" w:rsidR="00E057EC" w:rsidRPr="00F6229E" w:rsidRDefault="00E057EC" w:rsidP="00A6206B">
            <w:pPr>
              <w:jc w:val="both"/>
              <w:rPr>
                <w:rFonts w:eastAsiaTheme="minorEastAsia"/>
                <w:lang w:eastAsia="ko-KR"/>
              </w:rPr>
            </w:pPr>
            <w:r w:rsidRPr="00EA1E85">
              <w:rPr>
                <w:rFonts w:eastAsiaTheme="minorEastAsia"/>
                <w:lang w:eastAsia="ko-KR"/>
              </w:rPr>
              <w:t xml:space="preserve">To predict </w:t>
            </w:r>
            <w:r>
              <w:t>values</w:t>
            </w:r>
            <w:r w:rsidRPr="00871EFB">
              <w:t xml:space="preserve"> of the likelihood of company default in a time horizon of 36 months</w:t>
            </w:r>
            <w:r>
              <w:t xml:space="preserve"> and </w:t>
            </w:r>
            <w:r w:rsidRPr="00871EFB">
              <w:t xml:space="preserve">of </w:t>
            </w:r>
            <w:r>
              <w:t xml:space="preserve">the </w:t>
            </w:r>
            <w:r w:rsidRPr="00871EFB">
              <w:t>adequacy of the organizational model</w:t>
            </w:r>
          </w:p>
        </w:tc>
      </w:tr>
      <w:tr w:rsidR="00E057EC" w:rsidRPr="00F6229E" w14:paraId="58A4EE61" w14:textId="77777777" w:rsidTr="00A6206B">
        <w:tc>
          <w:tcPr>
            <w:tcW w:w="0" w:type="auto"/>
          </w:tcPr>
          <w:p w14:paraId="355E5F88" w14:textId="77777777" w:rsidR="00E057EC" w:rsidRPr="00F6229E" w:rsidRDefault="00E057EC" w:rsidP="00A6206B">
            <w:pPr>
              <w:rPr>
                <w:b/>
                <w:bCs/>
                <w:lang w:val="en-US"/>
              </w:rPr>
            </w:pPr>
            <w:r w:rsidRPr="00F6229E">
              <w:rPr>
                <w:b/>
                <w:bCs/>
                <w:lang w:val="en-US"/>
              </w:rPr>
              <w:t>Inputs</w:t>
            </w:r>
          </w:p>
        </w:tc>
        <w:tc>
          <w:tcPr>
            <w:tcW w:w="0" w:type="auto"/>
          </w:tcPr>
          <w:p w14:paraId="38B1D29D" w14:textId="77777777" w:rsidR="000131D9" w:rsidRDefault="000131D9" w:rsidP="00A6206B">
            <w:r>
              <w:t xml:space="preserve">1. </w:t>
            </w:r>
            <w:r w:rsidR="00E057EC" w:rsidRPr="00F6229E">
              <w:t xml:space="preserve">Financial </w:t>
            </w:r>
            <w:r w:rsidR="00E057EC">
              <w:t>features</w:t>
            </w:r>
          </w:p>
          <w:p w14:paraId="0083BAE1" w14:textId="5584E5E6" w:rsidR="00E057EC" w:rsidRPr="00F6229E" w:rsidRDefault="000131D9" w:rsidP="00A6206B">
            <w:pPr>
              <w:rPr>
                <w:lang w:val="en-US"/>
              </w:rPr>
            </w:pPr>
            <w:r>
              <w:t xml:space="preserve">2. </w:t>
            </w:r>
            <w:r w:rsidR="00E057EC">
              <w:t>Governance features</w:t>
            </w:r>
          </w:p>
        </w:tc>
      </w:tr>
      <w:tr w:rsidR="00E057EC" w:rsidRPr="00F6229E" w14:paraId="343FE9BE" w14:textId="77777777" w:rsidTr="00A6206B">
        <w:tc>
          <w:tcPr>
            <w:tcW w:w="0" w:type="auto"/>
          </w:tcPr>
          <w:p w14:paraId="4A59D242" w14:textId="77777777" w:rsidR="00E057EC" w:rsidRPr="00F6229E" w:rsidRDefault="00E057EC" w:rsidP="00A6206B">
            <w:pPr>
              <w:rPr>
                <w:b/>
                <w:bCs/>
                <w:lang w:val="en-US"/>
              </w:rPr>
            </w:pPr>
            <w:r w:rsidRPr="00F6229E">
              <w:rPr>
                <w:b/>
                <w:bCs/>
                <w:lang w:val="en-US"/>
              </w:rPr>
              <w:t>Outputs</w:t>
            </w:r>
          </w:p>
        </w:tc>
        <w:tc>
          <w:tcPr>
            <w:tcW w:w="0" w:type="auto"/>
          </w:tcPr>
          <w:p w14:paraId="2BB84B8F" w14:textId="6B1E9DF5" w:rsidR="000131D9" w:rsidRDefault="000131D9" w:rsidP="00A6206B">
            <w:pPr>
              <w:rPr>
                <w:lang w:val="en-US"/>
              </w:rPr>
            </w:pPr>
            <w:r>
              <w:rPr>
                <w:lang w:val="en-US"/>
              </w:rPr>
              <w:t xml:space="preserve">1. </w:t>
            </w:r>
            <w:r w:rsidR="00E057EC">
              <w:rPr>
                <w:lang w:val="en-US"/>
              </w:rPr>
              <w:t>Probability of company crisis</w:t>
            </w:r>
            <w:r>
              <w:rPr>
                <w:lang w:val="en-US"/>
              </w:rPr>
              <w:t xml:space="preserve"> (index)</w:t>
            </w:r>
          </w:p>
          <w:p w14:paraId="72E41D2B" w14:textId="5EC84A97" w:rsidR="00E057EC" w:rsidRPr="00F6229E" w:rsidRDefault="000131D9" w:rsidP="00A6206B">
            <w:pPr>
              <w:rPr>
                <w:lang w:val="en-US"/>
              </w:rPr>
            </w:pPr>
            <w:r>
              <w:rPr>
                <w:lang w:val="en-US"/>
              </w:rPr>
              <w:t xml:space="preserve">2. </w:t>
            </w:r>
            <w:r w:rsidR="00E057EC">
              <w:rPr>
                <w:lang w:val="en-US"/>
              </w:rPr>
              <w:t>Adequacy of the organizational model (index)</w:t>
            </w:r>
          </w:p>
        </w:tc>
      </w:tr>
      <w:tr w:rsidR="00E057EC" w:rsidRPr="00F6229E" w14:paraId="7599F561" w14:textId="77777777" w:rsidTr="00A6206B">
        <w:tc>
          <w:tcPr>
            <w:tcW w:w="0" w:type="auto"/>
          </w:tcPr>
          <w:p w14:paraId="12F6DFE3" w14:textId="77777777" w:rsidR="00E057EC" w:rsidRPr="00F6229E" w:rsidRDefault="00E057EC" w:rsidP="00A6206B">
            <w:pPr>
              <w:rPr>
                <w:b/>
                <w:bCs/>
                <w:lang w:val="en-US"/>
              </w:rPr>
            </w:pPr>
            <w:r w:rsidRPr="00F6229E">
              <w:rPr>
                <w:b/>
                <w:bCs/>
                <w:lang w:val="en-US"/>
              </w:rPr>
              <w:t>External data</w:t>
            </w:r>
          </w:p>
        </w:tc>
        <w:tc>
          <w:tcPr>
            <w:tcW w:w="0" w:type="auto"/>
          </w:tcPr>
          <w:p w14:paraId="23F7D458" w14:textId="77777777" w:rsidR="00E057EC" w:rsidRPr="00F6229E" w:rsidRDefault="00E057EC" w:rsidP="00A6206B">
            <w:pPr>
              <w:rPr>
                <w:lang w:val="en-US"/>
              </w:rPr>
            </w:pPr>
            <w:r>
              <w:t>Data on active and failed companies from back testing</w:t>
            </w:r>
          </w:p>
        </w:tc>
      </w:tr>
    </w:tbl>
    <w:p w14:paraId="2E677A08" w14:textId="77777777" w:rsidR="00E057EC" w:rsidRPr="00F6229E" w:rsidRDefault="00E057EC" w:rsidP="00E057EC">
      <w:pPr>
        <w:jc w:val="both"/>
        <w:rPr>
          <w:iCs/>
        </w:rPr>
      </w:pPr>
    </w:p>
    <w:p w14:paraId="52C15F0B" w14:textId="53584921" w:rsidR="00E057EC" w:rsidRPr="00F6229E" w:rsidRDefault="00E057EC" w:rsidP="00E057EC">
      <w:pPr>
        <w:pStyle w:val="Heading3"/>
        <w:rPr>
          <w:lang w:val="en-GB"/>
        </w:rPr>
      </w:pPr>
      <w:r w:rsidRPr="00F6229E">
        <w:rPr>
          <w:lang w:val="en-GB"/>
        </w:rPr>
        <w:lastRenderedPageBreak/>
        <w:t>Perturbation</w:t>
      </w:r>
    </w:p>
    <w:tbl>
      <w:tblPr>
        <w:tblStyle w:val="TableGrid"/>
        <w:tblW w:w="0" w:type="auto"/>
        <w:tblLook w:val="04A0" w:firstRow="1" w:lastRow="0" w:firstColumn="1" w:lastColumn="0" w:noHBand="0" w:noVBand="1"/>
      </w:tblPr>
      <w:tblGrid>
        <w:gridCol w:w="1391"/>
        <w:gridCol w:w="7954"/>
      </w:tblGrid>
      <w:tr w:rsidR="00E057EC" w:rsidRPr="00F6229E" w14:paraId="1E978E25" w14:textId="77777777" w:rsidTr="00A6206B">
        <w:tc>
          <w:tcPr>
            <w:tcW w:w="0" w:type="auto"/>
          </w:tcPr>
          <w:p w14:paraId="5F68168A" w14:textId="77777777" w:rsidR="00E057EC" w:rsidRPr="00F6229E" w:rsidRDefault="00E057EC" w:rsidP="00A6206B">
            <w:pPr>
              <w:rPr>
                <w:b/>
                <w:bCs/>
              </w:rPr>
            </w:pPr>
            <w:r w:rsidRPr="00F6229E">
              <w:rPr>
                <w:b/>
                <w:bCs/>
              </w:rPr>
              <w:t>Function</w:t>
            </w:r>
          </w:p>
        </w:tc>
        <w:tc>
          <w:tcPr>
            <w:tcW w:w="0" w:type="auto"/>
          </w:tcPr>
          <w:p w14:paraId="37359B67" w14:textId="77777777" w:rsidR="00E057EC" w:rsidRPr="00F6229E" w:rsidRDefault="00E057EC" w:rsidP="00A6206B">
            <w:pPr>
              <w:rPr>
                <w:rFonts w:eastAsiaTheme="minorEastAsia"/>
                <w:lang w:eastAsia="ko-KR"/>
              </w:rPr>
            </w:pPr>
            <w:r>
              <w:rPr>
                <w:rFonts w:eastAsiaTheme="minorEastAsia"/>
                <w:lang w:eastAsia="ko-KR"/>
              </w:rPr>
              <w:t xml:space="preserve">To perturb the value of the </w:t>
            </w:r>
            <w:r>
              <w:t>p</w:t>
            </w:r>
            <w:r>
              <w:rPr>
                <w:lang w:val="en-US"/>
              </w:rPr>
              <w:t>robability of company crisis computed before, considering the impact of vertical risks on company performances</w:t>
            </w:r>
            <w:r>
              <w:rPr>
                <w:rFonts w:eastAsiaTheme="minorEastAsia"/>
                <w:lang w:eastAsia="ko-KR"/>
              </w:rPr>
              <w:t xml:space="preserve"> </w:t>
            </w:r>
          </w:p>
        </w:tc>
      </w:tr>
      <w:tr w:rsidR="00E057EC" w:rsidRPr="00F6229E" w14:paraId="373E7984" w14:textId="77777777" w:rsidTr="00A6206B">
        <w:tc>
          <w:tcPr>
            <w:tcW w:w="0" w:type="auto"/>
          </w:tcPr>
          <w:p w14:paraId="3734DF1C" w14:textId="77777777" w:rsidR="00E057EC" w:rsidRPr="00F6229E" w:rsidRDefault="00E057EC" w:rsidP="00A6206B">
            <w:pPr>
              <w:rPr>
                <w:b/>
                <w:bCs/>
                <w:lang w:val="en-US"/>
              </w:rPr>
            </w:pPr>
            <w:r w:rsidRPr="00F6229E">
              <w:rPr>
                <w:b/>
                <w:bCs/>
                <w:lang w:val="en-US"/>
              </w:rPr>
              <w:t>Inputs</w:t>
            </w:r>
          </w:p>
        </w:tc>
        <w:tc>
          <w:tcPr>
            <w:tcW w:w="0" w:type="auto"/>
          </w:tcPr>
          <w:p w14:paraId="0F787F5E" w14:textId="77777777" w:rsidR="005D63DF" w:rsidRDefault="005D63DF" w:rsidP="00A6206B">
            <w:pPr>
              <w:rPr>
                <w:lang w:val="en-US"/>
              </w:rPr>
            </w:pPr>
            <w:r>
              <w:rPr>
                <w:lang w:val="en-US"/>
              </w:rPr>
              <w:t xml:space="preserve">1. </w:t>
            </w:r>
            <w:r w:rsidR="00E057EC">
              <w:rPr>
                <w:lang w:val="en-US"/>
              </w:rPr>
              <w:t>Probability of company crisis (index)</w:t>
            </w:r>
          </w:p>
          <w:p w14:paraId="025FFB75" w14:textId="14114B40" w:rsidR="00E057EC" w:rsidRPr="00F6229E" w:rsidRDefault="005D63DF" w:rsidP="00A6206B">
            <w:pPr>
              <w:rPr>
                <w:lang w:val="en-US"/>
              </w:rPr>
            </w:pPr>
            <w:r>
              <w:rPr>
                <w:lang w:val="en-US"/>
              </w:rPr>
              <w:t>2. S</w:t>
            </w:r>
            <w:r w:rsidR="00E057EC">
              <w:rPr>
                <w:lang w:val="en-US"/>
              </w:rPr>
              <w:t>everity of a specific risk</w:t>
            </w:r>
          </w:p>
        </w:tc>
      </w:tr>
      <w:tr w:rsidR="00E057EC" w:rsidRPr="00F6229E" w14:paraId="2221AA4A" w14:textId="77777777" w:rsidTr="00A6206B">
        <w:tc>
          <w:tcPr>
            <w:tcW w:w="0" w:type="auto"/>
          </w:tcPr>
          <w:p w14:paraId="72C897C4" w14:textId="77777777" w:rsidR="00E057EC" w:rsidRPr="00F6229E" w:rsidRDefault="00E057EC" w:rsidP="00A6206B">
            <w:pPr>
              <w:rPr>
                <w:b/>
                <w:bCs/>
                <w:lang w:val="en-US"/>
              </w:rPr>
            </w:pPr>
            <w:r w:rsidRPr="00F6229E">
              <w:rPr>
                <w:b/>
                <w:bCs/>
                <w:lang w:val="en-US"/>
              </w:rPr>
              <w:t>Outputs</w:t>
            </w:r>
          </w:p>
        </w:tc>
        <w:tc>
          <w:tcPr>
            <w:tcW w:w="0" w:type="auto"/>
          </w:tcPr>
          <w:p w14:paraId="147330BE" w14:textId="29997074" w:rsidR="00E057EC" w:rsidRPr="00F6229E" w:rsidRDefault="005D63DF" w:rsidP="00A6206B">
            <w:pPr>
              <w:rPr>
                <w:lang w:val="en-US"/>
              </w:rPr>
            </w:pPr>
            <w:r>
              <w:t xml:space="preserve">1. </w:t>
            </w:r>
            <w:r w:rsidR="00E057EC" w:rsidRPr="00871EFB">
              <w:t>Index of business continuity</w:t>
            </w:r>
          </w:p>
        </w:tc>
      </w:tr>
      <w:tr w:rsidR="00E057EC" w:rsidRPr="00F6229E" w14:paraId="1F72EF6A" w14:textId="77777777" w:rsidTr="00A6206B">
        <w:tc>
          <w:tcPr>
            <w:tcW w:w="0" w:type="auto"/>
          </w:tcPr>
          <w:p w14:paraId="008E9461" w14:textId="77777777" w:rsidR="00E057EC" w:rsidRPr="00F6229E" w:rsidRDefault="00E057EC" w:rsidP="00A6206B">
            <w:pPr>
              <w:rPr>
                <w:b/>
                <w:bCs/>
                <w:lang w:val="en-US"/>
              </w:rPr>
            </w:pPr>
            <w:r w:rsidRPr="00F6229E">
              <w:rPr>
                <w:b/>
                <w:bCs/>
                <w:lang w:val="en-US"/>
              </w:rPr>
              <w:t>External data</w:t>
            </w:r>
          </w:p>
        </w:tc>
        <w:tc>
          <w:tcPr>
            <w:tcW w:w="0" w:type="auto"/>
          </w:tcPr>
          <w:p w14:paraId="78DF0941" w14:textId="77777777" w:rsidR="00E057EC" w:rsidRPr="00F6229E" w:rsidRDefault="00E057EC" w:rsidP="00A6206B">
            <w:pPr>
              <w:rPr>
                <w:lang w:val="en-US"/>
              </w:rPr>
            </w:pPr>
            <w:r>
              <w:rPr>
                <w:lang w:val="en-US"/>
              </w:rPr>
              <w:t>Expert-based mapping rules</w:t>
            </w:r>
          </w:p>
        </w:tc>
      </w:tr>
    </w:tbl>
    <w:p w14:paraId="1E067337" w14:textId="5AF34436" w:rsidR="00AB58F8" w:rsidRDefault="002E6738" w:rsidP="002E6738">
      <w:pPr>
        <w:pStyle w:val="Heading1"/>
      </w:pPr>
      <w:r>
        <w:t>Conclusions</w:t>
      </w:r>
    </w:p>
    <w:p w14:paraId="24200BC3" w14:textId="3B185842" w:rsidR="00B404EE" w:rsidRDefault="00B404EE" w:rsidP="00B404EE">
      <w:pPr>
        <w:jc w:val="both"/>
      </w:pPr>
      <w:r>
        <w:t xml:space="preserve">The document in its current form is work in progress. MPAI intends to add more details to the existing </w:t>
      </w:r>
      <w:r w:rsidR="00E74E8A">
        <w:t xml:space="preserve">to enable MPAI to issue a Call for Technologies. MPAI may also </w:t>
      </w:r>
      <w:r>
        <w:t>add more usage</w:t>
      </w:r>
      <w:r w:rsidRPr="00073230">
        <w:t xml:space="preserve"> </w:t>
      </w:r>
      <w:r>
        <w:t>exam</w:t>
      </w:r>
      <w:r w:rsidR="00E74E8A">
        <w:softHyphen/>
      </w:r>
      <w:r>
        <w:t>ples.</w:t>
      </w:r>
    </w:p>
    <w:p w14:paraId="7C700E61" w14:textId="6511F55F" w:rsidR="00B404EE" w:rsidRDefault="00B404EE" w:rsidP="00B404EE">
      <w:pPr>
        <w:jc w:val="both"/>
      </w:pPr>
      <w:r>
        <w:t>When the document will be considered sufficiently mature, MPAI will issue a Call for Technol</w:t>
      </w:r>
      <w:r>
        <w:softHyphen/>
        <w:t xml:space="preserve">ogies requesting MPAI members and the industry </w:t>
      </w:r>
      <w:r w:rsidR="00876E20">
        <w:t xml:space="preserve">members </w:t>
      </w:r>
      <w:r>
        <w:t>to submit proposals for:</w:t>
      </w:r>
    </w:p>
    <w:p w14:paraId="03768659" w14:textId="77777777" w:rsidR="009100F7" w:rsidRDefault="009100F7" w:rsidP="009100F7">
      <w:pPr>
        <w:numPr>
          <w:ilvl w:val="0"/>
          <w:numId w:val="45"/>
        </w:numPr>
        <w:ind w:left="360" w:hanging="360"/>
        <w:jc w:val="both"/>
      </w:pPr>
      <w:r>
        <w:t>Data formats suitable as inputs and outputs of the identified AIMs</w:t>
      </w:r>
    </w:p>
    <w:p w14:paraId="750CAD3D" w14:textId="77777777" w:rsidR="009100F7" w:rsidRDefault="009100F7" w:rsidP="009100F7">
      <w:pPr>
        <w:numPr>
          <w:ilvl w:val="0"/>
          <w:numId w:val="45"/>
        </w:numPr>
        <w:ind w:left="360" w:hanging="360"/>
        <w:jc w:val="both"/>
      </w:pPr>
      <w:r>
        <w:t>Additions or removal of input/output signals to the identified AIMs with identification of data formats required by the new input/output signals</w:t>
      </w:r>
    </w:p>
    <w:p w14:paraId="025F041C" w14:textId="77777777" w:rsidR="009100F7" w:rsidRDefault="009100F7" w:rsidP="009100F7">
      <w:pPr>
        <w:numPr>
          <w:ilvl w:val="0"/>
          <w:numId w:val="45"/>
        </w:numPr>
        <w:ind w:left="360" w:hanging="360"/>
        <w:jc w:val="both"/>
      </w:pPr>
      <w:r>
        <w:t xml:space="preserve">Possible alternative partitioning of the AIMs implementing the example cases providing </w:t>
      </w:r>
    </w:p>
    <w:p w14:paraId="122D5EE5" w14:textId="77777777" w:rsidR="009100F7" w:rsidRDefault="009100F7" w:rsidP="009100F7">
      <w:pPr>
        <w:pStyle w:val="ListParagraph"/>
        <w:numPr>
          <w:ilvl w:val="1"/>
          <w:numId w:val="45"/>
        </w:numPr>
        <w:jc w:val="both"/>
      </w:pPr>
      <w:r>
        <w:t xml:space="preserve">Arguments in support of the proposed partitioning </w:t>
      </w:r>
    </w:p>
    <w:p w14:paraId="719E3DEC" w14:textId="77777777" w:rsidR="009100F7" w:rsidRDefault="009100F7" w:rsidP="009100F7">
      <w:pPr>
        <w:pStyle w:val="ListParagraph"/>
        <w:numPr>
          <w:ilvl w:val="1"/>
          <w:numId w:val="45"/>
        </w:numPr>
        <w:jc w:val="both"/>
      </w:pPr>
      <w:r>
        <w:t>Detailed specifications of the inputs and outputs of the proposed AIMs</w:t>
      </w:r>
    </w:p>
    <w:p w14:paraId="5EBA898F" w14:textId="77777777" w:rsidR="009100F7" w:rsidRDefault="009100F7" w:rsidP="009100F7">
      <w:pPr>
        <w:numPr>
          <w:ilvl w:val="0"/>
          <w:numId w:val="45"/>
        </w:numPr>
        <w:ind w:left="360" w:hanging="360"/>
        <w:jc w:val="both"/>
      </w:pPr>
      <w:r>
        <w:t>New Use Cases fully described as in the final version of this document.</w:t>
      </w:r>
    </w:p>
    <w:p w14:paraId="66DECB06" w14:textId="7F8DD997" w:rsidR="00B404EE" w:rsidRPr="00E466B7" w:rsidRDefault="00B404EE" w:rsidP="00B404EE">
      <w:pPr>
        <w:jc w:val="both"/>
      </w:pPr>
      <w:r>
        <w:t>Respondents will be asked to state in their submissions their intention to adhere to the Framework Licence developed for MPAI-C</w:t>
      </w:r>
      <w:r w:rsidR="00B32AC7">
        <w:t>UI</w:t>
      </w:r>
      <w:r>
        <w:t xml:space="preserve"> when licencing their technologies if included in the MPAI-C</w:t>
      </w:r>
      <w:r w:rsidR="00B32AC7">
        <w:t>UI</w:t>
      </w:r>
      <w:r>
        <w:t xml:space="preserve"> standard. Please note that “a Framework Licence is </w:t>
      </w:r>
      <w:bookmarkStart w:id="2" w:name="_Hlk54691956"/>
      <w:r>
        <w:t>t</w:t>
      </w:r>
      <w:r w:rsidRPr="00785145">
        <w:rPr>
          <w:lang w:val="en-US"/>
        </w:rPr>
        <w:t xml:space="preserve">he </w:t>
      </w:r>
      <w:r>
        <w:rPr>
          <w:lang w:val="en-US"/>
        </w:rPr>
        <w:t xml:space="preserve">set of </w:t>
      </w:r>
      <w:r w:rsidRPr="00785145">
        <w:rPr>
          <w:lang w:val="en-US"/>
        </w:rPr>
        <w:t>conditions of use of a licence without the values, e.g. currency, percent, dates etc.</w:t>
      </w:r>
      <w:r>
        <w:rPr>
          <w:lang w:val="en-US"/>
        </w:rPr>
        <w:t>”. The</w:t>
      </w:r>
      <w:r w:rsidRPr="00785145">
        <w:rPr>
          <w:lang w:val="en-US"/>
        </w:rPr>
        <w:t xml:space="preserve"> </w:t>
      </w:r>
      <w:r w:rsidRPr="00E466B7">
        <w:rPr>
          <w:i/>
          <w:iCs/>
        </w:rPr>
        <w:t xml:space="preserve">Framework Licence </w:t>
      </w:r>
      <w:r w:rsidRPr="00D34A04">
        <w:t>will</w:t>
      </w:r>
      <w:r>
        <w:rPr>
          <w:i/>
          <w:iCs/>
        </w:rPr>
        <w:t xml:space="preserve"> </w:t>
      </w:r>
      <w:r w:rsidRPr="00E466B7">
        <w:t xml:space="preserve">give </w:t>
      </w:r>
      <w:r>
        <w:t xml:space="preserve">the </w:t>
      </w:r>
      <w:r w:rsidRPr="00E466B7">
        <w:t>MPAI</w:t>
      </w:r>
      <w:r>
        <w:t>-C</w:t>
      </w:r>
      <w:r w:rsidR="00B32AC7">
        <w:t>UI</w:t>
      </w:r>
      <w:r w:rsidRPr="00E466B7">
        <w:t xml:space="preserve"> standard</w:t>
      </w:r>
      <w:r>
        <w:t xml:space="preserve"> a</w:t>
      </w:r>
      <w:r w:rsidRPr="00E466B7">
        <w:t xml:space="preserve"> </w:t>
      </w:r>
      <w:r w:rsidRPr="00E466B7">
        <w:rPr>
          <w:i/>
          <w:iCs/>
        </w:rPr>
        <w:t xml:space="preserve">clear IPR licensing </w:t>
      </w:r>
      <w:r w:rsidRPr="00E466B7">
        <w:t>framework.</w:t>
      </w:r>
    </w:p>
    <w:p w14:paraId="36CC6BE6" w14:textId="2A357AC0" w:rsidR="00E466B7" w:rsidRDefault="00B404EE" w:rsidP="00086945">
      <w:pPr>
        <w:jc w:val="both"/>
      </w:pPr>
      <w:r>
        <w:rPr>
          <w:lang w:val="en-US"/>
        </w:rPr>
        <w:t xml:space="preserve">The </w:t>
      </w:r>
      <w:r>
        <w:t>MPAI-C</w:t>
      </w:r>
      <w:r w:rsidR="00B32AC7">
        <w:t>UI</w:t>
      </w:r>
      <w:r>
        <w:t xml:space="preserve"> </w:t>
      </w:r>
      <w:r w:rsidRPr="00785145">
        <w:rPr>
          <w:lang w:val="en-US"/>
        </w:rPr>
        <w:t xml:space="preserve">Framework Licence </w:t>
      </w:r>
      <w:r>
        <w:rPr>
          <w:lang w:val="en-US"/>
        </w:rPr>
        <w:t xml:space="preserve">will be </w:t>
      </w:r>
      <w:r w:rsidRPr="00785145">
        <w:rPr>
          <w:lang w:val="en-US"/>
        </w:rPr>
        <w:t>developed</w:t>
      </w:r>
      <w:r>
        <w:rPr>
          <w:lang w:val="en-US"/>
        </w:rPr>
        <w:t xml:space="preserve">, as for all other MPAI Framework Licences, </w:t>
      </w:r>
      <w:r w:rsidRPr="00785145">
        <w:t>in compliance with the gener</w:t>
      </w:r>
      <w:r w:rsidRPr="00785145">
        <w:softHyphen/>
        <w:t>ally accepted principles of competition law.</w:t>
      </w:r>
      <w:bookmarkEnd w:id="2"/>
    </w:p>
    <w:p w14:paraId="60B2CFF2" w14:textId="7F6FE08D" w:rsidR="000131D9" w:rsidRDefault="000131D9" w:rsidP="00086945">
      <w:pPr>
        <w:jc w:val="both"/>
      </w:pPr>
    </w:p>
    <w:p w14:paraId="7B78373F" w14:textId="77777777" w:rsidR="000131D9" w:rsidRPr="00871EFB" w:rsidRDefault="000131D9" w:rsidP="00AE5FCF">
      <w:pPr>
        <w:pStyle w:val="Heading1"/>
      </w:pPr>
      <w:r w:rsidRPr="00871EFB">
        <w:t>References</w:t>
      </w:r>
    </w:p>
    <w:p w14:paraId="4DEC687E" w14:textId="77777777" w:rsidR="000131D9" w:rsidRPr="00504867" w:rsidRDefault="000131D9" w:rsidP="000131D9">
      <w:pPr>
        <w:jc w:val="both"/>
        <w:rPr>
          <w:lang w:val="en-US"/>
        </w:rPr>
      </w:pPr>
      <w:r w:rsidRPr="00871EFB">
        <w:rPr>
          <w:lang w:val="en-US"/>
        </w:rPr>
        <w:t>[1] Perboli G., Arabnezhad E., A Machine Learning-based DSS for Mid and Long-Term Company Crisis Prediction. CIRRELT-2020-29. July 2020.</w:t>
      </w:r>
    </w:p>
    <w:p w14:paraId="1C36C033" w14:textId="77777777" w:rsidR="000131D9" w:rsidRPr="00E466B7" w:rsidRDefault="000131D9" w:rsidP="00086945">
      <w:pPr>
        <w:jc w:val="both"/>
      </w:pPr>
    </w:p>
    <w:sectPr w:rsidR="000131D9" w:rsidRPr="00E466B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3DD"/>
    <w:multiLevelType w:val="hybridMultilevel"/>
    <w:tmpl w:val="1D78E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6B1EED"/>
    <w:multiLevelType w:val="hybridMultilevel"/>
    <w:tmpl w:val="C41E576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2B63975"/>
    <w:multiLevelType w:val="hybridMultilevel"/>
    <w:tmpl w:val="2F8ED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0750D5E"/>
    <w:multiLevelType w:val="hybridMultilevel"/>
    <w:tmpl w:val="655E62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6220B"/>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E41582"/>
    <w:multiLevelType w:val="hybridMultilevel"/>
    <w:tmpl w:val="66041F6C"/>
    <w:lvl w:ilvl="0" w:tplc="209A386C">
      <w:start w:val="1"/>
      <w:numFmt w:val="bullet"/>
      <w:lvlText w:val="•"/>
      <w:lvlJc w:val="left"/>
      <w:pPr>
        <w:ind w:left="360" w:hanging="360"/>
      </w:pPr>
      <w:rPr>
        <w:rFonts w:ascii="Arial" w:hAnsi="Arial" w:hint="default"/>
      </w:rPr>
    </w:lvl>
    <w:lvl w:ilvl="1" w:tplc="ED22F35A">
      <w:numFmt w:val="bullet"/>
      <w:lvlText w:val="-"/>
      <w:lvlJc w:val="left"/>
      <w:pPr>
        <w:ind w:left="1080" w:hanging="360"/>
      </w:pPr>
      <w:rPr>
        <w:rFonts w:ascii="Times New Roman" w:eastAsia="SimSu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A753D"/>
    <w:multiLevelType w:val="hybridMultilevel"/>
    <w:tmpl w:val="CE96CFFA"/>
    <w:lvl w:ilvl="0" w:tplc="0809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6066A5"/>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D0746DA"/>
    <w:multiLevelType w:val="hybridMultilevel"/>
    <w:tmpl w:val="CE309BCE"/>
    <w:lvl w:ilvl="0" w:tplc="8A84614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360646"/>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6D61410"/>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99B47FF"/>
    <w:multiLevelType w:val="hybridMultilevel"/>
    <w:tmpl w:val="A1967F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1E075D"/>
    <w:multiLevelType w:val="hybridMultilevel"/>
    <w:tmpl w:val="54A81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727318"/>
    <w:multiLevelType w:val="hybridMultilevel"/>
    <w:tmpl w:val="655E62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D60F51"/>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7B83AF9"/>
    <w:multiLevelType w:val="hybridMultilevel"/>
    <w:tmpl w:val="655E620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D76131"/>
    <w:multiLevelType w:val="hybridMultilevel"/>
    <w:tmpl w:val="8FA2D98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FC811EB"/>
    <w:multiLevelType w:val="hybridMultilevel"/>
    <w:tmpl w:val="0FBE4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440E6C"/>
    <w:multiLevelType w:val="hybridMultilevel"/>
    <w:tmpl w:val="01266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7B2D41"/>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28B5D32"/>
    <w:multiLevelType w:val="hybridMultilevel"/>
    <w:tmpl w:val="655E62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186675"/>
    <w:multiLevelType w:val="hybridMultilevel"/>
    <w:tmpl w:val="D7D6A692"/>
    <w:lvl w:ilvl="0" w:tplc="61E861A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4620C2D"/>
    <w:multiLevelType w:val="hybridMultilevel"/>
    <w:tmpl w:val="01266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945CD9"/>
    <w:multiLevelType w:val="hybridMultilevel"/>
    <w:tmpl w:val="C41E576C"/>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8130C22"/>
    <w:multiLevelType w:val="hybridMultilevel"/>
    <w:tmpl w:val="35485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365F9D"/>
    <w:multiLevelType w:val="hybridMultilevel"/>
    <w:tmpl w:val="5ACA6134"/>
    <w:lvl w:ilvl="0" w:tplc="6DA0285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FD52F74"/>
    <w:multiLevelType w:val="hybridMultilevel"/>
    <w:tmpl w:val="71A645A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607F3D39"/>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61582611"/>
    <w:multiLevelType w:val="hybridMultilevel"/>
    <w:tmpl w:val="F13294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5C4564F"/>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65F41134"/>
    <w:multiLevelType w:val="hybridMultilevel"/>
    <w:tmpl w:val="64A6A5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1A4645"/>
    <w:multiLevelType w:val="hybridMultilevel"/>
    <w:tmpl w:val="25F45762"/>
    <w:lvl w:ilvl="0" w:tplc="ED22F35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63507"/>
    <w:multiLevelType w:val="hybridMultilevel"/>
    <w:tmpl w:val="FDC8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0287CB5"/>
    <w:multiLevelType w:val="hybridMultilevel"/>
    <w:tmpl w:val="5590FC12"/>
    <w:lvl w:ilvl="0" w:tplc="720A74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2A86FA0"/>
    <w:multiLevelType w:val="hybridMultilevel"/>
    <w:tmpl w:val="DA5233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4884C4A"/>
    <w:multiLevelType w:val="hybridMultilevel"/>
    <w:tmpl w:val="E8B033B8"/>
    <w:lvl w:ilvl="0" w:tplc="ED22F35A">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413ADA"/>
    <w:multiLevelType w:val="hybridMultilevel"/>
    <w:tmpl w:val="5590FC12"/>
    <w:lvl w:ilvl="0" w:tplc="720A74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D7262A5"/>
    <w:multiLevelType w:val="hybridMultilevel"/>
    <w:tmpl w:val="2A4E6014"/>
    <w:lvl w:ilvl="0" w:tplc="0809000F">
      <w:start w:val="1"/>
      <w:numFmt w:val="decimal"/>
      <w:lvlText w:val="%1."/>
      <w:lvlJc w:val="left"/>
      <w:pPr>
        <w:tabs>
          <w:tab w:val="num" w:pos="360"/>
        </w:tabs>
        <w:ind w:left="360" w:hanging="360"/>
      </w:pPr>
      <w:rPr>
        <w:rFonts w:hint="default"/>
      </w:rPr>
    </w:lvl>
    <w:lvl w:ilvl="1" w:tplc="209A386C">
      <w:start w:val="1"/>
      <w:numFmt w:val="bullet"/>
      <w:lvlText w:val="•"/>
      <w:lvlJc w:val="left"/>
      <w:pPr>
        <w:tabs>
          <w:tab w:val="num" w:pos="1080"/>
        </w:tabs>
        <w:ind w:left="1080" w:hanging="360"/>
      </w:pPr>
      <w:rPr>
        <w:rFonts w:ascii="Arial" w:hAnsi="Arial" w:hint="default"/>
      </w:rPr>
    </w:lvl>
    <w:lvl w:ilvl="2" w:tplc="0B701E14" w:tentative="1">
      <w:start w:val="1"/>
      <w:numFmt w:val="bullet"/>
      <w:lvlText w:val="•"/>
      <w:lvlJc w:val="left"/>
      <w:pPr>
        <w:tabs>
          <w:tab w:val="num" w:pos="1800"/>
        </w:tabs>
        <w:ind w:left="1800" w:hanging="360"/>
      </w:pPr>
      <w:rPr>
        <w:rFonts w:ascii="Arial" w:hAnsi="Arial" w:hint="default"/>
      </w:rPr>
    </w:lvl>
    <w:lvl w:ilvl="3" w:tplc="40AC74F8" w:tentative="1">
      <w:start w:val="1"/>
      <w:numFmt w:val="bullet"/>
      <w:lvlText w:val="•"/>
      <w:lvlJc w:val="left"/>
      <w:pPr>
        <w:tabs>
          <w:tab w:val="num" w:pos="2520"/>
        </w:tabs>
        <w:ind w:left="2520" w:hanging="360"/>
      </w:pPr>
      <w:rPr>
        <w:rFonts w:ascii="Arial" w:hAnsi="Arial" w:hint="default"/>
      </w:rPr>
    </w:lvl>
    <w:lvl w:ilvl="4" w:tplc="C4C65B38" w:tentative="1">
      <w:start w:val="1"/>
      <w:numFmt w:val="bullet"/>
      <w:lvlText w:val="•"/>
      <w:lvlJc w:val="left"/>
      <w:pPr>
        <w:tabs>
          <w:tab w:val="num" w:pos="3240"/>
        </w:tabs>
        <w:ind w:left="3240" w:hanging="360"/>
      </w:pPr>
      <w:rPr>
        <w:rFonts w:ascii="Arial" w:hAnsi="Arial" w:hint="default"/>
      </w:rPr>
    </w:lvl>
    <w:lvl w:ilvl="5" w:tplc="EAF699C2" w:tentative="1">
      <w:start w:val="1"/>
      <w:numFmt w:val="bullet"/>
      <w:lvlText w:val="•"/>
      <w:lvlJc w:val="left"/>
      <w:pPr>
        <w:tabs>
          <w:tab w:val="num" w:pos="3960"/>
        </w:tabs>
        <w:ind w:left="3960" w:hanging="360"/>
      </w:pPr>
      <w:rPr>
        <w:rFonts w:ascii="Arial" w:hAnsi="Arial" w:hint="default"/>
      </w:rPr>
    </w:lvl>
    <w:lvl w:ilvl="6" w:tplc="2F4CBF96" w:tentative="1">
      <w:start w:val="1"/>
      <w:numFmt w:val="bullet"/>
      <w:lvlText w:val="•"/>
      <w:lvlJc w:val="left"/>
      <w:pPr>
        <w:tabs>
          <w:tab w:val="num" w:pos="4680"/>
        </w:tabs>
        <w:ind w:left="4680" w:hanging="360"/>
      </w:pPr>
      <w:rPr>
        <w:rFonts w:ascii="Arial" w:hAnsi="Arial" w:hint="default"/>
      </w:rPr>
    </w:lvl>
    <w:lvl w:ilvl="7" w:tplc="88C0A4E0" w:tentative="1">
      <w:start w:val="1"/>
      <w:numFmt w:val="bullet"/>
      <w:lvlText w:val="•"/>
      <w:lvlJc w:val="left"/>
      <w:pPr>
        <w:tabs>
          <w:tab w:val="num" w:pos="5400"/>
        </w:tabs>
        <w:ind w:left="5400" w:hanging="360"/>
      </w:pPr>
      <w:rPr>
        <w:rFonts w:ascii="Arial" w:hAnsi="Arial" w:hint="default"/>
      </w:rPr>
    </w:lvl>
    <w:lvl w:ilvl="8" w:tplc="B1BAA300" w:tentative="1">
      <w:start w:val="1"/>
      <w:numFmt w:val="bullet"/>
      <w:lvlText w:val="•"/>
      <w:lvlJc w:val="left"/>
      <w:pPr>
        <w:tabs>
          <w:tab w:val="num" w:pos="6120"/>
        </w:tabs>
        <w:ind w:left="6120" w:hanging="360"/>
      </w:pPr>
      <w:rPr>
        <w:rFonts w:ascii="Arial" w:hAnsi="Arial" w:hint="default"/>
      </w:rPr>
    </w:lvl>
  </w:abstractNum>
  <w:num w:numId="1">
    <w:abstractNumId w:val="36"/>
  </w:num>
  <w:num w:numId="2">
    <w:abstractNumId w:val="3"/>
  </w:num>
  <w:num w:numId="3">
    <w:abstractNumId w:val="16"/>
  </w:num>
  <w:num w:numId="4">
    <w:abstractNumId w:val="41"/>
  </w:num>
  <w:num w:numId="5">
    <w:abstractNumId w:val="33"/>
  </w:num>
  <w:num w:numId="6">
    <w:abstractNumId w:val="6"/>
  </w:num>
  <w:num w:numId="7">
    <w:abstractNumId w:val="24"/>
  </w:num>
  <w:num w:numId="8">
    <w:abstractNumId w:val="28"/>
  </w:num>
  <w:num w:numId="9">
    <w:abstractNumId w:val="37"/>
  </w:num>
  <w:num w:numId="10">
    <w:abstractNumId w:val="40"/>
  </w:num>
  <w:num w:numId="11">
    <w:abstractNumId w:val="7"/>
  </w:num>
  <w:num w:numId="12">
    <w:abstractNumId w:val="39"/>
  </w:num>
  <w:num w:numId="13">
    <w:abstractNumId w:val="34"/>
  </w:num>
  <w:num w:numId="14">
    <w:abstractNumId w:val="27"/>
  </w:num>
  <w:num w:numId="15">
    <w:abstractNumId w:val="12"/>
  </w:num>
  <w:num w:numId="16">
    <w:abstractNumId w:val="8"/>
  </w:num>
  <w:num w:numId="17">
    <w:abstractNumId w:val="9"/>
  </w:num>
  <w:num w:numId="18">
    <w:abstractNumId w:val="2"/>
  </w:num>
  <w:num w:numId="19">
    <w:abstractNumId w:val="22"/>
  </w:num>
  <w:num w:numId="20">
    <w:abstractNumId w:val="32"/>
  </w:num>
  <w:num w:numId="21">
    <w:abstractNumId w:val="30"/>
  </w:num>
  <w:num w:numId="22">
    <w:abstractNumId w:val="11"/>
  </w:num>
  <w:num w:numId="23">
    <w:abstractNumId w:val="26"/>
  </w:num>
  <w:num w:numId="24">
    <w:abstractNumId w:val="5"/>
  </w:num>
  <w:num w:numId="25">
    <w:abstractNumId w:val="19"/>
  </w:num>
  <w:num w:numId="26">
    <w:abstractNumId w:val="20"/>
  </w:num>
  <w:num w:numId="27">
    <w:abstractNumId w:val="35"/>
  </w:num>
  <w:num w:numId="28">
    <w:abstractNumId w:val="0"/>
  </w:num>
  <w:num w:numId="29">
    <w:abstractNumId w:val="17"/>
  </w:num>
  <w:num w:numId="30">
    <w:abstractNumId w:val="1"/>
  </w:num>
  <w:num w:numId="31">
    <w:abstractNumId w:val="14"/>
  </w:num>
  <w:num w:numId="32">
    <w:abstractNumId w:val="31"/>
  </w:num>
  <w:num w:numId="33">
    <w:abstractNumId w:val="36"/>
  </w:num>
  <w:num w:numId="34">
    <w:abstractNumId w:val="36"/>
  </w:num>
  <w:num w:numId="35">
    <w:abstractNumId w:val="38"/>
  </w:num>
  <w:num w:numId="36">
    <w:abstractNumId w:val="36"/>
  </w:num>
  <w:num w:numId="37">
    <w:abstractNumId w:val="21"/>
  </w:num>
  <w:num w:numId="38">
    <w:abstractNumId w:val="25"/>
  </w:num>
  <w:num w:numId="39">
    <w:abstractNumId w:val="18"/>
  </w:num>
  <w:num w:numId="40">
    <w:abstractNumId w:val="23"/>
  </w:num>
  <w:num w:numId="41">
    <w:abstractNumId w:val="4"/>
  </w:num>
  <w:num w:numId="42">
    <w:abstractNumId w:val="15"/>
  </w:num>
  <w:num w:numId="43">
    <w:abstractNumId w:val="13"/>
  </w:num>
  <w:num w:numId="44">
    <w:abstractNumId w:val="29"/>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A1"/>
    <w:rsid w:val="00002217"/>
    <w:rsid w:val="000131D9"/>
    <w:rsid w:val="0001512E"/>
    <w:rsid w:val="00020C69"/>
    <w:rsid w:val="0002499C"/>
    <w:rsid w:val="00030AD0"/>
    <w:rsid w:val="00032A0E"/>
    <w:rsid w:val="000360D3"/>
    <w:rsid w:val="000453FB"/>
    <w:rsid w:val="00045D8C"/>
    <w:rsid w:val="00057DA2"/>
    <w:rsid w:val="0006001F"/>
    <w:rsid w:val="00064720"/>
    <w:rsid w:val="000778F8"/>
    <w:rsid w:val="00080DAC"/>
    <w:rsid w:val="00086945"/>
    <w:rsid w:val="00093F5A"/>
    <w:rsid w:val="000A0992"/>
    <w:rsid w:val="000C5808"/>
    <w:rsid w:val="000D430D"/>
    <w:rsid w:val="000D58DC"/>
    <w:rsid w:val="000E5440"/>
    <w:rsid w:val="000E6185"/>
    <w:rsid w:val="000E6AA6"/>
    <w:rsid w:val="000E7A74"/>
    <w:rsid w:val="000F2A56"/>
    <w:rsid w:val="00104DD9"/>
    <w:rsid w:val="00124211"/>
    <w:rsid w:val="00125F4E"/>
    <w:rsid w:val="001279D1"/>
    <w:rsid w:val="001302B6"/>
    <w:rsid w:val="0013302C"/>
    <w:rsid w:val="001347D5"/>
    <w:rsid w:val="00146509"/>
    <w:rsid w:val="00150931"/>
    <w:rsid w:val="00166EF0"/>
    <w:rsid w:val="001676B9"/>
    <w:rsid w:val="00171211"/>
    <w:rsid w:val="001720FD"/>
    <w:rsid w:val="0017476B"/>
    <w:rsid w:val="00177529"/>
    <w:rsid w:val="00182C6E"/>
    <w:rsid w:val="00184896"/>
    <w:rsid w:val="001920B7"/>
    <w:rsid w:val="001A13E2"/>
    <w:rsid w:val="001A1736"/>
    <w:rsid w:val="001A60D5"/>
    <w:rsid w:val="001A77B5"/>
    <w:rsid w:val="001C122D"/>
    <w:rsid w:val="001C2B74"/>
    <w:rsid w:val="001C4CCD"/>
    <w:rsid w:val="001D0A31"/>
    <w:rsid w:val="001D0ABA"/>
    <w:rsid w:val="001D56A9"/>
    <w:rsid w:val="001E4B8A"/>
    <w:rsid w:val="001E6EEC"/>
    <w:rsid w:val="001F2EF0"/>
    <w:rsid w:val="001F3C5D"/>
    <w:rsid w:val="00216817"/>
    <w:rsid w:val="00221F51"/>
    <w:rsid w:val="0023283C"/>
    <w:rsid w:val="00245B0F"/>
    <w:rsid w:val="002472FE"/>
    <w:rsid w:val="00272D6B"/>
    <w:rsid w:val="002739A4"/>
    <w:rsid w:val="002869A6"/>
    <w:rsid w:val="00286C15"/>
    <w:rsid w:val="0028710D"/>
    <w:rsid w:val="002A6BFB"/>
    <w:rsid w:val="002B2FD2"/>
    <w:rsid w:val="002C7F0F"/>
    <w:rsid w:val="002D3F65"/>
    <w:rsid w:val="002D5BA5"/>
    <w:rsid w:val="002D7993"/>
    <w:rsid w:val="002E02B6"/>
    <w:rsid w:val="002E6738"/>
    <w:rsid w:val="002F3E61"/>
    <w:rsid w:val="00304887"/>
    <w:rsid w:val="0030600F"/>
    <w:rsid w:val="0030631B"/>
    <w:rsid w:val="00317A4B"/>
    <w:rsid w:val="00322360"/>
    <w:rsid w:val="0033190F"/>
    <w:rsid w:val="003573DE"/>
    <w:rsid w:val="0036721F"/>
    <w:rsid w:val="00373451"/>
    <w:rsid w:val="00385EA4"/>
    <w:rsid w:val="00391E9B"/>
    <w:rsid w:val="00396830"/>
    <w:rsid w:val="003976B4"/>
    <w:rsid w:val="00397D0B"/>
    <w:rsid w:val="003A3207"/>
    <w:rsid w:val="003A7DA1"/>
    <w:rsid w:val="003C0AEC"/>
    <w:rsid w:val="003C2BAB"/>
    <w:rsid w:val="003C2FC4"/>
    <w:rsid w:val="003C66EE"/>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0A79"/>
    <w:rsid w:val="00462D9A"/>
    <w:rsid w:val="0046449E"/>
    <w:rsid w:val="00467971"/>
    <w:rsid w:val="0047210E"/>
    <w:rsid w:val="00474501"/>
    <w:rsid w:val="004A1D41"/>
    <w:rsid w:val="004A44EF"/>
    <w:rsid w:val="004A4AAB"/>
    <w:rsid w:val="004A5585"/>
    <w:rsid w:val="004D2FF8"/>
    <w:rsid w:val="004E0C82"/>
    <w:rsid w:val="004E1E01"/>
    <w:rsid w:val="004E3967"/>
    <w:rsid w:val="004E5FB5"/>
    <w:rsid w:val="004F0ACC"/>
    <w:rsid w:val="004F593C"/>
    <w:rsid w:val="00500EA5"/>
    <w:rsid w:val="005132BF"/>
    <w:rsid w:val="00516F9C"/>
    <w:rsid w:val="00517004"/>
    <w:rsid w:val="0052544E"/>
    <w:rsid w:val="0054391B"/>
    <w:rsid w:val="0055015D"/>
    <w:rsid w:val="00555870"/>
    <w:rsid w:val="005565BE"/>
    <w:rsid w:val="00557EDB"/>
    <w:rsid w:val="00563349"/>
    <w:rsid w:val="00565073"/>
    <w:rsid w:val="00565AF5"/>
    <w:rsid w:val="00573821"/>
    <w:rsid w:val="00574298"/>
    <w:rsid w:val="005769BD"/>
    <w:rsid w:val="00585F50"/>
    <w:rsid w:val="0059017B"/>
    <w:rsid w:val="005A05C0"/>
    <w:rsid w:val="005A1575"/>
    <w:rsid w:val="005A2449"/>
    <w:rsid w:val="005B0DB3"/>
    <w:rsid w:val="005B7CBC"/>
    <w:rsid w:val="005C42D8"/>
    <w:rsid w:val="005D1A6F"/>
    <w:rsid w:val="005D40FE"/>
    <w:rsid w:val="005D5448"/>
    <w:rsid w:val="005D561E"/>
    <w:rsid w:val="005D63DF"/>
    <w:rsid w:val="005E1400"/>
    <w:rsid w:val="0060019F"/>
    <w:rsid w:val="006074A9"/>
    <w:rsid w:val="0062154B"/>
    <w:rsid w:val="00625A92"/>
    <w:rsid w:val="006278F4"/>
    <w:rsid w:val="006323E5"/>
    <w:rsid w:val="00632565"/>
    <w:rsid w:val="0063664B"/>
    <w:rsid w:val="00643BD9"/>
    <w:rsid w:val="00647BD2"/>
    <w:rsid w:val="00650C9A"/>
    <w:rsid w:val="00655E7C"/>
    <w:rsid w:val="00660793"/>
    <w:rsid w:val="00671FD9"/>
    <w:rsid w:val="0067722E"/>
    <w:rsid w:val="00685762"/>
    <w:rsid w:val="00686EE6"/>
    <w:rsid w:val="0069314F"/>
    <w:rsid w:val="006A019E"/>
    <w:rsid w:val="006B2D08"/>
    <w:rsid w:val="006D4315"/>
    <w:rsid w:val="006D5C63"/>
    <w:rsid w:val="006E09BA"/>
    <w:rsid w:val="006E2AB0"/>
    <w:rsid w:val="006E2D0D"/>
    <w:rsid w:val="006E3EF3"/>
    <w:rsid w:val="006F0785"/>
    <w:rsid w:val="006F40EB"/>
    <w:rsid w:val="006F48CE"/>
    <w:rsid w:val="00715DF2"/>
    <w:rsid w:val="007212F6"/>
    <w:rsid w:val="00727E5A"/>
    <w:rsid w:val="007320EA"/>
    <w:rsid w:val="0074220F"/>
    <w:rsid w:val="00750503"/>
    <w:rsid w:val="00770292"/>
    <w:rsid w:val="007B265B"/>
    <w:rsid w:val="007B7543"/>
    <w:rsid w:val="007C2FE6"/>
    <w:rsid w:val="007C669B"/>
    <w:rsid w:val="007C6D13"/>
    <w:rsid w:val="007E1CAC"/>
    <w:rsid w:val="007E4601"/>
    <w:rsid w:val="007F2E7F"/>
    <w:rsid w:val="007F3FEE"/>
    <w:rsid w:val="007F5148"/>
    <w:rsid w:val="007F6CFB"/>
    <w:rsid w:val="007F7901"/>
    <w:rsid w:val="00805F0B"/>
    <w:rsid w:val="00813221"/>
    <w:rsid w:val="0081555E"/>
    <w:rsid w:val="008177EE"/>
    <w:rsid w:val="008312FD"/>
    <w:rsid w:val="008326A6"/>
    <w:rsid w:val="008362E7"/>
    <w:rsid w:val="008363E1"/>
    <w:rsid w:val="0084158B"/>
    <w:rsid w:val="00845664"/>
    <w:rsid w:val="00856680"/>
    <w:rsid w:val="0086455B"/>
    <w:rsid w:val="00865788"/>
    <w:rsid w:val="00872DC0"/>
    <w:rsid w:val="00875139"/>
    <w:rsid w:val="008757DF"/>
    <w:rsid w:val="00876E20"/>
    <w:rsid w:val="00885442"/>
    <w:rsid w:val="00887E3F"/>
    <w:rsid w:val="00892954"/>
    <w:rsid w:val="008B4AA9"/>
    <w:rsid w:val="008B553A"/>
    <w:rsid w:val="008B6F2C"/>
    <w:rsid w:val="008C0CA3"/>
    <w:rsid w:val="008C4C02"/>
    <w:rsid w:val="008C4F77"/>
    <w:rsid w:val="008D63C4"/>
    <w:rsid w:val="008D6636"/>
    <w:rsid w:val="008E2AD5"/>
    <w:rsid w:val="008E3896"/>
    <w:rsid w:val="008E43FF"/>
    <w:rsid w:val="008E7E59"/>
    <w:rsid w:val="008F3624"/>
    <w:rsid w:val="00903750"/>
    <w:rsid w:val="009100F7"/>
    <w:rsid w:val="00911052"/>
    <w:rsid w:val="009156C9"/>
    <w:rsid w:val="00915EE0"/>
    <w:rsid w:val="0091630B"/>
    <w:rsid w:val="009264CB"/>
    <w:rsid w:val="00930EF2"/>
    <w:rsid w:val="009315F3"/>
    <w:rsid w:val="00937076"/>
    <w:rsid w:val="00942FA1"/>
    <w:rsid w:val="009431AD"/>
    <w:rsid w:val="009438F9"/>
    <w:rsid w:val="009502E5"/>
    <w:rsid w:val="00951E3B"/>
    <w:rsid w:val="00964C27"/>
    <w:rsid w:val="00972379"/>
    <w:rsid w:val="00976358"/>
    <w:rsid w:val="0097742E"/>
    <w:rsid w:val="0098031F"/>
    <w:rsid w:val="00995A4C"/>
    <w:rsid w:val="0099638F"/>
    <w:rsid w:val="00996ED4"/>
    <w:rsid w:val="009A6B7C"/>
    <w:rsid w:val="009B7467"/>
    <w:rsid w:val="009C2439"/>
    <w:rsid w:val="009C3B82"/>
    <w:rsid w:val="009D0066"/>
    <w:rsid w:val="009D2F2A"/>
    <w:rsid w:val="009D3213"/>
    <w:rsid w:val="009D67CD"/>
    <w:rsid w:val="009E5C91"/>
    <w:rsid w:val="009E6E72"/>
    <w:rsid w:val="009F559E"/>
    <w:rsid w:val="00A147C7"/>
    <w:rsid w:val="00A16B0E"/>
    <w:rsid w:val="00A16FD7"/>
    <w:rsid w:val="00A170FB"/>
    <w:rsid w:val="00A20032"/>
    <w:rsid w:val="00A20D00"/>
    <w:rsid w:val="00A235C9"/>
    <w:rsid w:val="00A24380"/>
    <w:rsid w:val="00A267A7"/>
    <w:rsid w:val="00A37D12"/>
    <w:rsid w:val="00A42073"/>
    <w:rsid w:val="00A42274"/>
    <w:rsid w:val="00A424BC"/>
    <w:rsid w:val="00A431D9"/>
    <w:rsid w:val="00A464AB"/>
    <w:rsid w:val="00A56E05"/>
    <w:rsid w:val="00A7746B"/>
    <w:rsid w:val="00A84784"/>
    <w:rsid w:val="00A877C5"/>
    <w:rsid w:val="00A9007A"/>
    <w:rsid w:val="00A948E4"/>
    <w:rsid w:val="00A97C60"/>
    <w:rsid w:val="00AA3D3F"/>
    <w:rsid w:val="00AA7246"/>
    <w:rsid w:val="00AB0A71"/>
    <w:rsid w:val="00AB2FC7"/>
    <w:rsid w:val="00AB58F8"/>
    <w:rsid w:val="00AC2B00"/>
    <w:rsid w:val="00AC2D30"/>
    <w:rsid w:val="00AC4728"/>
    <w:rsid w:val="00AD3156"/>
    <w:rsid w:val="00AE175E"/>
    <w:rsid w:val="00AE5BF6"/>
    <w:rsid w:val="00AE5FCF"/>
    <w:rsid w:val="00AE7428"/>
    <w:rsid w:val="00B10E6B"/>
    <w:rsid w:val="00B12E14"/>
    <w:rsid w:val="00B21FC6"/>
    <w:rsid w:val="00B22D13"/>
    <w:rsid w:val="00B23C81"/>
    <w:rsid w:val="00B258CB"/>
    <w:rsid w:val="00B27EBF"/>
    <w:rsid w:val="00B32AC7"/>
    <w:rsid w:val="00B404EE"/>
    <w:rsid w:val="00B45CC1"/>
    <w:rsid w:val="00B514B8"/>
    <w:rsid w:val="00B51B5E"/>
    <w:rsid w:val="00B62AE8"/>
    <w:rsid w:val="00B62CD2"/>
    <w:rsid w:val="00B72387"/>
    <w:rsid w:val="00B81E8E"/>
    <w:rsid w:val="00B84BCF"/>
    <w:rsid w:val="00B94D71"/>
    <w:rsid w:val="00BA6247"/>
    <w:rsid w:val="00BA64CA"/>
    <w:rsid w:val="00BB53D3"/>
    <w:rsid w:val="00BC6A1B"/>
    <w:rsid w:val="00BD1631"/>
    <w:rsid w:val="00BD4E34"/>
    <w:rsid w:val="00C00A61"/>
    <w:rsid w:val="00C10A59"/>
    <w:rsid w:val="00C117CF"/>
    <w:rsid w:val="00C36503"/>
    <w:rsid w:val="00C433F5"/>
    <w:rsid w:val="00C530BD"/>
    <w:rsid w:val="00C666E8"/>
    <w:rsid w:val="00C81B9E"/>
    <w:rsid w:val="00C81CC3"/>
    <w:rsid w:val="00C83B5B"/>
    <w:rsid w:val="00C90BD2"/>
    <w:rsid w:val="00C930D9"/>
    <w:rsid w:val="00C9528B"/>
    <w:rsid w:val="00CA1BC4"/>
    <w:rsid w:val="00CA478B"/>
    <w:rsid w:val="00CA66EB"/>
    <w:rsid w:val="00CC1CE8"/>
    <w:rsid w:val="00CC2EA8"/>
    <w:rsid w:val="00CC2F3F"/>
    <w:rsid w:val="00CC3A91"/>
    <w:rsid w:val="00CC654F"/>
    <w:rsid w:val="00CC710E"/>
    <w:rsid w:val="00CD22B1"/>
    <w:rsid w:val="00CD2C38"/>
    <w:rsid w:val="00CE0548"/>
    <w:rsid w:val="00CE372E"/>
    <w:rsid w:val="00CF3FD2"/>
    <w:rsid w:val="00D15E90"/>
    <w:rsid w:val="00D15EFB"/>
    <w:rsid w:val="00D20036"/>
    <w:rsid w:val="00D22C70"/>
    <w:rsid w:val="00D33E04"/>
    <w:rsid w:val="00D438D3"/>
    <w:rsid w:val="00D533BC"/>
    <w:rsid w:val="00D6054D"/>
    <w:rsid w:val="00D63663"/>
    <w:rsid w:val="00D64354"/>
    <w:rsid w:val="00D664D3"/>
    <w:rsid w:val="00D66D9A"/>
    <w:rsid w:val="00D727A9"/>
    <w:rsid w:val="00D74322"/>
    <w:rsid w:val="00D768E4"/>
    <w:rsid w:val="00D91B54"/>
    <w:rsid w:val="00DA0A51"/>
    <w:rsid w:val="00DB3208"/>
    <w:rsid w:val="00DB62E4"/>
    <w:rsid w:val="00DC7747"/>
    <w:rsid w:val="00DD00EE"/>
    <w:rsid w:val="00DE55A1"/>
    <w:rsid w:val="00DE663F"/>
    <w:rsid w:val="00E057EC"/>
    <w:rsid w:val="00E06288"/>
    <w:rsid w:val="00E07DA9"/>
    <w:rsid w:val="00E123D8"/>
    <w:rsid w:val="00E14CAE"/>
    <w:rsid w:val="00E20292"/>
    <w:rsid w:val="00E4182D"/>
    <w:rsid w:val="00E4322E"/>
    <w:rsid w:val="00E44084"/>
    <w:rsid w:val="00E466B7"/>
    <w:rsid w:val="00E547DE"/>
    <w:rsid w:val="00E74E8A"/>
    <w:rsid w:val="00E80587"/>
    <w:rsid w:val="00E82434"/>
    <w:rsid w:val="00E90211"/>
    <w:rsid w:val="00E92D8D"/>
    <w:rsid w:val="00EA05B9"/>
    <w:rsid w:val="00EA083B"/>
    <w:rsid w:val="00EA5591"/>
    <w:rsid w:val="00EA79CE"/>
    <w:rsid w:val="00EB3086"/>
    <w:rsid w:val="00ED4059"/>
    <w:rsid w:val="00EE7A50"/>
    <w:rsid w:val="00EF0CB1"/>
    <w:rsid w:val="00EF2BBA"/>
    <w:rsid w:val="00EF3224"/>
    <w:rsid w:val="00EF5675"/>
    <w:rsid w:val="00F00D66"/>
    <w:rsid w:val="00F017EB"/>
    <w:rsid w:val="00F06FB8"/>
    <w:rsid w:val="00F106E0"/>
    <w:rsid w:val="00F22337"/>
    <w:rsid w:val="00F228A4"/>
    <w:rsid w:val="00F25D23"/>
    <w:rsid w:val="00F33B32"/>
    <w:rsid w:val="00F349D0"/>
    <w:rsid w:val="00F41CE1"/>
    <w:rsid w:val="00F44EB3"/>
    <w:rsid w:val="00F523A1"/>
    <w:rsid w:val="00F566DF"/>
    <w:rsid w:val="00F601D2"/>
    <w:rsid w:val="00F6422A"/>
    <w:rsid w:val="00F67C2C"/>
    <w:rsid w:val="00F7024F"/>
    <w:rsid w:val="00F80E92"/>
    <w:rsid w:val="00F82DD1"/>
    <w:rsid w:val="00F92976"/>
    <w:rsid w:val="00F94851"/>
    <w:rsid w:val="00F95D2E"/>
    <w:rsid w:val="00F9663A"/>
    <w:rsid w:val="00FA2BA0"/>
    <w:rsid w:val="00FB6852"/>
    <w:rsid w:val="00FB723E"/>
    <w:rsid w:val="00FC4763"/>
    <w:rsid w:val="00FC6FF3"/>
    <w:rsid w:val="00FE5849"/>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79EF7"/>
  <w15:chartTrackingRefBased/>
  <w15:docId w15:val="{B9348BCF-E8B7-433B-9EA9-01CCFC2F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D768E4"/>
    <w:rPr>
      <w:rFonts w:eastAsia="SimSun"/>
      <w:sz w:val="24"/>
      <w:szCs w:val="24"/>
      <w:lang w:eastAsia="zh-CN"/>
    </w:rPr>
  </w:style>
  <w:style w:type="character" w:styleId="Emphasis">
    <w:name w:val="Emphasis"/>
    <w:basedOn w:val="DefaultParagraphFont"/>
    <w:uiPriority w:val="20"/>
    <w:qFormat/>
    <w:rsid w:val="00B27EBF"/>
    <w:rPr>
      <w:i/>
      <w:iCs/>
    </w:rPr>
  </w:style>
  <w:style w:type="character" w:customStyle="1" w:styleId="apple-converted-space">
    <w:name w:val="apple-converted-space"/>
    <w:basedOn w:val="DefaultParagraphFont"/>
    <w:rsid w:val="00B2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4001">
      <w:bodyDiv w:val="1"/>
      <w:marLeft w:val="0"/>
      <w:marRight w:val="0"/>
      <w:marTop w:val="0"/>
      <w:marBottom w:val="0"/>
      <w:divBdr>
        <w:top w:val="none" w:sz="0" w:space="0" w:color="auto"/>
        <w:left w:val="none" w:sz="0" w:space="0" w:color="auto"/>
        <w:bottom w:val="none" w:sz="0" w:space="0" w:color="auto"/>
        <w:right w:val="none" w:sz="0" w:space="0" w:color="auto"/>
      </w:divBdr>
    </w:div>
    <w:div w:id="273710361">
      <w:bodyDiv w:val="1"/>
      <w:marLeft w:val="0"/>
      <w:marRight w:val="0"/>
      <w:marTop w:val="0"/>
      <w:marBottom w:val="0"/>
      <w:divBdr>
        <w:top w:val="none" w:sz="0" w:space="0" w:color="auto"/>
        <w:left w:val="none" w:sz="0" w:space="0" w:color="auto"/>
        <w:bottom w:val="none" w:sz="0" w:space="0" w:color="auto"/>
        <w:right w:val="none" w:sz="0" w:space="0" w:color="auto"/>
      </w:divBdr>
    </w:div>
    <w:div w:id="405881354">
      <w:bodyDiv w:val="1"/>
      <w:marLeft w:val="0"/>
      <w:marRight w:val="0"/>
      <w:marTop w:val="0"/>
      <w:marBottom w:val="0"/>
      <w:divBdr>
        <w:top w:val="none" w:sz="0" w:space="0" w:color="auto"/>
        <w:left w:val="none" w:sz="0" w:space="0" w:color="auto"/>
        <w:bottom w:val="none" w:sz="0" w:space="0" w:color="auto"/>
        <w:right w:val="none" w:sz="0" w:space="0" w:color="auto"/>
      </w:divBdr>
    </w:div>
    <w:div w:id="427114658">
      <w:bodyDiv w:val="1"/>
      <w:marLeft w:val="0"/>
      <w:marRight w:val="0"/>
      <w:marTop w:val="0"/>
      <w:marBottom w:val="0"/>
      <w:divBdr>
        <w:top w:val="none" w:sz="0" w:space="0" w:color="auto"/>
        <w:left w:val="none" w:sz="0" w:space="0" w:color="auto"/>
        <w:bottom w:val="none" w:sz="0" w:space="0" w:color="auto"/>
        <w:right w:val="none" w:sz="0" w:space="0" w:color="auto"/>
      </w:divBdr>
    </w:div>
    <w:div w:id="838689387">
      <w:bodyDiv w:val="1"/>
      <w:marLeft w:val="0"/>
      <w:marRight w:val="0"/>
      <w:marTop w:val="0"/>
      <w:marBottom w:val="0"/>
      <w:divBdr>
        <w:top w:val="none" w:sz="0" w:space="0" w:color="auto"/>
        <w:left w:val="none" w:sz="0" w:space="0" w:color="auto"/>
        <w:bottom w:val="none" w:sz="0" w:space="0" w:color="auto"/>
        <w:right w:val="none" w:sz="0" w:space="0" w:color="auto"/>
      </w:divBdr>
      <w:divsChild>
        <w:div w:id="1861308627">
          <w:marLeft w:val="1080"/>
          <w:marRight w:val="0"/>
          <w:marTop w:val="100"/>
          <w:marBottom w:val="0"/>
          <w:divBdr>
            <w:top w:val="none" w:sz="0" w:space="0" w:color="auto"/>
            <w:left w:val="none" w:sz="0" w:space="0" w:color="auto"/>
            <w:bottom w:val="none" w:sz="0" w:space="0" w:color="auto"/>
            <w:right w:val="none" w:sz="0" w:space="0" w:color="auto"/>
          </w:divBdr>
        </w:div>
        <w:div w:id="2105684192">
          <w:marLeft w:val="1080"/>
          <w:marRight w:val="0"/>
          <w:marTop w:val="100"/>
          <w:marBottom w:val="0"/>
          <w:divBdr>
            <w:top w:val="none" w:sz="0" w:space="0" w:color="auto"/>
            <w:left w:val="none" w:sz="0" w:space="0" w:color="auto"/>
            <w:bottom w:val="none" w:sz="0" w:space="0" w:color="auto"/>
            <w:right w:val="none" w:sz="0" w:space="0" w:color="auto"/>
          </w:divBdr>
        </w:div>
        <w:div w:id="2106226694">
          <w:marLeft w:val="1080"/>
          <w:marRight w:val="0"/>
          <w:marTop w:val="1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45256227">
      <w:bodyDiv w:val="1"/>
      <w:marLeft w:val="0"/>
      <w:marRight w:val="0"/>
      <w:marTop w:val="0"/>
      <w:marBottom w:val="0"/>
      <w:divBdr>
        <w:top w:val="none" w:sz="0" w:space="0" w:color="auto"/>
        <w:left w:val="none" w:sz="0" w:space="0" w:color="auto"/>
        <w:bottom w:val="none" w:sz="0" w:space="0" w:color="auto"/>
        <w:right w:val="none" w:sz="0" w:space="0" w:color="auto"/>
      </w:divBdr>
    </w:div>
    <w:div w:id="1241597798">
      <w:bodyDiv w:val="1"/>
      <w:marLeft w:val="0"/>
      <w:marRight w:val="0"/>
      <w:marTop w:val="0"/>
      <w:marBottom w:val="0"/>
      <w:divBdr>
        <w:top w:val="none" w:sz="0" w:space="0" w:color="auto"/>
        <w:left w:val="none" w:sz="0" w:space="0" w:color="auto"/>
        <w:bottom w:val="none" w:sz="0" w:space="0" w:color="auto"/>
        <w:right w:val="none" w:sz="0" w:space="0" w:color="auto"/>
      </w:divBdr>
      <w:divsChild>
        <w:div w:id="22481770">
          <w:marLeft w:val="806"/>
          <w:marRight w:val="0"/>
          <w:marTop w:val="200"/>
          <w:marBottom w:val="0"/>
          <w:divBdr>
            <w:top w:val="none" w:sz="0" w:space="0" w:color="auto"/>
            <w:left w:val="none" w:sz="0" w:space="0" w:color="auto"/>
            <w:bottom w:val="none" w:sz="0" w:space="0" w:color="auto"/>
            <w:right w:val="none" w:sz="0" w:space="0" w:color="auto"/>
          </w:divBdr>
        </w:div>
        <w:div w:id="1819883523">
          <w:marLeft w:val="806"/>
          <w:marRight w:val="0"/>
          <w:marTop w:val="200"/>
          <w:marBottom w:val="0"/>
          <w:divBdr>
            <w:top w:val="none" w:sz="0" w:space="0" w:color="auto"/>
            <w:left w:val="none" w:sz="0" w:space="0" w:color="auto"/>
            <w:bottom w:val="none" w:sz="0" w:space="0" w:color="auto"/>
            <w:right w:val="none" w:sz="0" w:space="0" w:color="auto"/>
          </w:divBdr>
        </w:div>
        <w:div w:id="315112692">
          <w:marLeft w:val="806"/>
          <w:marRight w:val="0"/>
          <w:marTop w:val="200"/>
          <w:marBottom w:val="0"/>
          <w:divBdr>
            <w:top w:val="none" w:sz="0" w:space="0" w:color="auto"/>
            <w:left w:val="none" w:sz="0" w:space="0" w:color="auto"/>
            <w:bottom w:val="none" w:sz="0" w:space="0" w:color="auto"/>
            <w:right w:val="none" w:sz="0" w:space="0" w:color="auto"/>
          </w:divBdr>
        </w:div>
        <w:div w:id="1652172758">
          <w:marLeft w:val="806"/>
          <w:marRight w:val="0"/>
          <w:marTop w:val="200"/>
          <w:marBottom w:val="0"/>
          <w:divBdr>
            <w:top w:val="none" w:sz="0" w:space="0" w:color="auto"/>
            <w:left w:val="none" w:sz="0" w:space="0" w:color="auto"/>
            <w:bottom w:val="none" w:sz="0" w:space="0" w:color="auto"/>
            <w:right w:val="none" w:sz="0" w:space="0" w:color="auto"/>
          </w:divBdr>
        </w:div>
      </w:divsChild>
    </w:div>
    <w:div w:id="131703455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71903456">
      <w:bodyDiv w:val="1"/>
      <w:marLeft w:val="0"/>
      <w:marRight w:val="0"/>
      <w:marTop w:val="0"/>
      <w:marBottom w:val="0"/>
      <w:divBdr>
        <w:top w:val="none" w:sz="0" w:space="0" w:color="auto"/>
        <w:left w:val="none" w:sz="0" w:space="0" w:color="auto"/>
        <w:bottom w:val="none" w:sz="0" w:space="0" w:color="auto"/>
        <w:right w:val="none" w:sz="0" w:space="0" w:color="auto"/>
      </w:divBdr>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559777695">
      <w:bodyDiv w:val="1"/>
      <w:marLeft w:val="0"/>
      <w:marRight w:val="0"/>
      <w:marTop w:val="0"/>
      <w:marBottom w:val="0"/>
      <w:divBdr>
        <w:top w:val="none" w:sz="0" w:space="0" w:color="auto"/>
        <w:left w:val="none" w:sz="0" w:space="0" w:color="auto"/>
        <w:bottom w:val="none" w:sz="0" w:space="0" w:color="auto"/>
        <w:right w:val="none" w:sz="0" w:space="0" w:color="auto"/>
      </w:divBdr>
    </w:div>
    <w:div w:id="1622759886">
      <w:bodyDiv w:val="1"/>
      <w:marLeft w:val="0"/>
      <w:marRight w:val="0"/>
      <w:marTop w:val="0"/>
      <w:marBottom w:val="0"/>
      <w:divBdr>
        <w:top w:val="none" w:sz="0" w:space="0" w:color="auto"/>
        <w:left w:val="none" w:sz="0" w:space="0" w:color="auto"/>
        <w:bottom w:val="none" w:sz="0" w:space="0" w:color="auto"/>
        <w:right w:val="none" w:sz="0" w:space="0" w:color="auto"/>
      </w:divBdr>
    </w:div>
    <w:div w:id="1866481686">
      <w:bodyDiv w:val="1"/>
      <w:marLeft w:val="0"/>
      <w:marRight w:val="0"/>
      <w:marTop w:val="0"/>
      <w:marBottom w:val="0"/>
      <w:divBdr>
        <w:top w:val="none" w:sz="0" w:space="0" w:color="auto"/>
        <w:left w:val="none" w:sz="0" w:space="0" w:color="auto"/>
        <w:bottom w:val="none" w:sz="0" w:space="0" w:color="auto"/>
        <w:right w:val="none" w:sz="0" w:space="0" w:color="auto"/>
      </w:divBdr>
    </w:div>
    <w:div w:id="19930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CECA-8617-43BC-857A-AF31D652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16</TotalTime>
  <Pages>1</Pages>
  <Words>2120</Words>
  <Characters>12084</Characters>
  <Application>Microsoft Office Word</Application>
  <DocSecurity>0</DocSecurity>
  <Lines>100</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dcterms:created xsi:type="dcterms:W3CDTF">2020-12-15T10:47:00Z</dcterms:created>
  <dcterms:modified xsi:type="dcterms:W3CDTF">2020-12-16T19:32:00Z</dcterms:modified>
</cp:coreProperties>
</file>