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B3F3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47EC493" w14:textId="77777777" w:rsidTr="00CC3A91">
        <w:tc>
          <w:tcPr>
            <w:tcW w:w="3369" w:type="dxa"/>
          </w:tcPr>
          <w:p w14:paraId="3850517C" w14:textId="77777777" w:rsidR="003D2DDB" w:rsidRDefault="00CC3A91" w:rsidP="000D430D">
            <w:r>
              <w:object w:dxaOrig="9950" w:dyaOrig="3900" w14:anchorId="16CE3B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8.5pt" o:ole="">
                  <v:imagedata r:id="rId6" o:title=""/>
                </v:shape>
                <o:OLEObject Type="Embed" ProgID="PBrush" ShapeID="_x0000_i1025" DrawAspect="Content" ObjectID="_1671698898" r:id="rId7"/>
              </w:object>
            </w:r>
          </w:p>
        </w:tc>
        <w:tc>
          <w:tcPr>
            <w:tcW w:w="6202" w:type="dxa"/>
            <w:vAlign w:val="center"/>
          </w:tcPr>
          <w:p w14:paraId="7C52E493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317D62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E47F64B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162AB21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9C0929C" w14:textId="7DD11464" w:rsidR="00B81E8E" w:rsidRDefault="00FF3C1F" w:rsidP="00FF3C1F">
            <w:pPr>
              <w:jc w:val="right"/>
            </w:pPr>
            <w:r>
              <w:t>M129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BC52BB6" w14:textId="456311C2" w:rsidR="00B81E8E" w:rsidRDefault="000D430D" w:rsidP="00B81E8E">
            <w:pPr>
              <w:jc w:val="right"/>
            </w:pPr>
            <w:r>
              <w:t>202</w:t>
            </w:r>
            <w:r w:rsidR="00921AD9">
              <w:t>1/01/08</w:t>
            </w:r>
          </w:p>
        </w:tc>
      </w:tr>
      <w:tr w:rsidR="003D2DDB" w14:paraId="52DB7B95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EFE24EB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DB370A" w14:textId="7492CB96" w:rsidR="003D2DDB" w:rsidRDefault="00C0470D" w:rsidP="007F2E7F">
            <w:r>
              <w:t>Communication AC</w:t>
            </w:r>
          </w:p>
        </w:tc>
      </w:tr>
      <w:tr w:rsidR="003D2DDB" w14:paraId="42115DB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920F432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044FFAE" w14:textId="7F038DCC" w:rsidR="003D2DDB" w:rsidRDefault="00921AD9" w:rsidP="007F2E7F">
            <w:r w:rsidRPr="00921AD9">
              <w:t>AI-based Data Coding Standardization</w:t>
            </w:r>
          </w:p>
        </w:tc>
      </w:tr>
      <w:tr w:rsidR="003D2DDB" w14:paraId="0773AB99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F446B4E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ED5498D" w14:textId="092FB558" w:rsidR="003D2DDB" w:rsidRDefault="00C0470D" w:rsidP="007F2E7F">
            <w:r>
              <w:t>MPAI Members</w:t>
            </w:r>
          </w:p>
        </w:tc>
      </w:tr>
    </w:tbl>
    <w:p w14:paraId="7B8ACC58" w14:textId="117F1B48" w:rsidR="003D2DDB" w:rsidRDefault="003D2DDB" w:rsidP="007F2E7F"/>
    <w:p w14:paraId="4F7F20FA" w14:textId="1241FF7F" w:rsidR="00921AD9" w:rsidRDefault="00921AD9" w:rsidP="00921AD9">
      <w:pPr>
        <w:jc w:val="both"/>
      </w:pPr>
      <w:r w:rsidRPr="007E41C9">
        <w:t>Use of technologies based on Artificial Intelligence (AI) is extending to diverse applic</w:t>
      </w:r>
      <w:r w:rsidRPr="007E41C9">
        <w:softHyphen/>
        <w:t>ations yielding one of the fastest-grow</w:t>
      </w:r>
      <w:r w:rsidRPr="007E41C9">
        <w:softHyphen/>
        <w:t xml:space="preserve">ing markets in the data analysis and service sector. However, AI is developing </w:t>
      </w:r>
      <w:r>
        <w:t xml:space="preserve">more slowly than necessary </w:t>
      </w:r>
      <w:r w:rsidRPr="007E41C9">
        <w:t xml:space="preserve">because it </w:t>
      </w:r>
      <w:r>
        <w:t xml:space="preserve">lacks </w:t>
      </w:r>
      <w:r w:rsidRPr="007E41C9">
        <w:t>operational reference standards compar</w:t>
      </w:r>
      <w:r>
        <w:softHyphen/>
      </w:r>
      <w:r w:rsidRPr="007E41C9">
        <w:t xml:space="preserve">able to those that </w:t>
      </w:r>
      <w:r>
        <w:t xml:space="preserve">have </w:t>
      </w:r>
      <w:r w:rsidRPr="007E41C9">
        <w:t xml:space="preserve">propelled digital media. Moving Picture, Audio and Data Coding by Artificial Intelligence </w:t>
      </w:r>
      <w:r>
        <w:t xml:space="preserve">(MPAI) </w:t>
      </w:r>
      <w:r w:rsidRPr="007E41C9">
        <w:t>has identified data coding as a</w:t>
      </w:r>
      <w:r>
        <w:t xml:space="preserve"> promising </w:t>
      </w:r>
      <w:r w:rsidRPr="007E41C9">
        <w:t>area f</w:t>
      </w:r>
      <w:r>
        <w:t>or</w:t>
      </w:r>
      <w:r w:rsidRPr="007E41C9">
        <w:t xml:space="preserve"> standardisation. </w:t>
      </w:r>
    </w:p>
    <w:p w14:paraId="08F36C8E" w14:textId="77777777" w:rsidR="00921AD9" w:rsidRPr="007E41C9" w:rsidRDefault="00921AD9" w:rsidP="00921AD9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617"/>
      </w:tblGrid>
      <w:tr w:rsidR="00921AD9" w:rsidRPr="007E41C9" w14:paraId="1B3BF646" w14:textId="77777777" w:rsidTr="00700893">
        <w:trPr>
          <w:jc w:val="center"/>
        </w:trPr>
        <w:tc>
          <w:tcPr>
            <w:tcW w:w="3969" w:type="dxa"/>
            <w:vAlign w:val="center"/>
          </w:tcPr>
          <w:p w14:paraId="5B20F23B" w14:textId="77777777" w:rsidR="00921AD9" w:rsidRPr="007E41C9" w:rsidRDefault="00921AD9" w:rsidP="00700893">
            <w:pPr>
              <w:jc w:val="center"/>
            </w:pPr>
            <w:r>
              <w:object w:dxaOrig="4970" w:dyaOrig="3190" w14:anchorId="27BD371D">
                <v:shape id="_x0000_i1026" type="#_x0000_t75" style="width:130pt;height:83.5pt" o:ole="">
                  <v:imagedata r:id="rId8" o:title=""/>
                </v:shape>
                <o:OLEObject Type="Embed" ProgID="PBrush" ShapeID="_x0000_i1026" DrawAspect="Content" ObjectID="_1671698899" r:id="rId9"/>
              </w:object>
            </w:r>
          </w:p>
        </w:tc>
        <w:tc>
          <w:tcPr>
            <w:tcW w:w="5386" w:type="dxa"/>
          </w:tcPr>
          <w:p w14:paraId="19F9B25A" w14:textId="77777777" w:rsidR="00921AD9" w:rsidRPr="007E41C9" w:rsidRDefault="00921AD9" w:rsidP="00700893">
            <w:pPr>
              <w:jc w:val="both"/>
            </w:pPr>
            <w:r w:rsidRPr="007E41C9">
              <w:t xml:space="preserve">MPAI considers </w:t>
            </w:r>
            <w:r>
              <w:t xml:space="preserve">the </w:t>
            </w:r>
            <w:r w:rsidRPr="007E41C9">
              <w:t>“AI module” (AIM) and its inter</w:t>
            </w:r>
            <w:r>
              <w:softHyphen/>
            </w:r>
            <w:r w:rsidRPr="007E41C9">
              <w:t>faces as the AI building block. The syn</w:t>
            </w:r>
            <w:r w:rsidRPr="007E41C9">
              <w:softHyphen/>
              <w:t>tax and sem</w:t>
            </w:r>
            <w:r>
              <w:softHyphen/>
            </w:r>
            <w:r w:rsidRPr="007E41C9">
              <w:t xml:space="preserve">antics of interfaces determine </w:t>
            </w:r>
            <w:r w:rsidRPr="00271152">
              <w:rPr>
                <w:i/>
                <w:iCs/>
              </w:rPr>
              <w:t>what</w:t>
            </w:r>
            <w:r w:rsidRPr="007E41C9">
              <w:t xml:space="preserve"> AIMs should per</w:t>
            </w:r>
            <w:r w:rsidRPr="007E41C9">
              <w:softHyphen/>
              <w:t xml:space="preserve">form, not </w:t>
            </w:r>
            <w:r w:rsidRPr="00271152">
              <w:rPr>
                <w:i/>
                <w:iCs/>
              </w:rPr>
              <w:t>how</w:t>
            </w:r>
            <w:r w:rsidRPr="007E41C9">
              <w:t>. AIMs can be implemented in hard</w:t>
            </w:r>
            <w:r>
              <w:softHyphen/>
            </w:r>
            <w:r w:rsidRPr="007E41C9">
              <w:t>ware or software, with AI</w:t>
            </w:r>
            <w:r>
              <w:t>,</w:t>
            </w:r>
            <w:r w:rsidRPr="007E41C9">
              <w:t xml:space="preserve"> Machine Learn</w:t>
            </w:r>
            <w:r>
              <w:softHyphen/>
            </w:r>
            <w:r w:rsidRPr="007E41C9">
              <w:t>ing or legacy Data Proces</w:t>
            </w:r>
            <w:r>
              <w:softHyphen/>
            </w:r>
            <w:r w:rsidRPr="007E41C9">
              <w:t xml:space="preserve">sing (DP). </w:t>
            </w:r>
          </w:p>
        </w:tc>
      </w:tr>
      <w:tr w:rsidR="00921AD9" w:rsidRPr="007E41C9" w14:paraId="57D85A7F" w14:textId="77777777" w:rsidTr="00700893">
        <w:trPr>
          <w:jc w:val="center"/>
        </w:trPr>
        <w:tc>
          <w:tcPr>
            <w:tcW w:w="3969" w:type="dxa"/>
            <w:vAlign w:val="center"/>
          </w:tcPr>
          <w:p w14:paraId="66638B28" w14:textId="77777777" w:rsidR="00921AD9" w:rsidRPr="007E41C9" w:rsidRDefault="00921AD9" w:rsidP="00700893">
            <w:pPr>
              <w:jc w:val="both"/>
              <w:rPr>
                <w:noProof/>
              </w:rPr>
            </w:pPr>
            <w:r>
              <w:object w:dxaOrig="10690" w:dyaOrig="4990" w14:anchorId="20F80C42">
                <v:shape id="_x0000_i1027" type="#_x0000_t75" style="width:226pt;height:104.5pt" o:ole="">
                  <v:imagedata r:id="rId10" o:title=""/>
                </v:shape>
                <o:OLEObject Type="Embed" ProgID="PBrush" ShapeID="_x0000_i1027" DrawAspect="Content" ObjectID="_1671698900" r:id="rId11"/>
              </w:object>
            </w:r>
          </w:p>
        </w:tc>
        <w:tc>
          <w:tcPr>
            <w:tcW w:w="5386" w:type="dxa"/>
          </w:tcPr>
          <w:p w14:paraId="13DE726C" w14:textId="77777777" w:rsidR="00921AD9" w:rsidRPr="007E41C9" w:rsidRDefault="00921AD9" w:rsidP="00700893">
            <w:pPr>
              <w:jc w:val="both"/>
            </w:pPr>
            <w:r w:rsidRPr="007E41C9">
              <w:t xml:space="preserve">The </w:t>
            </w:r>
            <w:r>
              <w:t xml:space="preserve">AIM is part of </w:t>
            </w:r>
            <w:r w:rsidRPr="007E41C9">
              <w:t xml:space="preserve">the MPAI </w:t>
            </w:r>
            <w:r>
              <w:t>“</w:t>
            </w:r>
            <w:r w:rsidRPr="007E41C9">
              <w:t>Emotion Enhan</w:t>
            </w:r>
            <w:r w:rsidRPr="007E41C9">
              <w:softHyphen/>
              <w:t>ced Speech</w:t>
            </w:r>
            <w:r>
              <w:t xml:space="preserve">” </w:t>
            </w:r>
            <w:r w:rsidRPr="007E41C9">
              <w:t>Use Case</w:t>
            </w:r>
            <w:r>
              <w:t xml:space="preserve"> where</w:t>
            </w:r>
            <w:r w:rsidRPr="007E41C9">
              <w:t xml:space="preserve"> AI </w:t>
            </w:r>
            <w:r>
              <w:t xml:space="preserve">is used </w:t>
            </w:r>
            <w:r w:rsidRPr="007E41C9">
              <w:t xml:space="preserve">to add </w:t>
            </w:r>
            <w:r>
              <w:t xml:space="preserve">the desired </w:t>
            </w:r>
            <w:r w:rsidRPr="007E41C9">
              <w:t>emotion to an em</w:t>
            </w:r>
            <w:r>
              <w:softHyphen/>
            </w:r>
            <w:r w:rsidRPr="007E41C9">
              <w:t>ot</w:t>
            </w:r>
            <w:r>
              <w:softHyphen/>
            </w:r>
            <w:r w:rsidRPr="007E41C9">
              <w:t xml:space="preserve">ion-less speech. The Emotion </w:t>
            </w:r>
            <w:r w:rsidRPr="007E41C9">
              <w:rPr>
                <w:rFonts w:hint="eastAsia"/>
              </w:rPr>
              <w:t>K</w:t>
            </w:r>
            <w:r w:rsidRPr="007E41C9">
              <w:t>now</w:t>
            </w:r>
            <w:r>
              <w:softHyphen/>
            </w:r>
            <w:r w:rsidRPr="007E41C9">
              <w:t>ledge Base (KB) may be absent if the relevant knowledge is moved to a neural network in the Speech analysis AIM.</w:t>
            </w:r>
          </w:p>
        </w:tc>
      </w:tr>
    </w:tbl>
    <w:p w14:paraId="3979D736" w14:textId="77777777" w:rsidR="00921AD9" w:rsidRDefault="00921AD9" w:rsidP="00921AD9">
      <w:pPr>
        <w:jc w:val="both"/>
      </w:pPr>
    </w:p>
    <w:p w14:paraId="22149BFF" w14:textId="680C432C" w:rsidR="00921AD9" w:rsidRDefault="00921AD9" w:rsidP="00921AD9">
      <w:pPr>
        <w:jc w:val="both"/>
      </w:pPr>
      <w:r>
        <w:t xml:space="preserve">So far, </w:t>
      </w:r>
      <w:r w:rsidRPr="007E41C9">
        <w:t xml:space="preserve">MPAI has collected some </w:t>
      </w:r>
      <w:r>
        <w:t>fifteen U</w:t>
      </w:r>
      <w:r w:rsidRPr="007E41C9">
        <w:t xml:space="preserve">se </w:t>
      </w:r>
      <w:r>
        <w:t>C</w:t>
      </w:r>
      <w:r w:rsidRPr="007E41C9">
        <w:t xml:space="preserve">ases </w:t>
      </w:r>
      <w:r>
        <w:t>spanning in the following categories</w:t>
      </w:r>
      <w:r w:rsidRPr="007E41C9">
        <w:t>: Context-based Audio Enhancement</w:t>
      </w:r>
      <w:r>
        <w:t>;</w:t>
      </w:r>
      <w:r w:rsidRPr="007E41C9">
        <w:t xml:space="preserve"> Multi</w:t>
      </w:r>
      <w:r w:rsidRPr="007E41C9">
        <w:softHyphen/>
        <w:t>modal Conver</w:t>
      </w:r>
      <w:r w:rsidRPr="007E41C9">
        <w:softHyphen/>
        <w:t>sation</w:t>
      </w:r>
      <w:r>
        <w:t>;</w:t>
      </w:r>
      <w:r w:rsidRPr="007E41C9">
        <w:t xml:space="preserve"> AI-Enhanced Video Cod</w:t>
      </w:r>
      <w:r>
        <w:softHyphen/>
      </w:r>
      <w:r w:rsidRPr="007E41C9">
        <w:t>ing</w:t>
      </w:r>
      <w:r>
        <w:t>;</w:t>
      </w:r>
      <w:r w:rsidRPr="007E41C9">
        <w:t xml:space="preserve"> Compression and Under</w:t>
      </w:r>
      <w:r>
        <w:softHyphen/>
      </w:r>
      <w:r w:rsidRPr="007E41C9">
        <w:t>standing of Financial Data</w:t>
      </w:r>
      <w:r>
        <w:t>;</w:t>
      </w:r>
      <w:r w:rsidRPr="007E41C9">
        <w:t xml:space="preserve"> Integrative Gen</w:t>
      </w:r>
      <w:r w:rsidRPr="007E41C9">
        <w:softHyphen/>
        <w:t>omic/Sensor Analysis</w:t>
      </w:r>
      <w:r>
        <w:t>;</w:t>
      </w:r>
      <w:r w:rsidRPr="007E41C9">
        <w:t xml:space="preserve"> and Server-base</w:t>
      </w:r>
      <w:r>
        <w:t>d</w:t>
      </w:r>
      <w:r w:rsidRPr="007E41C9">
        <w:t xml:space="preserve"> Predictive Multiplayer Gam</w:t>
      </w:r>
      <w:r w:rsidRPr="007E41C9">
        <w:softHyphen/>
        <w:t>ing</w:t>
      </w:r>
      <w:r>
        <w:t>.</w:t>
      </w:r>
      <w:r w:rsidRPr="007E41C9">
        <w:t xml:space="preserve"> </w:t>
      </w:r>
      <w:r>
        <w:t>T</w:t>
      </w:r>
      <w:r w:rsidRPr="007E41C9">
        <w:t xml:space="preserve">he first two areas are </w:t>
      </w:r>
      <w:r>
        <w:t xml:space="preserve">about to </w:t>
      </w:r>
      <w:r w:rsidRPr="007E41C9">
        <w:t>issu</w:t>
      </w:r>
      <w:r>
        <w:t>e</w:t>
      </w:r>
      <w:r w:rsidRPr="007E41C9">
        <w:t xml:space="preserve"> Call</w:t>
      </w:r>
      <w:r>
        <w:t>s</w:t>
      </w:r>
      <w:r w:rsidRPr="007E41C9">
        <w:t xml:space="preserve"> for </w:t>
      </w:r>
      <w:r>
        <w:t>T</w:t>
      </w:r>
      <w:r w:rsidRPr="007E41C9">
        <w:t>echnologies.</w:t>
      </w:r>
      <w:r>
        <w:t xml:space="preserve"> </w:t>
      </w:r>
    </w:p>
    <w:p w14:paraId="0BB141A8" w14:textId="77777777" w:rsidR="00921AD9" w:rsidRDefault="00921AD9" w:rsidP="00921AD9">
      <w:pPr>
        <w:jc w:val="both"/>
      </w:pPr>
      <w:r w:rsidRPr="007E41C9">
        <w:t>AIMs need a proper environment to enable creation, execution, com</w:t>
      </w:r>
      <w:r w:rsidRPr="007E41C9">
        <w:softHyphen/>
        <w:t>pos</w:t>
      </w:r>
      <w:r w:rsidRPr="007E41C9">
        <w:softHyphen/>
        <w:t>ition and update of AIM-based work</w:t>
      </w:r>
      <w:r w:rsidRPr="007E41C9">
        <w:softHyphen/>
        <w:t xml:space="preserve">flows. </w:t>
      </w:r>
      <w:r>
        <w:t xml:space="preserve">The </w:t>
      </w:r>
      <w:r w:rsidRPr="007E41C9">
        <w:t>MPAI-AI Framework (AIF) is the envir</w:t>
      </w:r>
      <w:r>
        <w:softHyphen/>
      </w:r>
      <w:r w:rsidRPr="007E41C9">
        <w:t xml:space="preserve">onment </w:t>
      </w:r>
      <w:r>
        <w:t xml:space="preserve">for </w:t>
      </w:r>
      <w:r w:rsidRPr="007E41C9">
        <w:t>build</w:t>
      </w:r>
      <w:r>
        <w:t>ing potentially</w:t>
      </w:r>
      <w:r w:rsidRPr="007E41C9">
        <w:t xml:space="preserve"> high-com</w:t>
      </w:r>
      <w:r w:rsidRPr="007E41C9">
        <w:softHyphen/>
        <w:t>plexity sol</w:t>
      </w:r>
      <w:r>
        <w:softHyphen/>
      </w:r>
      <w:r w:rsidRPr="007E41C9">
        <w:t>utions intercon</w:t>
      </w:r>
      <w:r>
        <w:softHyphen/>
      </w:r>
      <w:r w:rsidRPr="007E41C9">
        <w:t>nec</w:t>
      </w:r>
      <w:r w:rsidRPr="007E41C9">
        <w:softHyphen/>
        <w:t xml:space="preserve">ting multi-vendor AIMs trained </w:t>
      </w:r>
      <w:r>
        <w:t>for</w:t>
      </w:r>
      <w:r w:rsidRPr="007E41C9">
        <w:t xml:space="preserve"> spec</w:t>
      </w:r>
      <w:r>
        <w:softHyphen/>
      </w:r>
      <w:r w:rsidRPr="007E41C9">
        <w:t xml:space="preserve">ific tasks </w:t>
      </w:r>
      <w:r>
        <w:t xml:space="preserve">and </w:t>
      </w:r>
      <w:r w:rsidRPr="007E41C9">
        <w:t xml:space="preserve">exchanging data </w:t>
      </w:r>
      <w:r>
        <w:t xml:space="preserve">encoded </w:t>
      </w:r>
      <w:r w:rsidRPr="007E41C9">
        <w:t>in standard formats</w:t>
      </w:r>
      <w:r>
        <w:t xml:space="preserve"> </w:t>
      </w:r>
      <w:r w:rsidRPr="007E41C9">
        <w:t>via stan</w:t>
      </w:r>
      <w:r>
        <w:softHyphen/>
      </w:r>
      <w:r w:rsidRPr="007E41C9">
        <w:t>dard interfaces.</w:t>
      </w:r>
    </w:p>
    <w:p w14:paraId="2A309077" w14:textId="1F0BF930" w:rsidR="00921AD9" w:rsidRDefault="00921AD9" w:rsidP="00921AD9">
      <w:pPr>
        <w:jc w:val="both"/>
      </w:pPr>
      <w:r w:rsidRPr="007E41C9">
        <w:t xml:space="preserve">MPAI has issued a Call for Technologies to develop the MPAI-AIF standard. </w:t>
      </w:r>
      <w:r>
        <w:t xml:space="preserve">Called-for </w:t>
      </w:r>
      <w:r w:rsidRPr="007E41C9">
        <w:t>tech</w:t>
      </w:r>
      <w:r>
        <w:softHyphen/>
      </w:r>
      <w:r w:rsidRPr="007E41C9">
        <w:t>nologies should support a set of requirements,</w:t>
      </w:r>
      <w:r>
        <w:t xml:space="preserve"> including the following:</w:t>
      </w:r>
    </w:p>
    <w:p w14:paraId="29637856" w14:textId="77777777" w:rsidR="00921AD9" w:rsidRPr="007E41C9" w:rsidRDefault="00921AD9" w:rsidP="00921AD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921AD9" w:rsidRPr="007E41C9" w14:paraId="72DA1DE7" w14:textId="77777777" w:rsidTr="00FF3C1F">
        <w:tc>
          <w:tcPr>
            <w:tcW w:w="4678" w:type="dxa"/>
          </w:tcPr>
          <w:p w14:paraId="2422F52E" w14:textId="77777777" w:rsidR="00921AD9" w:rsidRPr="007E41C9" w:rsidRDefault="00921AD9" w:rsidP="00921AD9">
            <w:pPr>
              <w:pStyle w:val="ListParagraph"/>
              <w:numPr>
                <w:ilvl w:val="0"/>
                <w:numId w:val="33"/>
              </w:numPr>
              <w:ind w:left="318" w:hanging="318"/>
            </w:pPr>
            <w:r w:rsidRPr="007E41C9">
              <w:t xml:space="preserve">ML/legacy DP life cycles </w:t>
            </w:r>
            <w:r>
              <w:t>(</w:t>
            </w:r>
            <w:r w:rsidRPr="007E41C9">
              <w:t>Single AIM</w:t>
            </w:r>
            <w:r>
              <w:t>)</w:t>
            </w:r>
          </w:p>
          <w:p w14:paraId="6C24B848" w14:textId="62EFA7F9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t>instantiate-configure- start-suspend-stop</w:t>
            </w:r>
            <w:r>
              <w:t>-renove</w:t>
            </w:r>
          </w:p>
          <w:p w14:paraId="57BE8270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t>dump/retrieve internal state | enforce resource limits</w:t>
            </w:r>
          </w:p>
          <w:p w14:paraId="429EEC43" w14:textId="77777777" w:rsidR="00921AD9" w:rsidRPr="007E41C9" w:rsidRDefault="00921AD9" w:rsidP="00921AD9">
            <w:pPr>
              <w:pStyle w:val="ListParagraph"/>
              <w:numPr>
                <w:ilvl w:val="0"/>
                <w:numId w:val="33"/>
              </w:numPr>
              <w:ind w:left="318" w:hanging="318"/>
            </w:pPr>
            <w:r w:rsidRPr="007E41C9">
              <w:t xml:space="preserve">ML/legacy DP life cycles </w:t>
            </w:r>
            <w:r>
              <w:t>(</w:t>
            </w:r>
            <w:r w:rsidRPr="007E41C9">
              <w:t>Multiple AIMs</w:t>
            </w:r>
            <w:r>
              <w:t>)</w:t>
            </w:r>
          </w:p>
          <w:p w14:paraId="65DA9D8E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lastRenderedPageBreak/>
              <w:t>Initialise | instantiate-remove-config</w:t>
            </w:r>
            <w:r>
              <w:softHyphen/>
            </w:r>
            <w:r w:rsidRPr="007E41C9">
              <w:t>ure AIMs</w:t>
            </w:r>
          </w:p>
          <w:p w14:paraId="0EDB3AEA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t>configure interfaces in manual-automatic-dynamic-adaptive ways</w:t>
            </w:r>
          </w:p>
          <w:p w14:paraId="0B6FCCD2" w14:textId="67CDC760" w:rsidR="00921AD9" w:rsidRPr="007E41C9" w:rsidRDefault="00FF3C1F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>
              <w:t xml:space="preserve">1- and 2-way </w:t>
            </w:r>
            <w:r w:rsidRPr="007E41C9">
              <w:t>signal</w:t>
            </w:r>
            <w:r w:rsidR="00921AD9" w:rsidRPr="007E41C9">
              <w:t xml:space="preserve"> for workflow initialisation and control, communic</w:t>
            </w:r>
            <w:r>
              <w:softHyphen/>
            </w:r>
            <w:r w:rsidR="00921AD9" w:rsidRPr="007E41C9">
              <w:t>ation and security policies between AIMs</w:t>
            </w:r>
          </w:p>
        </w:tc>
        <w:tc>
          <w:tcPr>
            <w:tcW w:w="4667" w:type="dxa"/>
          </w:tcPr>
          <w:p w14:paraId="5B115567" w14:textId="77777777" w:rsidR="00921AD9" w:rsidRPr="007E41C9" w:rsidRDefault="00921AD9" w:rsidP="00921AD9">
            <w:pPr>
              <w:pStyle w:val="ListParagraph"/>
              <w:numPr>
                <w:ilvl w:val="0"/>
                <w:numId w:val="33"/>
              </w:numPr>
              <w:ind w:left="318" w:hanging="318"/>
            </w:pPr>
            <w:r w:rsidRPr="007E41C9">
              <w:lastRenderedPageBreak/>
              <w:t>Machine learning</w:t>
            </w:r>
          </w:p>
          <w:p w14:paraId="43062456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t>train-retrain-update AIMs</w:t>
            </w:r>
          </w:p>
          <w:p w14:paraId="5DACE1DD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t>auto-configure/reconfigure ML-based computational models</w:t>
            </w:r>
          </w:p>
          <w:p w14:paraId="4C61C755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t xml:space="preserve">dynamic update of ML models </w:t>
            </w:r>
          </w:p>
          <w:p w14:paraId="5E28DEDE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lastRenderedPageBreak/>
              <w:t>support supervised, unsupervised and reinfor</w:t>
            </w:r>
            <w:r w:rsidRPr="007E41C9">
              <w:softHyphen/>
              <w:t>cement-based learning paradigms</w:t>
            </w:r>
          </w:p>
          <w:p w14:paraId="60FAE66E" w14:textId="77777777" w:rsidR="00921AD9" w:rsidRPr="007E41C9" w:rsidRDefault="00921AD9" w:rsidP="00921AD9">
            <w:pPr>
              <w:pStyle w:val="ListParagraph"/>
              <w:numPr>
                <w:ilvl w:val="0"/>
                <w:numId w:val="33"/>
              </w:numPr>
              <w:ind w:left="318" w:hanging="318"/>
            </w:pPr>
            <w:r w:rsidRPr="007E41C9">
              <w:t>Workflows</w:t>
            </w:r>
          </w:p>
          <w:p w14:paraId="1466E680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t>hierarchical execution of work</w:t>
            </w:r>
            <w:r>
              <w:softHyphen/>
            </w:r>
            <w:r w:rsidRPr="007E41C9">
              <w:t>flows</w:t>
            </w:r>
          </w:p>
          <w:p w14:paraId="4AA57C7D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t>computational graphs, such as Direct Acyclic Graph</w:t>
            </w:r>
          </w:p>
          <w:p w14:paraId="49A5A5E5" w14:textId="77777777" w:rsidR="00921AD9" w:rsidRPr="007E41C9" w:rsidRDefault="00921AD9" w:rsidP="00921AD9">
            <w:pPr>
              <w:pStyle w:val="ListParagraph"/>
              <w:numPr>
                <w:ilvl w:val="1"/>
                <w:numId w:val="33"/>
              </w:numPr>
              <w:ind w:left="599" w:hanging="283"/>
            </w:pPr>
            <w:r w:rsidRPr="007E41C9">
              <w:t>AIM topologies synchronised accor</w:t>
            </w:r>
            <w:r w:rsidRPr="007E41C9">
              <w:softHyphen/>
              <w:t xml:space="preserve">ding to time base </w:t>
            </w:r>
            <w:r>
              <w:t>&amp;</w:t>
            </w:r>
            <w:r w:rsidRPr="007E41C9">
              <w:t xml:space="preserve"> full ML life cycles</w:t>
            </w:r>
          </w:p>
        </w:tc>
      </w:tr>
    </w:tbl>
    <w:p w14:paraId="2820E230" w14:textId="77777777" w:rsidR="00921AD9" w:rsidRDefault="00921AD9" w:rsidP="00921AD9">
      <w:pPr>
        <w:jc w:val="both"/>
      </w:pPr>
    </w:p>
    <w:p w14:paraId="34BA0D59" w14:textId="1169EFCA" w:rsidR="00921AD9" w:rsidRPr="007E41C9" w:rsidRDefault="00921AD9" w:rsidP="00921AD9">
      <w:pPr>
        <w:jc w:val="both"/>
      </w:pPr>
      <w:r w:rsidRPr="007E41C9">
        <w:t xml:space="preserve">MPAI is mindful of Intellectual Property Rights (IPR)-related problem </w:t>
      </w:r>
      <w:r>
        <w:t>accompanying</w:t>
      </w:r>
      <w:r w:rsidRPr="007E41C9">
        <w:t xml:space="preserve"> high-tech standardisation. Unlike standards developed by other bodies, which are based on vague and con</w:t>
      </w:r>
      <w:r>
        <w:softHyphen/>
      </w:r>
      <w:r w:rsidRPr="007E41C9">
        <w:t xml:space="preserve">tention-prone Fair, Reasonable and Non-Discriminatory (FRAND) declarations, MPAI standards are based on Framework Licences that set out in advance </w:t>
      </w:r>
      <w:r>
        <w:t xml:space="preserve">agreed </w:t>
      </w:r>
      <w:r w:rsidRPr="007E41C9">
        <w:t>guidelines for the IPR holders.</w:t>
      </w:r>
    </w:p>
    <w:p w14:paraId="54464B22" w14:textId="77777777" w:rsidR="00921AD9" w:rsidRDefault="00921AD9" w:rsidP="007F2E7F"/>
    <w:sectPr w:rsidR="00921AD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A7108"/>
    <w:multiLevelType w:val="hybridMultilevel"/>
    <w:tmpl w:val="055877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1"/>
  </w:num>
  <w:num w:numId="15">
    <w:abstractNumId w:val="28"/>
  </w:num>
  <w:num w:numId="16">
    <w:abstractNumId w:val="14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30"/>
  </w:num>
  <w:num w:numId="32">
    <w:abstractNumId w:val="32"/>
  </w:num>
  <w:num w:numId="3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9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17E47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1AD9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0470D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4D4E3"/>
  <w15:chartTrackingRefBased/>
  <w15:docId w15:val="{A564575D-3CEF-4EAE-8563-410296F5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37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2021-01-09T09:45:00Z</dcterms:created>
  <dcterms:modified xsi:type="dcterms:W3CDTF">2021-01-09T11:02:00Z</dcterms:modified>
</cp:coreProperties>
</file>