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9pt" o:ole="">
                  <v:imagedata r:id="rId6" o:title=""/>
                </v:shape>
                <o:OLEObject Type="Embed" ProgID="PBrush" ShapeID="_x0000_i1025" DrawAspect="Content" ObjectID="_1675106221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72408B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35068AD1" w:rsidR="00AD36BD" w:rsidRDefault="00866867" w:rsidP="0072408B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Draft </w:t>
            </w:r>
            <w:r w:rsidR="00AD36BD" w:rsidRPr="001706B7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5631C046" w:rsidR="00B81E8E" w:rsidRDefault="00D146A1" w:rsidP="00D146A1">
            <w:pPr>
              <w:jc w:val="right"/>
            </w:pPr>
            <w:r>
              <w:t>N</w:t>
            </w:r>
            <w:r w:rsidR="00866867">
              <w:t>1</w:t>
            </w:r>
            <w:r w:rsidR="00330B5B">
              <w:t>44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1CB8A70B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866867">
              <w:t>0</w:t>
            </w:r>
            <w:r w:rsidR="00DD7276">
              <w:t>2</w:t>
            </w:r>
            <w:r w:rsidR="00B81E8E">
              <w:t>/</w:t>
            </w:r>
            <w:r w:rsidR="00DD7276">
              <w:t>17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01EEB465" w:rsidR="003D2DDB" w:rsidRDefault="009041C2" w:rsidP="007F2E7F">
            <w:r>
              <w:t>MPAI General Assembly #</w:t>
            </w:r>
            <w:r w:rsidR="00330B5B">
              <w:t>5</w:t>
            </w:r>
            <w:r>
              <w:t xml:space="preserve"> (MPAI-</w:t>
            </w:r>
            <w:r w:rsidR="00330B5B">
              <w:t>5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216B937D" w:rsidR="003D2DDB" w:rsidRDefault="008B305C" w:rsidP="007F2E7F">
            <w:r>
              <w:t>Press Release</w:t>
            </w:r>
            <w:r w:rsidR="00D146A1">
              <w:t xml:space="preserve"> of MPAI-</w:t>
            </w:r>
            <w:r w:rsidR="00330B5B">
              <w:t>5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47411120" w:rsidR="00DD7276" w:rsidRDefault="00866867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5F78D3">
        <w:rPr>
          <w:b/>
          <w:bCs/>
          <w:sz w:val="28"/>
          <w:szCs w:val="28"/>
        </w:rPr>
        <w:t xml:space="preserve">receives technologies for its AI framework standard and </w:t>
      </w:r>
      <w:r w:rsidR="00DD7276">
        <w:rPr>
          <w:b/>
          <w:bCs/>
          <w:sz w:val="28"/>
          <w:szCs w:val="28"/>
        </w:rPr>
        <w:t xml:space="preserve">calls for technologies supporting audio and human-machine conversation </w:t>
      </w:r>
    </w:p>
    <w:p w14:paraId="5761C019" w14:textId="77777777" w:rsidR="008B305C" w:rsidRPr="000449CD" w:rsidRDefault="008B305C" w:rsidP="008B305C"/>
    <w:p w14:paraId="5DE077E1" w14:textId="6B809DB8" w:rsidR="00673C09" w:rsidRDefault="008B305C" w:rsidP="00866867">
      <w:pPr>
        <w:jc w:val="both"/>
      </w:pPr>
      <w:r w:rsidRPr="000449CD">
        <w:t>Geneva, Switzerland –</w:t>
      </w:r>
      <w:r w:rsidR="00866867">
        <w:t xml:space="preserve"> </w:t>
      </w:r>
      <w:r w:rsidR="00DD7276">
        <w:t>17</w:t>
      </w:r>
      <w:r w:rsidR="00866867">
        <w:t xml:space="preserve"> </w:t>
      </w:r>
      <w:r w:rsidR="00DD7276">
        <w:t>febru</w:t>
      </w:r>
      <w:r w:rsidR="00866867">
        <w:t xml:space="preserve">ary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31824">
        <w:t>At its 5</w:t>
      </w:r>
      <w:r w:rsidR="00231824" w:rsidRPr="00231824">
        <w:rPr>
          <w:vertAlign w:val="superscript"/>
        </w:rPr>
        <w:t>th</w:t>
      </w:r>
      <w:r w:rsidR="00231824">
        <w:t xml:space="preserve"> General Assembly, </w:t>
      </w:r>
      <w:r w:rsidRPr="000449CD">
        <w:t>Moving Picture, Audio and Data Coding by Artificial Intelligence (MPAI)</w:t>
      </w:r>
      <w:r>
        <w:t>, a</w:t>
      </w:r>
      <w:r w:rsidR="006F5C51">
        <w:t>n</w:t>
      </w:r>
      <w:r>
        <w:t xml:space="preserve"> international</w:t>
      </w:r>
      <w:r w:rsidR="00330B5B">
        <w:t>,</w:t>
      </w:r>
      <w:r>
        <w:t xml:space="preserve"> unaffiliated standards association</w:t>
      </w:r>
    </w:p>
    <w:p w14:paraId="2CA45263" w14:textId="451F9024" w:rsidR="00673C09" w:rsidRDefault="0013731E" w:rsidP="00673C09">
      <w:pPr>
        <w:pStyle w:val="ListParagraph"/>
        <w:numPr>
          <w:ilvl w:val="0"/>
          <w:numId w:val="36"/>
        </w:numPr>
        <w:jc w:val="both"/>
      </w:pPr>
      <w:r>
        <w:t>H</w:t>
      </w:r>
      <w:r w:rsidR="00DD7276">
        <w:t>as kicked off work on its AI Framework (MPAI-AIF) standard after receiving substantial proposed technologies</w:t>
      </w:r>
      <w:r>
        <w:t>.</w:t>
      </w:r>
    </w:p>
    <w:p w14:paraId="74400754" w14:textId="62C175A6" w:rsidR="00673C09" w:rsidRDefault="0013731E" w:rsidP="00673C09">
      <w:pPr>
        <w:pStyle w:val="ListParagraph"/>
        <w:numPr>
          <w:ilvl w:val="0"/>
          <w:numId w:val="36"/>
        </w:numPr>
        <w:jc w:val="both"/>
      </w:pPr>
      <w:r>
        <w:t>I</w:t>
      </w:r>
      <w:r w:rsidR="00866867">
        <w:t xml:space="preserve">s </w:t>
      </w:r>
      <w:r w:rsidR="00DD7276">
        <w:t xml:space="preserve">calling for technologies to develop two standards related to audio </w:t>
      </w:r>
      <w:r w:rsidR="00A4195F">
        <w:t xml:space="preserve">(MPAI-CAE) </w:t>
      </w:r>
      <w:r w:rsidR="00DD7276">
        <w:t xml:space="preserve">and multimodal conversation </w:t>
      </w:r>
      <w:r w:rsidR="00A4195F">
        <w:t>(MPAI-MMC)</w:t>
      </w:r>
      <w:r w:rsidR="000E6125">
        <w:t>.</w:t>
      </w:r>
    </w:p>
    <w:p w14:paraId="74908E67" w14:textId="5EEACAB4" w:rsidR="00866867" w:rsidRDefault="0013731E" w:rsidP="00673C09">
      <w:pPr>
        <w:pStyle w:val="ListParagraph"/>
        <w:numPr>
          <w:ilvl w:val="0"/>
          <w:numId w:val="36"/>
        </w:numPr>
        <w:jc w:val="both"/>
      </w:pPr>
      <w:r>
        <w:t>W</w:t>
      </w:r>
      <w:r w:rsidR="00A4195F">
        <w:t xml:space="preserve">ill </w:t>
      </w:r>
      <w:r w:rsidR="00673C09">
        <w:t xml:space="preserve">soon </w:t>
      </w:r>
      <w:r w:rsidR="00A4195F">
        <w:t xml:space="preserve">be </w:t>
      </w:r>
      <w:r w:rsidR="00DD7276">
        <w:t xml:space="preserve">developing </w:t>
      </w:r>
      <w:r w:rsidR="00A4195F">
        <w:t>the</w:t>
      </w:r>
      <w:r w:rsidR="00DD7276">
        <w:t xml:space="preserve"> Framework Licence for</w:t>
      </w:r>
      <w:r w:rsidR="00A4195F">
        <w:t xml:space="preserve"> the next maturing project </w:t>
      </w:r>
      <w:r w:rsidR="00673C09">
        <w:t>“</w:t>
      </w:r>
      <w:r w:rsidR="00A4195F">
        <w:t>Compression and Understanding of Industrial Data</w:t>
      </w:r>
      <w:r w:rsidR="00673C09">
        <w:t>”</w:t>
      </w:r>
      <w:r w:rsidR="00A4195F">
        <w:t xml:space="preserve"> (MPAI-CUI)</w:t>
      </w:r>
      <w:r w:rsidR="00866867" w:rsidRPr="000449CD">
        <w:t>.</w:t>
      </w:r>
    </w:p>
    <w:p w14:paraId="6D780535" w14:textId="6236456F" w:rsidR="008B305C" w:rsidRDefault="008B305C" w:rsidP="008B305C">
      <w:pPr>
        <w:jc w:val="both"/>
      </w:pPr>
    </w:p>
    <w:p w14:paraId="7D9617BD" w14:textId="4D7B8687" w:rsidR="00105E60" w:rsidRDefault="00105E60" w:rsidP="00105E60">
      <w:pPr>
        <w:jc w:val="both"/>
      </w:pPr>
      <w:r>
        <w:t xml:space="preserve">MPAI has reviewed responses to </w:t>
      </w:r>
      <w:r w:rsidR="005F78D3">
        <w:t>the c</w:t>
      </w:r>
      <w:r>
        <w:t xml:space="preserve">all </w:t>
      </w:r>
      <w:r w:rsidR="005F78D3">
        <w:t xml:space="preserve">issued 2 months ago </w:t>
      </w:r>
      <w:r>
        <w:t xml:space="preserve">for </w:t>
      </w:r>
      <w:r w:rsidR="005F78D3">
        <w:t>tech</w:t>
      </w:r>
      <w:r w:rsidR="005F78D3">
        <w:softHyphen/>
        <w:t>nologies supporting its</w:t>
      </w:r>
      <w:r>
        <w:t xml:space="preserve"> </w:t>
      </w:r>
      <w:hyperlink r:id="rId8" w:history="1">
        <w:r w:rsidRPr="00883C83">
          <w:rPr>
            <w:rStyle w:val="Hyperlink"/>
            <w:b/>
            <w:bCs/>
          </w:rPr>
          <w:t>AI Framework</w:t>
        </w:r>
      </w:hyperlink>
      <w:r>
        <w:t xml:space="preserve"> (MPAI-AIF) standard</w:t>
      </w:r>
      <w:r w:rsidR="005F78D3">
        <w:t>. The goal is to</w:t>
      </w:r>
      <w:r>
        <w:t xml:space="preserve"> </w:t>
      </w:r>
      <w:r w:rsidR="005F78D3" w:rsidRPr="005F78D3">
        <w:t>enable creation and automation of mixed M</w:t>
      </w:r>
      <w:r w:rsidR="005F78D3">
        <w:t>ach</w:t>
      </w:r>
      <w:r w:rsidR="005F78D3">
        <w:softHyphen/>
        <w:t>ine Learning (ML) - Artificial Intelligence (</w:t>
      </w:r>
      <w:r w:rsidR="005F78D3" w:rsidRPr="005F78D3">
        <w:t>AI</w:t>
      </w:r>
      <w:r w:rsidR="005F78D3">
        <w:t xml:space="preserve">) - </w:t>
      </w:r>
      <w:r w:rsidR="005F78D3" w:rsidRPr="005F78D3">
        <w:t>D</w:t>
      </w:r>
      <w:r w:rsidR="005F78D3">
        <w:t xml:space="preserve">ata </w:t>
      </w:r>
      <w:r w:rsidR="005F78D3" w:rsidRPr="005F78D3">
        <w:t>Proces</w:t>
      </w:r>
      <w:r w:rsidR="00231824">
        <w:softHyphen/>
      </w:r>
      <w:r w:rsidR="005F78D3" w:rsidRPr="005F78D3">
        <w:t xml:space="preserve">sing </w:t>
      </w:r>
      <w:r w:rsidR="005F78D3">
        <w:t xml:space="preserve">(DP) </w:t>
      </w:r>
      <w:r w:rsidR="005F78D3" w:rsidRPr="005F78D3">
        <w:t>and inference workflows</w:t>
      </w:r>
      <w:r w:rsidR="000E6125">
        <w:t>, implemented as software, hardware or mixed software and hardware</w:t>
      </w:r>
      <w:r>
        <w:t>.</w:t>
      </w:r>
      <w:r w:rsidR="005F78D3">
        <w:t xml:space="preserve"> MPAI-AIF will offer extended explainability to applications conforming to MPAI standards.</w:t>
      </w:r>
      <w:r>
        <w:t xml:space="preserve"> The submissions received </w:t>
      </w:r>
      <w:r w:rsidR="005F78D3">
        <w:t xml:space="preserve">are </w:t>
      </w:r>
      <w:r>
        <w:t>enabl</w:t>
      </w:r>
      <w:r w:rsidR="005F78D3">
        <w:t>ing</w:t>
      </w:r>
      <w:r>
        <w:t xml:space="preserve"> MPAI t</w:t>
      </w:r>
      <w:r w:rsidR="005F78D3">
        <w:t>o</w:t>
      </w:r>
      <w:r>
        <w:t xml:space="preserve"> develop the inten</w:t>
      </w:r>
      <w:r w:rsidR="00231824">
        <w:softHyphen/>
      </w:r>
      <w:r>
        <w:t>ded standard</w:t>
      </w:r>
      <w:r w:rsidR="00231824">
        <w:t xml:space="preserve"> whose publication is planned for July 2021</w:t>
      </w:r>
      <w:r>
        <w:t>.</w:t>
      </w:r>
    </w:p>
    <w:p w14:paraId="57128C1D" w14:textId="151DF964" w:rsidR="00105E60" w:rsidRDefault="00105E60" w:rsidP="008B305C">
      <w:pPr>
        <w:jc w:val="both"/>
      </w:pPr>
    </w:p>
    <w:p w14:paraId="39F53F8E" w14:textId="29064FB6" w:rsidR="00231824" w:rsidRDefault="00231824" w:rsidP="008B305C">
      <w:pPr>
        <w:jc w:val="both"/>
      </w:pPr>
      <w:r>
        <w:t>MPAI has issued two Calls for Technologies supporting two new standards</w:t>
      </w:r>
      <w:r w:rsidR="00883C83">
        <w:t>:</w:t>
      </w:r>
    </w:p>
    <w:p w14:paraId="39DC7A61" w14:textId="77777777" w:rsidR="00231824" w:rsidRDefault="00231824" w:rsidP="008B305C">
      <w:pPr>
        <w:jc w:val="both"/>
      </w:pPr>
    </w:p>
    <w:p w14:paraId="4810B2A3" w14:textId="68414278" w:rsidR="008F12BA" w:rsidRDefault="0013731E" w:rsidP="00231824">
      <w:pPr>
        <w:pStyle w:val="ListParagraph"/>
        <w:numPr>
          <w:ilvl w:val="0"/>
          <w:numId w:val="37"/>
        </w:numPr>
        <w:ind w:left="360"/>
        <w:jc w:val="both"/>
      </w:pPr>
      <w:r>
        <w:t xml:space="preserve">The </w:t>
      </w:r>
      <w:hyperlink r:id="rId9" w:history="1">
        <w:r w:rsidR="00866867" w:rsidRPr="00883C83">
          <w:rPr>
            <w:rStyle w:val="Hyperlink"/>
            <w:b/>
            <w:bCs/>
          </w:rPr>
          <w:t>Context-based Audio Enhancement</w:t>
        </w:r>
      </w:hyperlink>
      <w:r w:rsidR="00866867" w:rsidRPr="00866867">
        <w:t xml:space="preserve"> (MPAI-CAE) </w:t>
      </w:r>
      <w:r>
        <w:t xml:space="preserve">standard </w:t>
      </w:r>
      <w:r w:rsidR="00866867">
        <w:t xml:space="preserve">will </w:t>
      </w:r>
      <w:r w:rsidR="00866867" w:rsidRPr="00866867">
        <w:t>improve the user exper</w:t>
      </w:r>
      <w:r>
        <w:softHyphen/>
      </w:r>
      <w:r w:rsidR="00866867" w:rsidRPr="00866867">
        <w:t>ien</w:t>
      </w:r>
      <w:r>
        <w:softHyphen/>
      </w:r>
      <w:r w:rsidR="00866867" w:rsidRPr="00866867">
        <w:t>ce for several audio-related applications in a variety of contexts such as in the home, in the car, on-the-go, in the studio etc.</w:t>
      </w:r>
      <w:r w:rsidR="00866867">
        <w:t xml:space="preserve"> </w:t>
      </w:r>
      <w:r w:rsidR="00231824">
        <w:t>E</w:t>
      </w:r>
      <w:r w:rsidR="00866867">
        <w:t xml:space="preserve">xamples </w:t>
      </w:r>
      <w:r w:rsidR="00231824">
        <w:t xml:space="preserve">of use </w:t>
      </w:r>
      <w:r w:rsidR="00866867">
        <w:t>are</w:t>
      </w:r>
      <w:r>
        <w:t xml:space="preserve"> a</w:t>
      </w:r>
      <w:r w:rsidR="00866867">
        <w:t xml:space="preserve">dding </w:t>
      </w:r>
      <w:r>
        <w:t xml:space="preserve">a desired </w:t>
      </w:r>
      <w:r w:rsidR="00866867">
        <w:t xml:space="preserve">emotion to </w:t>
      </w:r>
      <w:r w:rsidR="00DC64FA">
        <w:t>a speech without emotion</w:t>
      </w:r>
      <w:r>
        <w:t>, p</w:t>
      </w:r>
      <w:r w:rsidR="00013B55">
        <w:t>reserving old audio tapes</w:t>
      </w:r>
      <w:r>
        <w:t>, i</w:t>
      </w:r>
      <w:r w:rsidR="00013B55">
        <w:t>mproving the audioconference experience</w:t>
      </w:r>
      <w:r>
        <w:t xml:space="preserve"> and r</w:t>
      </w:r>
      <w:r w:rsidR="00DC64FA">
        <w:t xml:space="preserve">emoving unwanted sounds while keeping </w:t>
      </w:r>
      <w:r>
        <w:t xml:space="preserve">the </w:t>
      </w:r>
      <w:r w:rsidR="00DC64FA">
        <w:t xml:space="preserve">relevant </w:t>
      </w:r>
      <w:r>
        <w:t xml:space="preserve">ones </w:t>
      </w:r>
      <w:r w:rsidR="00DC64FA">
        <w:t xml:space="preserve">to a user walking in the street. </w:t>
      </w:r>
    </w:p>
    <w:p w14:paraId="5087F898" w14:textId="77777777" w:rsidR="00866867" w:rsidRDefault="00866867" w:rsidP="00231824">
      <w:pPr>
        <w:jc w:val="both"/>
      </w:pPr>
    </w:p>
    <w:p w14:paraId="0383C166" w14:textId="44D4DC07" w:rsidR="00153146" w:rsidRDefault="0013731E" w:rsidP="00231824">
      <w:pPr>
        <w:pStyle w:val="ListParagraph"/>
        <w:numPr>
          <w:ilvl w:val="0"/>
          <w:numId w:val="37"/>
        </w:numPr>
        <w:ind w:left="360"/>
        <w:jc w:val="both"/>
      </w:pPr>
      <w:r>
        <w:t>The</w:t>
      </w:r>
      <w:r w:rsidR="00DC64FA">
        <w:t xml:space="preserve"> </w:t>
      </w:r>
      <w:hyperlink r:id="rId10" w:history="1">
        <w:r w:rsidR="00DC64FA" w:rsidRPr="00330B5B">
          <w:rPr>
            <w:rStyle w:val="Hyperlink"/>
            <w:b/>
            <w:bCs/>
          </w:rPr>
          <w:t>Multimodal Conversation</w:t>
        </w:r>
      </w:hyperlink>
      <w:r w:rsidR="00DC64FA">
        <w:t xml:space="preserve"> (MPAI-MMC) </w:t>
      </w:r>
      <w:r>
        <w:t xml:space="preserve">standard </w:t>
      </w:r>
      <w:r w:rsidR="00DC64FA">
        <w:t>will</w:t>
      </w:r>
      <w:r w:rsidR="00DC64FA" w:rsidRPr="00DC64FA">
        <w:t xml:space="preserve"> enable </w:t>
      </w:r>
      <w:r w:rsidR="00DC64FA">
        <w:t xml:space="preserve">a </w:t>
      </w:r>
      <w:r w:rsidR="00DC64FA" w:rsidRPr="00DC64FA">
        <w:t>human-mach</w:t>
      </w:r>
      <w:r w:rsidR="00673C09">
        <w:softHyphen/>
      </w:r>
      <w:r w:rsidR="00DC64FA" w:rsidRPr="00DC64FA">
        <w:t>ine conver</w:t>
      </w:r>
      <w:r>
        <w:softHyphen/>
      </w:r>
      <w:r w:rsidR="00DC64FA" w:rsidRPr="00DC64FA">
        <w:t>sation that emulates human-human conversation in completeness and intensity by using AI.</w:t>
      </w:r>
      <w:r w:rsidR="00DC64FA">
        <w:t xml:space="preserve"> </w:t>
      </w:r>
      <w:r w:rsidR="00231824">
        <w:t>E</w:t>
      </w:r>
      <w:r w:rsidR="00DC64FA">
        <w:t xml:space="preserve">xamples </w:t>
      </w:r>
      <w:r w:rsidR="00231824">
        <w:t xml:space="preserve">of use </w:t>
      </w:r>
      <w:r w:rsidR="00DC64FA">
        <w:t>are</w:t>
      </w:r>
      <w:r>
        <w:t xml:space="preserve"> a</w:t>
      </w:r>
      <w:r w:rsidR="00105E60">
        <w:t>n audio-visual</w:t>
      </w:r>
      <w:r>
        <w:t xml:space="preserve"> convers</w:t>
      </w:r>
      <w:r w:rsidR="00105E60">
        <w:t>ation with a machine where the machine is imper</w:t>
      </w:r>
      <w:r w:rsidR="00231824">
        <w:softHyphen/>
      </w:r>
      <w:r w:rsidR="00105E60">
        <w:t xml:space="preserve">sonated by a </w:t>
      </w:r>
      <w:r w:rsidR="000E6125">
        <w:t xml:space="preserve">synthesised </w:t>
      </w:r>
      <w:r w:rsidR="00105E60">
        <w:t xml:space="preserve">voice and an animated face, </w:t>
      </w:r>
      <w:r w:rsidR="00231824">
        <w:t xml:space="preserve">a request for </w:t>
      </w:r>
      <w:r w:rsidR="00105E60">
        <w:t xml:space="preserve">information about an object while displaying it, </w:t>
      </w:r>
      <w:r w:rsidR="00231824">
        <w:t xml:space="preserve">a human question to a machine </w:t>
      </w:r>
      <w:r w:rsidR="00F77D7A">
        <w:t>translat</w:t>
      </w:r>
      <w:r w:rsidR="00231824">
        <w:t>ed</w:t>
      </w:r>
      <w:r w:rsidR="00F77D7A">
        <w:t xml:space="preserve"> using a voice </w:t>
      </w:r>
      <w:r w:rsidR="000E6125">
        <w:t>preserving</w:t>
      </w:r>
      <w:r w:rsidR="00F77D7A">
        <w:t xml:space="preserve"> </w:t>
      </w:r>
      <w:r w:rsidR="00231824">
        <w:t xml:space="preserve">the </w:t>
      </w:r>
      <w:r w:rsidR="00105E60">
        <w:t xml:space="preserve">speech </w:t>
      </w:r>
      <w:r w:rsidR="00F77D7A">
        <w:t>features of the human.</w:t>
      </w:r>
    </w:p>
    <w:p w14:paraId="22139E25" w14:textId="0253827A" w:rsidR="00231824" w:rsidRDefault="00231824" w:rsidP="00105E60">
      <w:pPr>
        <w:jc w:val="both"/>
      </w:pPr>
    </w:p>
    <w:p w14:paraId="58C140E2" w14:textId="0CC848BB" w:rsidR="003B1907" w:rsidRDefault="003B1907" w:rsidP="00105E60">
      <w:pPr>
        <w:jc w:val="both"/>
      </w:pPr>
      <w:r>
        <w:t>The c</w:t>
      </w:r>
      <w:r w:rsidR="000F6B81">
        <w:t>o</w:t>
      </w:r>
      <w:r>
        <w:t xml:space="preserve">ntent of the two Calls for Technologies will be introduced at </w:t>
      </w:r>
      <w:hyperlink r:id="rId11" w:history="1">
        <w:r w:rsidRPr="00AC05CD">
          <w:rPr>
            <w:rStyle w:val="Hyperlink"/>
          </w:rPr>
          <w:t>two online conferences</w:t>
        </w:r>
      </w:hyperlink>
      <w:r>
        <w:t>.</w:t>
      </w:r>
      <w:r w:rsidR="00AC05CD">
        <w:t xml:space="preserve"> Attendance is open to interested parties.</w:t>
      </w:r>
    </w:p>
    <w:p w14:paraId="29D54292" w14:textId="77777777" w:rsidR="003B1907" w:rsidRDefault="003B1907" w:rsidP="00105E60">
      <w:pPr>
        <w:jc w:val="both"/>
      </w:pPr>
    </w:p>
    <w:p w14:paraId="477301A0" w14:textId="552F0765" w:rsidR="00231824" w:rsidRDefault="00883C83" w:rsidP="00105E60">
      <w:pPr>
        <w:jc w:val="both"/>
      </w:pPr>
      <w:r>
        <w:lastRenderedPageBreak/>
        <w:t>MPAI has developed the functional requirements for t</w:t>
      </w:r>
      <w:r w:rsidR="00231824">
        <w:t xml:space="preserve">he </w:t>
      </w:r>
      <w:hyperlink r:id="rId12" w:history="1">
        <w:r w:rsidR="00231824" w:rsidRPr="00330B5B">
          <w:rPr>
            <w:rStyle w:val="Hyperlink"/>
            <w:b/>
            <w:bCs/>
          </w:rPr>
          <w:t>Compression and Understanding of In</w:t>
        </w:r>
        <w:r w:rsidRPr="00330B5B">
          <w:rPr>
            <w:rStyle w:val="Hyperlink"/>
            <w:b/>
            <w:bCs/>
          </w:rPr>
          <w:softHyphen/>
        </w:r>
        <w:r w:rsidR="00231824" w:rsidRPr="00330B5B">
          <w:rPr>
            <w:rStyle w:val="Hyperlink"/>
            <w:b/>
            <w:bCs/>
          </w:rPr>
          <w:t>dustrial Data</w:t>
        </w:r>
      </w:hyperlink>
      <w:r>
        <w:t xml:space="preserve"> (MPAI-CUI) and, by decision of the General Assembly, MPAI Active Members may now develop the Framework Licence to facilitate the actual licences – to be developed outside of MPAI.</w:t>
      </w:r>
      <w:r w:rsidR="007E06B9">
        <w:t xml:space="preserve"> The standard will be used to </w:t>
      </w:r>
      <w:r>
        <w:t xml:space="preserve">assess the risks faced by a company by using </w:t>
      </w:r>
      <w:r w:rsidR="007E06B9">
        <w:t>information from the flow of data produced</w:t>
      </w:r>
      <w:r>
        <w:t>.</w:t>
      </w:r>
    </w:p>
    <w:p w14:paraId="7C7EB050" w14:textId="77777777" w:rsidR="00013B55" w:rsidRDefault="00013B55" w:rsidP="00013B55">
      <w:pPr>
        <w:jc w:val="both"/>
      </w:pPr>
    </w:p>
    <w:p w14:paraId="4937E912" w14:textId="6DEE70C7" w:rsidR="00D146A1" w:rsidRDefault="00F77D7A" w:rsidP="00013B55">
      <w:pPr>
        <w:jc w:val="both"/>
      </w:pPr>
      <w:r>
        <w:t xml:space="preserve">The </w:t>
      </w:r>
      <w:r w:rsidRPr="00330B5B">
        <w:t>MPAI web site</w:t>
      </w:r>
      <w:r>
        <w:t xml:space="preserve"> provides information about other </w:t>
      </w:r>
      <w:r w:rsidR="00883C83">
        <w:t>AI-based</w:t>
      </w:r>
      <w:r w:rsidRPr="00DA7166">
        <w:t xml:space="preserve"> standards</w:t>
      </w:r>
      <w:r>
        <w:t xml:space="preserve"> being</w:t>
      </w:r>
      <w:r w:rsidR="009041C2">
        <w:t xml:space="preserve"> developed</w:t>
      </w:r>
      <w:r w:rsidR="00883C83">
        <w:t>:</w:t>
      </w:r>
      <w:r w:rsidR="00330B5B">
        <w:t xml:space="preserve"> </w:t>
      </w:r>
      <w:hyperlink r:id="rId13" w:history="1">
        <w:r w:rsidR="00330B5B" w:rsidRPr="00330B5B">
          <w:rPr>
            <w:rStyle w:val="Hyperlink"/>
            <w:b/>
            <w:bCs/>
          </w:rPr>
          <w:t>AI-Enhanced Video Coding</w:t>
        </w:r>
      </w:hyperlink>
      <w:r w:rsidR="00330B5B">
        <w:t xml:space="preserve"> (MPAI-EVC)</w:t>
      </w:r>
      <w:r w:rsidR="00D146A1">
        <w:t xml:space="preserve"> </w:t>
      </w:r>
      <w:r w:rsidR="00883C83">
        <w:t>will</w:t>
      </w:r>
      <w:r w:rsidR="00D146A1">
        <w:t xml:space="preserve"> improve the performance of existing video codecs,</w:t>
      </w:r>
      <w:r w:rsidR="00153146">
        <w:t xml:space="preserve"> </w:t>
      </w:r>
      <w:hyperlink r:id="rId14" w:history="1">
        <w:r w:rsidR="00330B5B" w:rsidRPr="00330B5B">
          <w:rPr>
            <w:rStyle w:val="Hyperlink"/>
            <w:b/>
            <w:bCs/>
          </w:rPr>
          <w:t>Integrative Genomic/Sensor Analysis</w:t>
        </w:r>
      </w:hyperlink>
      <w:r w:rsidR="00330B5B">
        <w:t xml:space="preserve"> (MPAI-GSA)</w:t>
      </w:r>
      <w:r w:rsidR="00153146">
        <w:t xml:space="preserve"> </w:t>
      </w:r>
      <w:r w:rsidR="00883C83">
        <w:t xml:space="preserve">will </w:t>
      </w:r>
      <w:r w:rsidR="00153146" w:rsidRPr="00BA41C6">
        <w:t xml:space="preserve">compress </w:t>
      </w:r>
      <w:r w:rsidR="00883C83">
        <w:t xml:space="preserve">and </w:t>
      </w:r>
      <w:r w:rsidR="00883C83" w:rsidRPr="00BA41C6">
        <w:t xml:space="preserve">understand </w:t>
      </w:r>
      <w:r w:rsidR="00153146" w:rsidRPr="00BA41C6">
        <w:t>the res</w:t>
      </w:r>
      <w:r w:rsidR="00153146">
        <w:softHyphen/>
      </w:r>
      <w:r w:rsidR="00153146" w:rsidRPr="00BA41C6">
        <w:t xml:space="preserve">ults of combining genomic experiments </w:t>
      </w:r>
      <w:r w:rsidR="00153146">
        <w:t xml:space="preserve">with those </w:t>
      </w:r>
      <w:r w:rsidR="007F59B8">
        <w:t>produced by related devices</w:t>
      </w:r>
      <w:r w:rsidR="009041C2">
        <w:t>/sensors</w:t>
      </w:r>
      <w:r w:rsidR="00153146">
        <w:t>,</w:t>
      </w:r>
      <w:r w:rsidR="007F59B8">
        <w:t xml:space="preserve"> and</w:t>
      </w:r>
      <w:r w:rsidR="00330B5B">
        <w:t xml:space="preserve"> </w:t>
      </w:r>
      <w:hyperlink r:id="rId15" w:history="1">
        <w:r w:rsidR="00330B5B" w:rsidRPr="00330B5B">
          <w:rPr>
            <w:rStyle w:val="Hyperlink"/>
            <w:b/>
            <w:bCs/>
          </w:rPr>
          <w:t>Server-based Predictive Multiplayer Gaming</w:t>
        </w:r>
      </w:hyperlink>
      <w:r w:rsidR="00330B5B">
        <w:t xml:space="preserve"> (MPAI-SPG)</w:t>
      </w:r>
      <w:r w:rsidR="00D146A1">
        <w:t xml:space="preserve"> </w:t>
      </w:r>
      <w:r w:rsidR="00883C83">
        <w:t>will</w:t>
      </w:r>
      <w:r w:rsidR="00D146A1">
        <w:t xml:space="preserve"> improve the user experience of online multiplayer game</w:t>
      </w:r>
      <w:r w:rsidR="00330B5B">
        <w:t xml:space="preserve"> player</w:t>
      </w:r>
      <w:r w:rsidR="00D146A1">
        <w:t>s.</w:t>
      </w:r>
    </w:p>
    <w:p w14:paraId="00F5417E" w14:textId="77777777" w:rsidR="00D146A1" w:rsidRDefault="00D146A1" w:rsidP="00013B55">
      <w:pPr>
        <w:jc w:val="both"/>
      </w:pPr>
    </w:p>
    <w:p w14:paraId="6D95618D" w14:textId="590CC9CE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 xml:space="preserve">core enabling technology. Any legal entity </w:t>
      </w:r>
      <w:r w:rsidR="00330B5B">
        <w:t>who</w:t>
      </w:r>
      <w:r>
        <w:t xml:space="preserve"> supports the MPAI mission may </w:t>
      </w:r>
      <w:hyperlink r:id="rId16" w:history="1">
        <w:r>
          <w:rPr>
            <w:rStyle w:val="Hyperlink"/>
          </w:rPr>
          <w:t>join MPAI</w:t>
        </w:r>
      </w:hyperlink>
      <w:r>
        <w:t xml:space="preserve"> if it is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7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18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10"/>
  </w:num>
  <w:num w:numId="5">
    <w:abstractNumId w:val="22"/>
  </w:num>
  <w:num w:numId="6">
    <w:abstractNumId w:val="34"/>
  </w:num>
  <w:num w:numId="7">
    <w:abstractNumId w:val="24"/>
  </w:num>
  <w:num w:numId="8">
    <w:abstractNumId w:val="5"/>
  </w:num>
  <w:num w:numId="9">
    <w:abstractNumId w:val="7"/>
  </w:num>
  <w:num w:numId="10">
    <w:abstractNumId w:val="14"/>
  </w:num>
  <w:num w:numId="11">
    <w:abstractNumId w:val="25"/>
  </w:num>
  <w:num w:numId="12">
    <w:abstractNumId w:val="16"/>
  </w:num>
  <w:num w:numId="13">
    <w:abstractNumId w:val="1"/>
  </w:num>
  <w:num w:numId="14">
    <w:abstractNumId w:val="12"/>
  </w:num>
  <w:num w:numId="15">
    <w:abstractNumId w:val="31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3"/>
  </w:num>
  <w:num w:numId="21">
    <w:abstractNumId w:val="20"/>
  </w:num>
  <w:num w:numId="22">
    <w:abstractNumId w:val="28"/>
  </w:num>
  <w:num w:numId="23">
    <w:abstractNumId w:val="18"/>
  </w:num>
  <w:num w:numId="24">
    <w:abstractNumId w:val="26"/>
  </w:num>
  <w:num w:numId="25">
    <w:abstractNumId w:val="29"/>
  </w:num>
  <w:num w:numId="26">
    <w:abstractNumId w:val="3"/>
  </w:num>
  <w:num w:numId="27">
    <w:abstractNumId w:val="19"/>
  </w:num>
  <w:num w:numId="28">
    <w:abstractNumId w:val="30"/>
  </w:num>
  <w:num w:numId="29">
    <w:abstractNumId w:val="23"/>
  </w:num>
  <w:num w:numId="30">
    <w:abstractNumId w:val="9"/>
  </w:num>
  <w:num w:numId="31">
    <w:abstractNumId w:val="33"/>
  </w:num>
  <w:num w:numId="32">
    <w:abstractNumId w:val="35"/>
  </w:num>
  <w:num w:numId="33">
    <w:abstractNumId w:val="36"/>
  </w:num>
  <w:num w:numId="34">
    <w:abstractNumId w:val="0"/>
  </w:num>
  <w:num w:numId="35">
    <w:abstractNumId w:val="17"/>
  </w:num>
  <w:num w:numId="36">
    <w:abstractNumId w:val="2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A4259"/>
    <w:rsid w:val="000C5808"/>
    <w:rsid w:val="000D430D"/>
    <w:rsid w:val="000D58DC"/>
    <w:rsid w:val="000E5440"/>
    <w:rsid w:val="000E6125"/>
    <w:rsid w:val="000E6185"/>
    <w:rsid w:val="000E6AA6"/>
    <w:rsid w:val="000F6B81"/>
    <w:rsid w:val="00104DD9"/>
    <w:rsid w:val="00105E60"/>
    <w:rsid w:val="00124211"/>
    <w:rsid w:val="00125F4E"/>
    <w:rsid w:val="001279D1"/>
    <w:rsid w:val="001302B6"/>
    <w:rsid w:val="0013302C"/>
    <w:rsid w:val="001347D5"/>
    <w:rsid w:val="0013731E"/>
    <w:rsid w:val="00146509"/>
    <w:rsid w:val="00150931"/>
    <w:rsid w:val="00153146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1824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E2C6B"/>
    <w:rsid w:val="0030631B"/>
    <w:rsid w:val="00317801"/>
    <w:rsid w:val="00317A4B"/>
    <w:rsid w:val="00326A2E"/>
    <w:rsid w:val="00330B5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1907"/>
    <w:rsid w:val="003C0AEC"/>
    <w:rsid w:val="003C2BAB"/>
    <w:rsid w:val="003C2FC4"/>
    <w:rsid w:val="003C7AB6"/>
    <w:rsid w:val="003D2DDB"/>
    <w:rsid w:val="003E1E52"/>
    <w:rsid w:val="003F6E4A"/>
    <w:rsid w:val="00400239"/>
    <w:rsid w:val="004008B6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A44EF"/>
    <w:rsid w:val="004A5585"/>
    <w:rsid w:val="004D28AA"/>
    <w:rsid w:val="004D2FF8"/>
    <w:rsid w:val="004D3E04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5F78D3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3C09"/>
    <w:rsid w:val="00685762"/>
    <w:rsid w:val="00686EE6"/>
    <w:rsid w:val="00694D6E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15DF2"/>
    <w:rsid w:val="007212F6"/>
    <w:rsid w:val="00727E5A"/>
    <w:rsid w:val="007320EA"/>
    <w:rsid w:val="0074220F"/>
    <w:rsid w:val="00750503"/>
    <w:rsid w:val="00770292"/>
    <w:rsid w:val="00793DFB"/>
    <w:rsid w:val="007B265B"/>
    <w:rsid w:val="007B7543"/>
    <w:rsid w:val="007C2FE6"/>
    <w:rsid w:val="007E06B9"/>
    <w:rsid w:val="007E1CAC"/>
    <w:rsid w:val="007E4601"/>
    <w:rsid w:val="007F2E7F"/>
    <w:rsid w:val="007F3FEE"/>
    <w:rsid w:val="007F5148"/>
    <w:rsid w:val="007F59B8"/>
    <w:rsid w:val="007F6CFB"/>
    <w:rsid w:val="007F7901"/>
    <w:rsid w:val="00805F0B"/>
    <w:rsid w:val="00813221"/>
    <w:rsid w:val="0081555E"/>
    <w:rsid w:val="008177EE"/>
    <w:rsid w:val="0082744D"/>
    <w:rsid w:val="008312FD"/>
    <w:rsid w:val="008326A6"/>
    <w:rsid w:val="008362E7"/>
    <w:rsid w:val="0084158B"/>
    <w:rsid w:val="00844EA9"/>
    <w:rsid w:val="00856680"/>
    <w:rsid w:val="0086455B"/>
    <w:rsid w:val="00865788"/>
    <w:rsid w:val="00866867"/>
    <w:rsid w:val="00875139"/>
    <w:rsid w:val="008757DF"/>
    <w:rsid w:val="00883C83"/>
    <w:rsid w:val="00887E3F"/>
    <w:rsid w:val="00892954"/>
    <w:rsid w:val="008B305C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12BA"/>
    <w:rsid w:val="008F3624"/>
    <w:rsid w:val="00903750"/>
    <w:rsid w:val="009041C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05CD"/>
    <w:rsid w:val="00AC2D30"/>
    <w:rsid w:val="00AD3156"/>
    <w:rsid w:val="00AD36BD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A35BE"/>
    <w:rsid w:val="00BA76F4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727A9"/>
    <w:rsid w:val="00D74322"/>
    <w:rsid w:val="00DA0A51"/>
    <w:rsid w:val="00DB3208"/>
    <w:rsid w:val="00DC64FA"/>
    <w:rsid w:val="00DC7747"/>
    <w:rsid w:val="00DD00EE"/>
    <w:rsid w:val="00DD7276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7D7A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evc/" TargetMode="External"/><Relationship Id="rId18" Type="http://schemas.openxmlformats.org/officeDocument/2006/relationships/hyperlink" Target="mailto:secretariat@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ui/" TargetMode="External"/><Relationship Id="rId17" Type="http://schemas.openxmlformats.org/officeDocument/2006/relationships/hyperlink" Target="https://mpai.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how-to-join/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how-to-join/calls-for-technolog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spg/" TargetMode="External"/><Relationship Id="rId10" Type="http://schemas.openxmlformats.org/officeDocument/2006/relationships/hyperlink" Target="https://mpai.community/standards/mpai-mm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gs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310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7</cp:revision>
  <dcterms:created xsi:type="dcterms:W3CDTF">2021-02-12T12:15:00Z</dcterms:created>
  <dcterms:modified xsi:type="dcterms:W3CDTF">2021-02-17T21:31:00Z</dcterms:modified>
</cp:coreProperties>
</file>