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rsidRPr="00871EFB" w14:paraId="04D6F7D6" w14:textId="77777777" w:rsidTr="00506F99">
        <w:tc>
          <w:tcPr>
            <w:tcW w:w="3358" w:type="dxa"/>
          </w:tcPr>
          <w:p w14:paraId="3A3F50F9" w14:textId="77777777" w:rsidR="003D2DDB" w:rsidRPr="00871EFB" w:rsidRDefault="002026DD" w:rsidP="000D430D">
            <w:r w:rsidRPr="00871EFB">
              <w:rPr>
                <w:noProof/>
              </w:rPr>
              <w:object w:dxaOrig="9950" w:dyaOrig="3900" w14:anchorId="6B90F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9.8pt;height:57.35pt;mso-width-percent:0;mso-height-percent:0;mso-width-percent:0;mso-height-percent:0" o:ole="">
                  <v:imagedata r:id="rId6" o:title=""/>
                </v:shape>
                <o:OLEObject Type="Embed" ProgID="PBrush" ShapeID="_x0000_i1025" DrawAspect="Content" ObjectID="_1667197947" r:id="rId7"/>
              </w:object>
            </w:r>
          </w:p>
        </w:tc>
        <w:tc>
          <w:tcPr>
            <w:tcW w:w="5997" w:type="dxa"/>
            <w:vAlign w:val="center"/>
          </w:tcPr>
          <w:p w14:paraId="2A1241A4" w14:textId="77777777" w:rsidR="003D2DDB" w:rsidRPr="00871EFB" w:rsidRDefault="003D2DDB" w:rsidP="003D2DDB">
            <w:pPr>
              <w:jc w:val="center"/>
              <w:rPr>
                <w:sz w:val="32"/>
                <w:szCs w:val="32"/>
              </w:rPr>
            </w:pPr>
            <w:r w:rsidRPr="00871EFB">
              <w:rPr>
                <w:sz w:val="32"/>
                <w:szCs w:val="32"/>
              </w:rPr>
              <w:t>Moving Picture, Audio and Data Coding by Artificial Intelligence</w:t>
            </w:r>
          </w:p>
          <w:p w14:paraId="196CFA9C" w14:textId="77777777" w:rsidR="003D2DDB" w:rsidRPr="00871EFB" w:rsidRDefault="003D2DDB" w:rsidP="003D2DDB">
            <w:pPr>
              <w:jc w:val="center"/>
              <w:rPr>
                <w:sz w:val="32"/>
                <w:szCs w:val="32"/>
              </w:rPr>
            </w:pPr>
            <w:r w:rsidRPr="00871EFB">
              <w:rPr>
                <w:sz w:val="32"/>
                <w:szCs w:val="32"/>
              </w:rPr>
              <w:t>www.mpai.community</w:t>
            </w:r>
          </w:p>
        </w:tc>
      </w:tr>
    </w:tbl>
    <w:p w14:paraId="45EE72F5" w14:textId="77777777" w:rsidR="003D2DDB" w:rsidRPr="00871EFB" w:rsidRDefault="003D2DDB" w:rsidP="007F2E7F"/>
    <w:tbl>
      <w:tblPr>
        <w:tblStyle w:val="TableGrid"/>
        <w:tblW w:w="0" w:type="auto"/>
        <w:tblLook w:val="04A0" w:firstRow="1" w:lastRow="0" w:firstColumn="1" w:lastColumn="0" w:noHBand="0" w:noVBand="1"/>
      </w:tblPr>
      <w:tblGrid>
        <w:gridCol w:w="957"/>
        <w:gridCol w:w="8398"/>
      </w:tblGrid>
      <w:tr w:rsidR="00804397" w:rsidRPr="00871EFB" w14:paraId="25F46CBF" w14:textId="77777777" w:rsidTr="00125D71">
        <w:tc>
          <w:tcPr>
            <w:tcW w:w="9355" w:type="dxa"/>
            <w:gridSpan w:val="2"/>
            <w:tcBorders>
              <w:top w:val="nil"/>
              <w:left w:val="nil"/>
              <w:bottom w:val="nil"/>
              <w:right w:val="nil"/>
            </w:tcBorders>
          </w:tcPr>
          <w:p w14:paraId="17AB6954" w14:textId="07452DA3" w:rsidR="00804397" w:rsidRPr="00871EFB" w:rsidRDefault="00804397" w:rsidP="00804397">
            <w:pPr>
              <w:jc w:val="center"/>
              <w:rPr>
                <w:b/>
                <w:bCs/>
              </w:rPr>
            </w:pPr>
            <w:r w:rsidRPr="00871EFB">
              <w:rPr>
                <w:b/>
                <w:bCs/>
                <w:sz w:val="32"/>
                <w:szCs w:val="32"/>
              </w:rPr>
              <w:t>Public Document</w:t>
            </w:r>
          </w:p>
        </w:tc>
      </w:tr>
      <w:tr w:rsidR="00B81E8E" w:rsidRPr="00871EFB" w14:paraId="0E6608CF" w14:textId="77777777" w:rsidTr="00804397">
        <w:tc>
          <w:tcPr>
            <w:tcW w:w="957" w:type="dxa"/>
            <w:tcBorders>
              <w:top w:val="nil"/>
              <w:left w:val="nil"/>
              <w:bottom w:val="nil"/>
              <w:right w:val="nil"/>
            </w:tcBorders>
          </w:tcPr>
          <w:p w14:paraId="67BCECE7" w14:textId="5B9B1B7C" w:rsidR="00930004" w:rsidRPr="00871EFB" w:rsidRDefault="00804397" w:rsidP="00930004">
            <w:pPr>
              <w:jc w:val="right"/>
            </w:pPr>
            <w:r w:rsidRPr="00871EFB">
              <w:t>N</w:t>
            </w:r>
            <w:r w:rsidR="00EB1B1A" w:rsidRPr="00871EFB">
              <w:t>6</w:t>
            </w:r>
            <w:r w:rsidR="000B2CD2">
              <w:t>3</w:t>
            </w:r>
          </w:p>
        </w:tc>
        <w:tc>
          <w:tcPr>
            <w:tcW w:w="8398" w:type="dxa"/>
            <w:tcBorders>
              <w:top w:val="nil"/>
              <w:left w:val="nil"/>
              <w:bottom w:val="nil"/>
              <w:right w:val="nil"/>
            </w:tcBorders>
          </w:tcPr>
          <w:p w14:paraId="55D95A32" w14:textId="7B492E24" w:rsidR="00B81E8E" w:rsidRPr="00871EFB" w:rsidRDefault="000D430D" w:rsidP="00B81E8E">
            <w:pPr>
              <w:jc w:val="right"/>
            </w:pPr>
            <w:r w:rsidRPr="00871EFB">
              <w:t>2020</w:t>
            </w:r>
            <w:r w:rsidR="00B81E8E" w:rsidRPr="00871EFB">
              <w:t>/</w:t>
            </w:r>
            <w:r w:rsidR="00804397" w:rsidRPr="00871EFB">
              <w:t>1</w:t>
            </w:r>
            <w:r w:rsidR="00A55C21" w:rsidRPr="00871EFB">
              <w:t>1</w:t>
            </w:r>
            <w:r w:rsidR="00B81E8E" w:rsidRPr="00871EFB">
              <w:t>/</w:t>
            </w:r>
            <w:r w:rsidR="00A55C21" w:rsidRPr="00871EFB">
              <w:t>18</w:t>
            </w:r>
          </w:p>
        </w:tc>
      </w:tr>
      <w:tr w:rsidR="003D2DDB" w:rsidRPr="00871EFB" w14:paraId="6C0A3273" w14:textId="77777777" w:rsidTr="00804397">
        <w:tc>
          <w:tcPr>
            <w:tcW w:w="957" w:type="dxa"/>
            <w:tcBorders>
              <w:top w:val="nil"/>
              <w:left w:val="nil"/>
              <w:bottom w:val="nil"/>
              <w:right w:val="nil"/>
            </w:tcBorders>
          </w:tcPr>
          <w:p w14:paraId="7B6C9C1A" w14:textId="77777777" w:rsidR="003D2DDB" w:rsidRPr="00871EFB" w:rsidRDefault="003D2DDB" w:rsidP="007F2E7F">
            <w:r w:rsidRPr="00871EFB">
              <w:t>Source</w:t>
            </w:r>
          </w:p>
        </w:tc>
        <w:tc>
          <w:tcPr>
            <w:tcW w:w="8398" w:type="dxa"/>
            <w:tcBorders>
              <w:top w:val="nil"/>
              <w:left w:val="nil"/>
              <w:bottom w:val="nil"/>
              <w:right w:val="nil"/>
            </w:tcBorders>
          </w:tcPr>
          <w:p w14:paraId="10AD8669" w14:textId="505C5A8A" w:rsidR="003D2DDB" w:rsidRPr="00871EFB" w:rsidRDefault="00954337" w:rsidP="007F2E7F">
            <w:r w:rsidRPr="00871EFB">
              <w:t>MPAI-</w:t>
            </w:r>
            <w:r w:rsidR="00871EFB">
              <w:t>2</w:t>
            </w:r>
          </w:p>
        </w:tc>
      </w:tr>
      <w:tr w:rsidR="003D2DDB" w:rsidRPr="00871EFB" w14:paraId="4C702013" w14:textId="77777777" w:rsidTr="00804397">
        <w:tc>
          <w:tcPr>
            <w:tcW w:w="957" w:type="dxa"/>
            <w:tcBorders>
              <w:top w:val="nil"/>
              <w:left w:val="nil"/>
              <w:bottom w:val="nil"/>
              <w:right w:val="nil"/>
            </w:tcBorders>
          </w:tcPr>
          <w:p w14:paraId="5E3E4A7B" w14:textId="77777777" w:rsidR="003D2DDB" w:rsidRPr="00871EFB" w:rsidRDefault="00B81E8E" w:rsidP="007F2E7F">
            <w:r w:rsidRPr="00871EFB">
              <w:t>Title</w:t>
            </w:r>
          </w:p>
        </w:tc>
        <w:tc>
          <w:tcPr>
            <w:tcW w:w="8398" w:type="dxa"/>
            <w:tcBorders>
              <w:top w:val="nil"/>
              <w:left w:val="nil"/>
              <w:bottom w:val="nil"/>
              <w:right w:val="nil"/>
            </w:tcBorders>
          </w:tcPr>
          <w:p w14:paraId="16BC2F52" w14:textId="051E8C91" w:rsidR="003D2DDB" w:rsidRPr="00871EFB" w:rsidRDefault="00804397" w:rsidP="007F2E7F">
            <w:r w:rsidRPr="00871EFB">
              <w:t>MPAI Application Note #</w:t>
            </w:r>
            <w:r w:rsidR="004310C7" w:rsidRPr="00871EFB">
              <w:t>7</w:t>
            </w:r>
            <w:r w:rsidRPr="00871EFB">
              <w:t xml:space="preserve"> - MPAI-</w:t>
            </w:r>
            <w:r w:rsidR="004310C7" w:rsidRPr="00871EFB">
              <w:t>CUI</w:t>
            </w:r>
            <w:r w:rsidRPr="00871EFB">
              <w:t xml:space="preserve"> </w:t>
            </w:r>
            <w:r w:rsidR="00506F99" w:rsidRPr="00871EFB">
              <w:t>–</w:t>
            </w:r>
            <w:r w:rsidRPr="00871EFB">
              <w:t xml:space="preserve"> </w:t>
            </w:r>
            <w:r w:rsidR="004310C7" w:rsidRPr="00871EFB">
              <w:t>Compression and Understanding of Industrial Data</w:t>
            </w:r>
          </w:p>
        </w:tc>
      </w:tr>
      <w:tr w:rsidR="003D2DDB" w:rsidRPr="00871EFB" w14:paraId="3104C7B7" w14:textId="77777777" w:rsidTr="00804397">
        <w:tc>
          <w:tcPr>
            <w:tcW w:w="957" w:type="dxa"/>
            <w:tcBorders>
              <w:top w:val="nil"/>
              <w:left w:val="nil"/>
              <w:bottom w:val="nil"/>
              <w:right w:val="nil"/>
            </w:tcBorders>
          </w:tcPr>
          <w:p w14:paraId="048B5717" w14:textId="77777777" w:rsidR="003D2DDB" w:rsidRPr="00871EFB" w:rsidRDefault="00B81E8E" w:rsidP="007F2E7F">
            <w:r w:rsidRPr="00871EFB">
              <w:t>Target</w:t>
            </w:r>
          </w:p>
        </w:tc>
        <w:tc>
          <w:tcPr>
            <w:tcW w:w="8398" w:type="dxa"/>
            <w:tcBorders>
              <w:top w:val="nil"/>
              <w:left w:val="nil"/>
              <w:bottom w:val="nil"/>
              <w:right w:val="nil"/>
            </w:tcBorders>
          </w:tcPr>
          <w:p w14:paraId="7098CD31" w14:textId="08C739B5" w:rsidR="003D2DDB" w:rsidRPr="00871EFB" w:rsidRDefault="00804397" w:rsidP="007F2E7F">
            <w:r w:rsidRPr="00871EFB">
              <w:t>MPAI Members</w:t>
            </w:r>
          </w:p>
        </w:tc>
      </w:tr>
    </w:tbl>
    <w:p w14:paraId="402020A7" w14:textId="2B9184A1" w:rsidR="00804397" w:rsidRPr="00871EFB" w:rsidRDefault="00804397" w:rsidP="007F2E7F"/>
    <w:p w14:paraId="13112CEF" w14:textId="77AB2A8F" w:rsidR="00804397" w:rsidRPr="00871EFB" w:rsidRDefault="00804397" w:rsidP="00804397">
      <w:pPr>
        <w:pStyle w:val="Heading3"/>
        <w:numPr>
          <w:ilvl w:val="0"/>
          <w:numId w:val="0"/>
        </w:numPr>
        <w:ind w:left="720" w:hanging="720"/>
        <w:jc w:val="center"/>
        <w:rPr>
          <w:lang w:val="en-GB"/>
        </w:rPr>
      </w:pPr>
      <w:bookmarkStart w:id="0" w:name="_Toc50475545"/>
      <w:bookmarkStart w:id="1" w:name="_Hlk50312459"/>
      <w:r w:rsidRPr="00871EFB">
        <w:rPr>
          <w:lang w:val="en-GB"/>
        </w:rPr>
        <w:t>MPAI Application Note #</w:t>
      </w:r>
      <w:r w:rsidR="004310C7" w:rsidRPr="00871EFB">
        <w:rPr>
          <w:lang w:val="en-GB"/>
        </w:rPr>
        <w:t>7</w:t>
      </w:r>
    </w:p>
    <w:p w14:paraId="14F5894B" w14:textId="74B06225" w:rsidR="00804397" w:rsidRPr="00871EFB" w:rsidRDefault="004310C7" w:rsidP="00804397">
      <w:pPr>
        <w:pStyle w:val="Heading3"/>
        <w:numPr>
          <w:ilvl w:val="0"/>
          <w:numId w:val="0"/>
        </w:numPr>
        <w:ind w:left="720" w:hanging="720"/>
        <w:jc w:val="center"/>
      </w:pPr>
      <w:r w:rsidRPr="00871EFB">
        <w:t>Compression and Understanding of Industrial Data</w:t>
      </w:r>
      <w:r w:rsidR="00506F99" w:rsidRPr="00871EFB">
        <w:t xml:space="preserve"> </w:t>
      </w:r>
      <w:r w:rsidR="00804397" w:rsidRPr="00871EFB">
        <w:t>(MPAI-</w:t>
      </w:r>
      <w:r w:rsidRPr="00871EFB">
        <w:rPr>
          <w:lang w:val="en-GB"/>
        </w:rPr>
        <w:t>CUI</w:t>
      </w:r>
      <w:r w:rsidR="00804397" w:rsidRPr="00871EFB">
        <w:t>)</w:t>
      </w:r>
      <w:bookmarkEnd w:id="0"/>
    </w:p>
    <w:bookmarkEnd w:id="1"/>
    <w:p w14:paraId="2AA0CC21" w14:textId="77777777" w:rsidR="00804397" w:rsidRPr="00871EFB" w:rsidRDefault="00804397" w:rsidP="00804397">
      <w:pPr>
        <w:jc w:val="both"/>
        <w:rPr>
          <w:lang w:val="x-none"/>
        </w:rPr>
      </w:pPr>
    </w:p>
    <w:p w14:paraId="75C3C535" w14:textId="36D52A82" w:rsidR="00804397" w:rsidRPr="00871EFB" w:rsidRDefault="00804397" w:rsidP="00804397">
      <w:pPr>
        <w:rPr>
          <w:lang w:val="it-IT"/>
        </w:rPr>
      </w:pPr>
      <w:r w:rsidRPr="00871EFB">
        <w:rPr>
          <w:b/>
          <w:bCs/>
          <w:lang w:val="it-IT"/>
        </w:rPr>
        <w:t>Proponents</w:t>
      </w:r>
      <w:r w:rsidRPr="00871EFB">
        <w:rPr>
          <w:lang w:val="it-IT"/>
        </w:rPr>
        <w:t xml:space="preserve">: </w:t>
      </w:r>
      <w:r w:rsidR="004310C7" w:rsidRPr="00871EFB">
        <w:rPr>
          <w:lang w:val="it-IT"/>
        </w:rPr>
        <w:t>Guido Perboli (POLITO), Valeria Lazzaroli (Arisk), Mariangela Rosano (</w:t>
      </w:r>
      <w:r w:rsidR="006F70CF" w:rsidRPr="00871EFB">
        <w:rPr>
          <w:lang w:val="it-IT"/>
        </w:rPr>
        <w:t>POLITO</w:t>
      </w:r>
      <w:r w:rsidR="004310C7" w:rsidRPr="00871EFB">
        <w:rPr>
          <w:lang w:val="it-IT"/>
        </w:rPr>
        <w:t>)</w:t>
      </w:r>
    </w:p>
    <w:p w14:paraId="72717D6F" w14:textId="77777777" w:rsidR="00804397" w:rsidRPr="00871EFB" w:rsidRDefault="00804397" w:rsidP="00804397">
      <w:pPr>
        <w:rPr>
          <w:b/>
          <w:bCs/>
          <w:lang w:val="it-IT"/>
        </w:rPr>
      </w:pPr>
    </w:p>
    <w:p w14:paraId="091155A6" w14:textId="52ECF6EE" w:rsidR="004310C7" w:rsidRPr="00871EFB" w:rsidRDefault="00804397" w:rsidP="00D725D6">
      <w:pPr>
        <w:jc w:val="both"/>
      </w:pPr>
      <w:r w:rsidRPr="00871EFB">
        <w:rPr>
          <w:b/>
          <w:bCs/>
          <w:lang w:val="en-US"/>
        </w:rPr>
        <w:t>Description</w:t>
      </w:r>
      <w:r w:rsidRPr="00871EFB">
        <w:rPr>
          <w:lang w:val="en-US"/>
        </w:rPr>
        <w:t>: </w:t>
      </w:r>
      <w:r w:rsidR="004310C7" w:rsidRPr="00871EFB">
        <w:t>Most economic organizations, e.g., companies, etc., produce large quantities of data, often because these are required by regulation. Users of th</w:t>
      </w:r>
      <w:r w:rsidR="001378D1" w:rsidRPr="00871EFB">
        <w:t>e</w:t>
      </w:r>
      <w:r w:rsidR="004310C7" w:rsidRPr="00871EFB">
        <w:t>s</w:t>
      </w:r>
      <w:r w:rsidR="001378D1" w:rsidRPr="00871EFB">
        <w:t>e</w:t>
      </w:r>
      <w:r w:rsidR="004310C7" w:rsidRPr="00871EFB">
        <w:t xml:space="preserve"> data maybe the company itself</w:t>
      </w:r>
      <w:r w:rsidR="001378D1" w:rsidRPr="00871EFB">
        <w:t xml:space="preserve"> or </w:t>
      </w:r>
      <w:r w:rsidR="004310C7" w:rsidRPr="00871EFB">
        <w:t>Fintech and Insurtech services who need to access the flow of company data to assess and mon</w:t>
      </w:r>
      <w:r w:rsidR="004310C7" w:rsidRPr="00871EFB">
        <w:softHyphen/>
        <w:t>itor financial and organizational performance, as well as the impact of vertical risks (e.g., cyber, seismic, etc.).</w:t>
      </w:r>
      <w:r w:rsidR="00ED0D1F" w:rsidRPr="00871EFB">
        <w:t xml:space="preserve"> For example, nowadays companies heavily rely on the security and dependability of their Information System for all the categories of workers, including the management of Industrial Control Systems. Adding into the risk analysis process cybersecurity-related parameters will help a more precise estimation of the actual risk exposure. Cybersecurity data will help a reassessment of financial parameters based on risk analysis data.</w:t>
      </w:r>
    </w:p>
    <w:p w14:paraId="790F7766" w14:textId="77777777" w:rsidR="004310C7" w:rsidRPr="00871EFB" w:rsidRDefault="004310C7" w:rsidP="00D725D6">
      <w:pPr>
        <w:jc w:val="both"/>
      </w:pPr>
    </w:p>
    <w:p w14:paraId="616489CD" w14:textId="1E826E75" w:rsidR="004310C7" w:rsidRPr="00871EFB" w:rsidRDefault="004310C7" w:rsidP="00D725D6">
      <w:pPr>
        <w:jc w:val="both"/>
      </w:pPr>
      <w:r w:rsidRPr="00871EFB">
        <w:t xml:space="preserve">The sheer amount of data </w:t>
      </w:r>
      <w:r w:rsidR="001378D1" w:rsidRPr="00871EFB">
        <w:t xml:space="preserve">that need to be </w:t>
      </w:r>
      <w:r w:rsidRPr="00871EFB">
        <w:t>exchanged is an issue. Analy</w:t>
      </w:r>
      <w:r w:rsidR="00656B6B" w:rsidRPr="00871EFB">
        <w:t>s</w:t>
      </w:r>
      <w:r w:rsidRPr="00871EFB">
        <w:t>ing those data by humans is typically on</w:t>
      </w:r>
      <w:r w:rsidRPr="00871EFB">
        <w:softHyphen/>
        <w:t xml:space="preserve">erous and may miss vitally important information. Artificial intelligence </w:t>
      </w:r>
      <w:r w:rsidR="001378D1" w:rsidRPr="00871EFB">
        <w:t xml:space="preserve">(AI) </w:t>
      </w:r>
      <w:r w:rsidRPr="00871EFB">
        <w:t xml:space="preserve">may help reduce the amount of data with a controlled loss of information and extract the most relevant information from the data. AI is considered the most </w:t>
      </w:r>
      <w:r w:rsidR="001378D1" w:rsidRPr="00871EFB">
        <w:t>promising</w:t>
      </w:r>
      <w:r w:rsidRPr="00871EFB">
        <w:t xml:space="preserve"> means to achieve the goal. </w:t>
      </w:r>
    </w:p>
    <w:p w14:paraId="69076027" w14:textId="77777777" w:rsidR="004310C7" w:rsidRPr="00871EFB" w:rsidRDefault="004310C7" w:rsidP="00D725D6">
      <w:pPr>
        <w:jc w:val="both"/>
      </w:pPr>
    </w:p>
    <w:p w14:paraId="5B009A79" w14:textId="1E74D6F8" w:rsidR="004310C7" w:rsidRPr="00871EFB" w:rsidRDefault="004310C7" w:rsidP="00D725D6">
      <w:pPr>
        <w:jc w:val="both"/>
      </w:pPr>
      <w:r w:rsidRPr="00871EFB">
        <w:t xml:space="preserve">Unfortunately, the syntax and semantics of the flow of data is high dependent on </w:t>
      </w:r>
      <w:r w:rsidR="001378D1" w:rsidRPr="00871EFB">
        <w:t xml:space="preserve">who has produced </w:t>
      </w:r>
      <w:r w:rsidRPr="00871EFB">
        <w:t>the data. The</w:t>
      </w:r>
      <w:r w:rsidR="001378D1" w:rsidRPr="00871EFB">
        <w:t xml:space="preserve"> format of the date is typically a</w:t>
      </w:r>
      <w:r w:rsidRPr="00871EFB">
        <w:t xml:space="preserve"> text file with a structure not designed for indexing, search and ex</w:t>
      </w:r>
      <w:r w:rsidRPr="00871EFB">
        <w:softHyphen/>
        <w:t xml:space="preserve">traction. Therefore, in order to </w:t>
      </w:r>
      <w:r w:rsidR="001378D1" w:rsidRPr="00871EFB">
        <w:t xml:space="preserve">be able to </w:t>
      </w:r>
      <w:r w:rsidRPr="00871EFB">
        <w:t xml:space="preserve">apply AI technologies to meaningfully reduce the data flow, it is necessary to standardize the </w:t>
      </w:r>
      <w:r w:rsidR="001378D1" w:rsidRPr="00871EFB">
        <w:t xml:space="preserve">formats of the </w:t>
      </w:r>
      <w:r w:rsidRPr="00871EFB">
        <w:t xml:space="preserve">components of the data flow and make the data </w:t>
      </w:r>
      <w:r w:rsidR="001378D1" w:rsidRPr="00871EFB">
        <w:t>“</w:t>
      </w:r>
      <w:r w:rsidRPr="00871EFB">
        <w:t>AI friendly</w:t>
      </w:r>
      <w:r w:rsidR="001378D1" w:rsidRPr="00871EFB">
        <w:t>”</w:t>
      </w:r>
      <w:r w:rsidRPr="00871EFB">
        <w:t>.</w:t>
      </w:r>
    </w:p>
    <w:p w14:paraId="5D50A8E0" w14:textId="77777777" w:rsidR="00804397" w:rsidRPr="00871EFB" w:rsidRDefault="00804397" w:rsidP="00D725D6">
      <w:pPr>
        <w:jc w:val="both"/>
        <w:rPr>
          <w:lang w:val="en-US"/>
        </w:rPr>
      </w:pPr>
    </w:p>
    <w:p w14:paraId="7A6B7635" w14:textId="41135364" w:rsidR="00506F99" w:rsidRPr="00871EFB" w:rsidRDefault="00804397" w:rsidP="00D725D6">
      <w:pPr>
        <w:jc w:val="both"/>
        <w:rPr>
          <w:lang w:val="en-US"/>
        </w:rPr>
      </w:pPr>
      <w:r w:rsidRPr="00871EFB">
        <w:rPr>
          <w:b/>
          <w:bCs/>
          <w:lang w:val="en-US"/>
        </w:rPr>
        <w:t>Comments</w:t>
      </w:r>
      <w:r w:rsidRPr="00871EFB">
        <w:rPr>
          <w:lang w:val="en-US"/>
        </w:rPr>
        <w:t xml:space="preserve">: </w:t>
      </w:r>
    </w:p>
    <w:p w14:paraId="5B50A9D4" w14:textId="7E950DCF" w:rsidR="004310C7" w:rsidRPr="00871EFB" w:rsidRDefault="004310C7" w:rsidP="00D725D6">
      <w:pPr>
        <w:jc w:val="both"/>
      </w:pPr>
      <w:r w:rsidRPr="00871EFB">
        <w:t>Recent regulations are imposing a constant monitoring (ideally monthly). Thus, there is the pos</w:t>
      </w:r>
      <w:r w:rsidRPr="00871EFB">
        <w:softHyphen/>
        <w:t>sibility to have similar blocks of data</w:t>
      </w:r>
      <w:r w:rsidR="001378D1" w:rsidRPr="00871EFB">
        <w:t xml:space="preserve"> in temporally consecutive sequences of data</w:t>
      </w:r>
      <w:r w:rsidRPr="00871EFB">
        <w:t>.</w:t>
      </w:r>
    </w:p>
    <w:p w14:paraId="3C8AF663" w14:textId="77777777" w:rsidR="001378D1" w:rsidRPr="00871EFB" w:rsidRDefault="001378D1" w:rsidP="00D725D6">
      <w:pPr>
        <w:jc w:val="both"/>
      </w:pPr>
    </w:p>
    <w:p w14:paraId="40900880" w14:textId="059CA5F6" w:rsidR="004310C7" w:rsidRPr="00871EFB" w:rsidRDefault="004310C7" w:rsidP="00D725D6">
      <w:pPr>
        <w:jc w:val="both"/>
      </w:pPr>
      <w:r w:rsidRPr="00871EFB">
        <w:t xml:space="preserve">The company generating the data </w:t>
      </w:r>
      <w:r w:rsidR="00E36EEE" w:rsidRPr="00871EFB">
        <w:t xml:space="preserve">flow </w:t>
      </w:r>
      <w:r w:rsidRPr="00871EFB">
        <w:t>may need to perform compression</w:t>
      </w:r>
      <w:r w:rsidR="00E36EEE" w:rsidRPr="00871EFB">
        <w:t xml:space="preserve"> and understanding</w:t>
      </w:r>
      <w:r w:rsidRPr="00871EFB">
        <w:t xml:space="preserve"> for its own need</w:t>
      </w:r>
      <w:r w:rsidR="00E36EEE" w:rsidRPr="00871EFB">
        <w:t>s</w:t>
      </w:r>
      <w:r w:rsidRPr="00871EFB">
        <w:t xml:space="preserve"> (e.g., </w:t>
      </w:r>
      <w:r w:rsidR="00E36EEE" w:rsidRPr="00871EFB">
        <w:t xml:space="preserve">to </w:t>
      </w:r>
      <w:r w:rsidRPr="00871EFB">
        <w:t>identify core and non-core data). Subsequent entities may perform further data compres</w:t>
      </w:r>
      <w:r w:rsidRPr="00871EFB">
        <w:softHyphen/>
        <w:t>sion</w:t>
      </w:r>
      <w:r w:rsidR="00E36EEE" w:rsidRPr="00871EFB">
        <w:t xml:space="preserve"> and transformation</w:t>
      </w:r>
      <w:r w:rsidRPr="00871EFB">
        <w:t>.</w:t>
      </w:r>
    </w:p>
    <w:p w14:paraId="5248EAB7" w14:textId="77777777" w:rsidR="001378D1" w:rsidRPr="00871EFB" w:rsidRDefault="001378D1" w:rsidP="00D725D6">
      <w:pPr>
        <w:jc w:val="both"/>
      </w:pPr>
    </w:p>
    <w:p w14:paraId="70A2F236" w14:textId="6597775A" w:rsidR="004310C7" w:rsidRPr="00871EFB" w:rsidRDefault="004310C7" w:rsidP="00D725D6">
      <w:pPr>
        <w:jc w:val="both"/>
      </w:pPr>
      <w:r w:rsidRPr="00871EFB">
        <w:t>In general, compress</w:t>
      </w:r>
      <w:r w:rsidR="002B3B28" w:rsidRPr="00871EFB">
        <w:t>ed</w:t>
      </w:r>
      <w:r w:rsidRPr="00871EFB">
        <w:t xml:space="preserve"> data should allow </w:t>
      </w:r>
      <w:r w:rsidR="002B3B28" w:rsidRPr="00871EFB">
        <w:t xml:space="preserve">for </w:t>
      </w:r>
      <w:r w:rsidRPr="00871EFB">
        <w:t>easy data search and extraction.</w:t>
      </w:r>
    </w:p>
    <w:p w14:paraId="7ECA9F3E" w14:textId="3E4C0EC6" w:rsidR="00E36EEE" w:rsidRPr="00871EFB" w:rsidRDefault="00E36EEE" w:rsidP="00D725D6">
      <w:pPr>
        <w:jc w:val="both"/>
      </w:pPr>
    </w:p>
    <w:p w14:paraId="0C4B29D6" w14:textId="029082C4" w:rsidR="00804397" w:rsidRPr="00871EFB" w:rsidRDefault="00E36EEE" w:rsidP="00D725D6">
      <w:pPr>
        <w:jc w:val="both"/>
        <w:rPr>
          <w:lang w:val="en-US"/>
        </w:rPr>
      </w:pPr>
      <w:r w:rsidRPr="00871EFB">
        <w:t>In a first phase MPAI-CUI is addressing primarily risk identification.</w:t>
      </w:r>
    </w:p>
    <w:p w14:paraId="4B036737" w14:textId="77777777" w:rsidR="00A55C21" w:rsidRPr="00871EFB" w:rsidRDefault="00A55C21" w:rsidP="00D725D6">
      <w:pPr>
        <w:jc w:val="both"/>
        <w:rPr>
          <w:b/>
          <w:bCs/>
          <w:lang w:val="en-US"/>
        </w:rPr>
      </w:pPr>
    </w:p>
    <w:p w14:paraId="3A90BB87" w14:textId="67C9FD32" w:rsidR="00804397" w:rsidRPr="00871EFB" w:rsidRDefault="00804397" w:rsidP="00D725D6">
      <w:pPr>
        <w:jc w:val="both"/>
        <w:rPr>
          <w:b/>
          <w:bCs/>
          <w:lang w:val="en-US"/>
        </w:rPr>
      </w:pPr>
      <w:r w:rsidRPr="00871EFB">
        <w:rPr>
          <w:b/>
          <w:bCs/>
          <w:lang w:val="en-US"/>
        </w:rPr>
        <w:t>Examples</w:t>
      </w:r>
    </w:p>
    <w:p w14:paraId="6FD8DD2C" w14:textId="71FA049F" w:rsidR="001378D1" w:rsidRPr="00871EFB" w:rsidRDefault="001378D1" w:rsidP="00D725D6">
      <w:pPr>
        <w:jc w:val="both"/>
      </w:pPr>
      <w:r w:rsidRPr="00871EFB">
        <w:t>MPAI-CUI may be used</w:t>
      </w:r>
      <w:r w:rsidR="00ED0D1F" w:rsidRPr="00871EFB">
        <w:t xml:space="preserve"> </w:t>
      </w:r>
      <w:r w:rsidRPr="00871EFB">
        <w:t>in a variety of contexts</w:t>
      </w:r>
      <w:r w:rsidR="00A55C21" w:rsidRPr="00871EFB">
        <w:t>, such as</w:t>
      </w:r>
      <w:r w:rsidR="00D725D6" w:rsidRPr="00871EFB">
        <w:t>:</w:t>
      </w:r>
    </w:p>
    <w:p w14:paraId="5CA5EA10" w14:textId="77777777" w:rsidR="001378D1" w:rsidRPr="00871EFB" w:rsidRDefault="001378D1" w:rsidP="00D725D6">
      <w:pPr>
        <w:jc w:val="both"/>
        <w:rPr>
          <w:b/>
          <w:bCs/>
          <w:lang w:val="en-US"/>
        </w:rPr>
      </w:pPr>
    </w:p>
    <w:p w14:paraId="4BCA9A66" w14:textId="43C7B945" w:rsidR="002B3B28" w:rsidRPr="00871EFB" w:rsidRDefault="001378D1" w:rsidP="007A47B0">
      <w:pPr>
        <w:pStyle w:val="ListParagraph"/>
        <w:numPr>
          <w:ilvl w:val="0"/>
          <w:numId w:val="3"/>
        </w:numPr>
        <w:jc w:val="both"/>
      </w:pPr>
      <w:r w:rsidRPr="00871EFB">
        <w:t>To s</w:t>
      </w:r>
      <w:r w:rsidR="002B3B28" w:rsidRPr="00871EFB">
        <w:t>upport the company’s board in deploying efficient strategies. A company can analy</w:t>
      </w:r>
      <w:r w:rsidR="00656B6B" w:rsidRPr="00871EFB">
        <w:t>s</w:t>
      </w:r>
      <w:r w:rsidR="002B3B28" w:rsidRPr="00871EFB">
        <w:t xml:space="preserve">e its financial performance, identifying possible clues to the crisis or risk of bankruptcy years in advance. It </w:t>
      </w:r>
      <w:r w:rsidRPr="00871EFB">
        <w:t xml:space="preserve">may </w:t>
      </w:r>
      <w:r w:rsidR="002B3B28" w:rsidRPr="00871EFB">
        <w:t>help the board of directors and decision-makers to make the proper decisions to avoid these situations, conduct what-if analysis, and de</w:t>
      </w:r>
      <w:r w:rsidRPr="00871EFB">
        <w:t>vise</w:t>
      </w:r>
      <w:r w:rsidR="002B3B28" w:rsidRPr="00871EFB">
        <w:t xml:space="preserve"> efficient strategies.</w:t>
      </w:r>
    </w:p>
    <w:p w14:paraId="73650326" w14:textId="77777777" w:rsidR="001378D1" w:rsidRPr="00871EFB" w:rsidRDefault="001378D1" w:rsidP="00D725D6">
      <w:pPr>
        <w:jc w:val="both"/>
      </w:pPr>
    </w:p>
    <w:p w14:paraId="7E2D7600" w14:textId="734D8BF8" w:rsidR="00871EFB" w:rsidRPr="00871EFB" w:rsidRDefault="001378D1" w:rsidP="00871EFB">
      <w:pPr>
        <w:pStyle w:val="ListParagraph"/>
        <w:numPr>
          <w:ilvl w:val="0"/>
          <w:numId w:val="3"/>
        </w:numPr>
        <w:jc w:val="both"/>
      </w:pPr>
      <w:r w:rsidRPr="00871EFB">
        <w:t>To a</w:t>
      </w:r>
      <w:r w:rsidR="002B3B28" w:rsidRPr="00871EFB">
        <w:t>ssess the financial health of companies that apply for funds/financial help. A financial institution that receives a request for financial help from a troubled company, can access its financial and organizational data and make an AI-based assessment of that company, as well as a prediction of future performance. This aid</w:t>
      </w:r>
      <w:r w:rsidRPr="00871EFB">
        <w:t>s</w:t>
      </w:r>
      <w:r w:rsidR="002B3B28" w:rsidRPr="00871EFB">
        <w:t xml:space="preserve"> the financial institution to take the right decision in funding or not that company, having a broad vision of its situation.</w:t>
      </w:r>
    </w:p>
    <w:p w14:paraId="1FCD891F" w14:textId="00FF9F7C" w:rsidR="002B3B28" w:rsidRPr="00871EFB" w:rsidRDefault="001378D1" w:rsidP="00871EFB">
      <w:pPr>
        <w:ind w:left="360"/>
        <w:jc w:val="both"/>
      </w:pPr>
      <w:r w:rsidRPr="00871EFB">
        <w:t>To</w:t>
      </w:r>
      <w:r w:rsidR="002B3B28" w:rsidRPr="00871EFB">
        <w:t xml:space="preserve"> assess</w:t>
      </w:r>
      <w:r w:rsidRPr="00871EFB">
        <w:t xml:space="preserve"> the risk</w:t>
      </w:r>
      <w:r w:rsidR="002B3B28" w:rsidRPr="00871EFB">
        <w:t xml:space="preserve"> in different fields considering non-core data (e.g., non-financial data). Accurate and targeted sharing of core and non-core data that ranges from the financial and organizational information to other types of risks that affect the business continuity (e.g., environmental, seismic, infrastructure, and cyber).</w:t>
      </w:r>
      <w:r w:rsidR="00ED0D1F" w:rsidRPr="00871EFB">
        <w:t xml:space="preserve"> As an example, the cybersecurity preparedness status of a company allow better estimation of the average production parameters, like the expected number of days of production lost, which are affected by cyberattacks (e.g., days the industrial plants are stopped, days personnel cannot perform their work due to unavailability of the information system). Several parameters need to be considered, which are obtained by direct acquisition of data from the target companies that perform a cybersecurity risk analysis.</w:t>
      </w:r>
    </w:p>
    <w:p w14:paraId="0B12D965" w14:textId="77777777" w:rsidR="001378D1" w:rsidRPr="00871EFB" w:rsidRDefault="001378D1" w:rsidP="00D725D6">
      <w:pPr>
        <w:jc w:val="both"/>
      </w:pPr>
    </w:p>
    <w:p w14:paraId="2B122887" w14:textId="5D26B149" w:rsidR="002B3B28" w:rsidRPr="00871EFB" w:rsidRDefault="001378D1" w:rsidP="007A47B0">
      <w:pPr>
        <w:pStyle w:val="ListParagraph"/>
        <w:numPr>
          <w:ilvl w:val="0"/>
          <w:numId w:val="3"/>
        </w:numPr>
        <w:jc w:val="both"/>
      </w:pPr>
      <w:r w:rsidRPr="00871EFB">
        <w:t>To a</w:t>
      </w:r>
      <w:r w:rsidR="002B3B28" w:rsidRPr="00871EFB">
        <w:t>nalys</w:t>
      </w:r>
      <w:r w:rsidRPr="00871EFB">
        <w:t>e</w:t>
      </w:r>
      <w:r w:rsidR="002B3B28" w:rsidRPr="00871EFB">
        <w:t xml:space="preserve"> the effects of disruptions on the national economy, e.g., </w:t>
      </w:r>
      <w:r w:rsidRPr="00871EFB">
        <w:t xml:space="preserve">performance </w:t>
      </w:r>
      <w:r w:rsidR="002B3B28" w:rsidRPr="00871EFB">
        <w:t xml:space="preserve">evaluation </w:t>
      </w:r>
      <w:r w:rsidRPr="00871EFB">
        <w:t>by</w:t>
      </w:r>
      <w:r w:rsidR="002B3B28" w:rsidRPr="00871EFB">
        <w:t xml:space="preserve"> pre/post- pandemic analysis</w:t>
      </w:r>
      <w:r w:rsidR="00504867" w:rsidRPr="00871EFB">
        <w:t xml:space="preserve"> </w:t>
      </w:r>
      <w:r w:rsidR="00504867" w:rsidRPr="00871EFB">
        <w:rPr>
          <w:lang w:val="en-US"/>
        </w:rPr>
        <w:t>[1]</w:t>
      </w:r>
      <w:r w:rsidR="002B3B28" w:rsidRPr="00871EFB">
        <w:t>.</w:t>
      </w:r>
    </w:p>
    <w:p w14:paraId="754C00CB" w14:textId="77777777" w:rsidR="00804397" w:rsidRPr="00871EFB" w:rsidRDefault="00804397" w:rsidP="00D725D6">
      <w:pPr>
        <w:jc w:val="both"/>
        <w:rPr>
          <w:lang w:val="en-US"/>
        </w:rPr>
      </w:pPr>
    </w:p>
    <w:p w14:paraId="7FC75A1D" w14:textId="77777777" w:rsidR="00804397" w:rsidRPr="00871EFB" w:rsidRDefault="00804397" w:rsidP="00D725D6">
      <w:pPr>
        <w:jc w:val="both"/>
        <w:rPr>
          <w:b/>
          <w:bCs/>
          <w:lang w:val="en-US"/>
        </w:rPr>
      </w:pPr>
      <w:r w:rsidRPr="00871EFB">
        <w:rPr>
          <w:b/>
          <w:bCs/>
          <w:lang w:val="en-US"/>
        </w:rPr>
        <w:t>Requirements:</w:t>
      </w:r>
    </w:p>
    <w:p w14:paraId="5DD789A4" w14:textId="3D3E46F3" w:rsidR="002B3B28" w:rsidRPr="00871EFB" w:rsidRDefault="002B3B28" w:rsidP="007A47B0">
      <w:pPr>
        <w:pStyle w:val="ListParagraph"/>
        <w:numPr>
          <w:ilvl w:val="0"/>
          <w:numId w:val="4"/>
        </w:numPr>
        <w:jc w:val="both"/>
      </w:pPr>
      <w:r w:rsidRPr="00871EFB">
        <w:t>The standards of the data in the data flow should be AI friendly. In other words</w:t>
      </w:r>
      <w:r w:rsidR="00ED0D1F" w:rsidRPr="00871EFB">
        <w:t>,</w:t>
      </w:r>
      <w:r w:rsidRPr="00871EFB">
        <w:t xml:space="preserve"> the different data required to </w:t>
      </w:r>
      <w:r w:rsidR="00F4113A" w:rsidRPr="00871EFB">
        <w:t xml:space="preserve">predict </w:t>
      </w:r>
      <w:r w:rsidRPr="00871EFB">
        <w:t xml:space="preserve">a crisis/bankruptcy </w:t>
      </w:r>
      <w:r w:rsidR="00F4113A" w:rsidRPr="00871EFB">
        <w:t xml:space="preserve">of a company </w:t>
      </w:r>
      <w:r w:rsidRPr="00871EFB">
        <w:t>should be gathered, carefully selected and eventually completed to be suitable for automatic analysis and then treated by an AI-based algorithm.</w:t>
      </w:r>
    </w:p>
    <w:p w14:paraId="30C82E4C" w14:textId="58637BDB" w:rsidR="002B3B28" w:rsidRPr="00871EFB" w:rsidRDefault="00F4113A" w:rsidP="007A47B0">
      <w:pPr>
        <w:pStyle w:val="ListParagraph"/>
        <w:numPr>
          <w:ilvl w:val="0"/>
          <w:numId w:val="4"/>
        </w:numPr>
        <w:jc w:val="both"/>
      </w:pPr>
      <w:r w:rsidRPr="00871EFB">
        <w:t>The standard shall ensure e</w:t>
      </w:r>
      <w:r w:rsidR="002B3B28" w:rsidRPr="00871EFB">
        <w:t>fficiency of data structure, indexing and search, according to specific syntax and semantics.</w:t>
      </w:r>
    </w:p>
    <w:p w14:paraId="0AA4EBA9" w14:textId="0E4156DE" w:rsidR="002B3B28" w:rsidRPr="00871EFB" w:rsidRDefault="00F4113A" w:rsidP="007A47B0">
      <w:pPr>
        <w:pStyle w:val="ListParagraph"/>
        <w:numPr>
          <w:ilvl w:val="0"/>
          <w:numId w:val="4"/>
        </w:numPr>
        <w:jc w:val="both"/>
      </w:pPr>
      <w:r w:rsidRPr="00871EFB">
        <w:t>The standard shall all the e</w:t>
      </w:r>
      <w:r w:rsidR="002B3B28" w:rsidRPr="00871EFB">
        <w:t>xtraction of main parameters with indication of their semantics.</w:t>
      </w:r>
    </w:p>
    <w:p w14:paraId="73F161E5" w14:textId="77777777" w:rsidR="002B3B28" w:rsidRPr="00871EFB" w:rsidRDefault="002B3B28" w:rsidP="007A47B0">
      <w:pPr>
        <w:pStyle w:val="ListParagraph"/>
        <w:numPr>
          <w:ilvl w:val="0"/>
          <w:numId w:val="4"/>
        </w:numPr>
        <w:jc w:val="both"/>
      </w:pPr>
      <w:r w:rsidRPr="00871EFB">
        <w:t>The standard shall support context-based compression (i.e., depending on the sequence of data).</w:t>
      </w:r>
    </w:p>
    <w:p w14:paraId="0E45948B" w14:textId="66B54BE8" w:rsidR="002B3B28" w:rsidRPr="00871EFB" w:rsidRDefault="002B3B28" w:rsidP="007A47B0">
      <w:pPr>
        <w:pStyle w:val="ListParagraph"/>
        <w:numPr>
          <w:ilvl w:val="0"/>
          <w:numId w:val="4"/>
        </w:numPr>
        <w:jc w:val="both"/>
      </w:pPr>
      <w:r w:rsidRPr="00871EFB">
        <w:t>The standard shall support lossless compression</w:t>
      </w:r>
      <w:r w:rsidR="00F4113A" w:rsidRPr="00871EFB">
        <w:t>.</w:t>
      </w:r>
    </w:p>
    <w:p w14:paraId="1E603FD6" w14:textId="77777777" w:rsidR="002B3B28" w:rsidRPr="00871EFB" w:rsidRDefault="002B3B28" w:rsidP="007A47B0">
      <w:pPr>
        <w:pStyle w:val="ListParagraph"/>
        <w:numPr>
          <w:ilvl w:val="0"/>
          <w:numId w:val="4"/>
        </w:numPr>
        <w:jc w:val="both"/>
      </w:pPr>
      <w:r w:rsidRPr="00871EFB">
        <w:t>The standard shall support context-based filtering with different levels of details.</w:t>
      </w:r>
    </w:p>
    <w:p w14:paraId="38156D02" w14:textId="77777777" w:rsidR="00804397" w:rsidRPr="00871EFB" w:rsidRDefault="00804397" w:rsidP="00D725D6">
      <w:pPr>
        <w:jc w:val="both"/>
        <w:rPr>
          <w:b/>
          <w:bCs/>
          <w:lang w:val="en-US"/>
        </w:rPr>
      </w:pPr>
    </w:p>
    <w:p w14:paraId="2903C9E8" w14:textId="34AC5C14" w:rsidR="00804397" w:rsidRPr="00871EFB" w:rsidRDefault="00804397" w:rsidP="00D725D6">
      <w:pPr>
        <w:jc w:val="both"/>
        <w:rPr>
          <w:lang w:val="en-US"/>
        </w:rPr>
      </w:pPr>
      <w:r w:rsidRPr="00871EFB">
        <w:rPr>
          <w:b/>
          <w:bCs/>
          <w:lang w:val="en-US"/>
        </w:rPr>
        <w:t>Object of standard</w:t>
      </w:r>
      <w:r w:rsidRPr="00871EFB">
        <w:rPr>
          <w:lang w:val="en-US"/>
        </w:rPr>
        <w:t>:</w:t>
      </w:r>
    </w:p>
    <w:p w14:paraId="769A5B70" w14:textId="77777777" w:rsidR="006F70CF" w:rsidRPr="00871EFB" w:rsidRDefault="006F70CF" w:rsidP="00D725D6">
      <w:pPr>
        <w:jc w:val="both"/>
      </w:pPr>
      <w:r w:rsidRPr="00871EFB">
        <w:t>Two main areas of standardization are identified:</w:t>
      </w:r>
    </w:p>
    <w:p w14:paraId="1AB2BD25" w14:textId="77777777" w:rsidR="006F70CF" w:rsidRPr="00871EFB" w:rsidRDefault="006F70CF" w:rsidP="007A47B0">
      <w:pPr>
        <w:pStyle w:val="ListParagraph"/>
        <w:numPr>
          <w:ilvl w:val="0"/>
          <w:numId w:val="5"/>
        </w:numPr>
        <w:ind w:left="360"/>
        <w:jc w:val="both"/>
      </w:pPr>
      <w:r w:rsidRPr="00871EFB">
        <w:rPr>
          <w:b/>
          <w:bCs/>
        </w:rPr>
        <w:t>Inputs objects</w:t>
      </w:r>
      <w:r w:rsidRPr="00871EFB">
        <w:t>: a first set of data input related to:</w:t>
      </w:r>
    </w:p>
    <w:p w14:paraId="560EE5D1" w14:textId="77777777" w:rsidR="006F70CF" w:rsidRPr="00871EFB" w:rsidRDefault="006F70CF" w:rsidP="007A47B0">
      <w:pPr>
        <w:pStyle w:val="ListParagraph"/>
        <w:numPr>
          <w:ilvl w:val="1"/>
          <w:numId w:val="5"/>
        </w:numPr>
        <w:ind w:left="709" w:hanging="283"/>
        <w:jc w:val="both"/>
        <w:rPr>
          <w:b/>
          <w:bCs/>
          <w:i/>
          <w:iCs/>
        </w:rPr>
      </w:pPr>
      <w:r w:rsidRPr="00871EFB">
        <w:rPr>
          <w:b/>
          <w:bCs/>
          <w:i/>
          <w:iCs/>
        </w:rPr>
        <w:t>Financial data input</w:t>
      </w:r>
    </w:p>
    <w:p w14:paraId="0DD70F12" w14:textId="532710F2" w:rsidR="00BB2601" w:rsidRPr="00871EFB" w:rsidRDefault="006F70CF" w:rsidP="00BB2601">
      <w:pPr>
        <w:pStyle w:val="ListParagraph"/>
        <w:numPr>
          <w:ilvl w:val="2"/>
          <w:numId w:val="5"/>
        </w:numPr>
        <w:ind w:left="1276" w:hanging="142"/>
        <w:jc w:val="both"/>
      </w:pPr>
      <w:r w:rsidRPr="00871EFB">
        <w:t>Financial statement</w:t>
      </w:r>
      <w:r w:rsidR="00BB2601" w:rsidRPr="00871EFB">
        <w:t>s</w:t>
      </w:r>
      <w:r w:rsidRPr="00871EFB">
        <w:t xml:space="preserve"> and fiscal yearly reports data</w:t>
      </w:r>
      <w:r w:rsidR="00BB2601" w:rsidRPr="00871EFB">
        <w:t xml:space="preserve"> (usually expressed in xls or xbrl formats)</w:t>
      </w:r>
      <w:r w:rsidR="004526D1" w:rsidRPr="00871EFB">
        <w:t>.</w:t>
      </w:r>
      <w:r w:rsidR="00BB2601" w:rsidRPr="00871EFB">
        <w:t xml:space="preserve"> Their contents follow the accounting standards defined by the Organismo Italiano Contabilità (OIC) at the </w:t>
      </w:r>
      <w:r w:rsidR="00871EFB" w:rsidRPr="00871EFB">
        <w:t>Italian</w:t>
      </w:r>
      <w:r w:rsidR="00BB2601" w:rsidRPr="00871EFB">
        <w:t xml:space="preserve"> level and the International Accounting Standards Board (IAS/IFRS) at the international level. </w:t>
      </w:r>
    </w:p>
    <w:p w14:paraId="78628E72" w14:textId="33A97197" w:rsidR="006F70CF" w:rsidRPr="00871EFB" w:rsidRDefault="006F70CF" w:rsidP="007A47B0">
      <w:pPr>
        <w:pStyle w:val="ListParagraph"/>
        <w:numPr>
          <w:ilvl w:val="2"/>
          <w:numId w:val="5"/>
        </w:numPr>
        <w:ind w:left="1276" w:hanging="142"/>
        <w:jc w:val="both"/>
      </w:pPr>
      <w:r w:rsidRPr="00871EFB">
        <w:t>Invoices</w:t>
      </w:r>
      <w:r w:rsidR="00A55C21" w:rsidRPr="00871EFB">
        <w:t>. I</w:t>
      </w:r>
      <w:r w:rsidR="00BC592F" w:rsidRPr="00871EFB">
        <w:t>n Italy</w:t>
      </w:r>
      <w:r w:rsidR="00A55C21" w:rsidRPr="00871EFB">
        <w:t>, the FatturaPA format is</w:t>
      </w:r>
      <w:r w:rsidR="00BC592F" w:rsidRPr="00871EFB">
        <w:t xml:space="preserve"> expressed in</w:t>
      </w:r>
      <w:r w:rsidRPr="00871EFB">
        <w:t xml:space="preserve"> </w:t>
      </w:r>
      <w:r w:rsidR="00BC592F" w:rsidRPr="00871EFB">
        <w:t>xml</w:t>
      </w:r>
      <w:r w:rsidR="00F13B63" w:rsidRPr="00871EFB">
        <w:t>, but more in general invoices have to be compliant with the European standard EN 16931-1:2017.</w:t>
      </w:r>
    </w:p>
    <w:p w14:paraId="77FF9582" w14:textId="0C6D6269" w:rsidR="006F70CF" w:rsidRPr="00871EFB" w:rsidRDefault="00E54695" w:rsidP="007A47B0">
      <w:pPr>
        <w:pStyle w:val="ListParagraph"/>
        <w:numPr>
          <w:ilvl w:val="2"/>
          <w:numId w:val="5"/>
        </w:numPr>
        <w:ind w:left="1276" w:hanging="142"/>
        <w:jc w:val="both"/>
      </w:pPr>
      <w:r w:rsidRPr="00871EFB">
        <w:t>Semantic</w:t>
      </w:r>
      <w:r w:rsidR="00904BF7">
        <w:t>s</w:t>
      </w:r>
      <w:r w:rsidRPr="00871EFB">
        <w:t xml:space="preserve"> of g</w:t>
      </w:r>
      <w:r w:rsidR="00A55C21" w:rsidRPr="00871EFB">
        <w:t>overnance</w:t>
      </w:r>
      <w:r w:rsidRPr="00871EFB">
        <w:t xml:space="preserve"> elements</w:t>
      </w:r>
      <w:r w:rsidR="00A2044F" w:rsidRPr="00871EFB">
        <w:t>.</w:t>
      </w:r>
    </w:p>
    <w:p w14:paraId="3DF0AFCC" w14:textId="3FE1AA98" w:rsidR="00073297" w:rsidRPr="00871EFB" w:rsidRDefault="00073297" w:rsidP="007A47B0">
      <w:pPr>
        <w:pStyle w:val="ListParagraph"/>
        <w:numPr>
          <w:ilvl w:val="2"/>
          <w:numId w:val="5"/>
        </w:numPr>
        <w:ind w:left="1276" w:hanging="142"/>
        <w:jc w:val="both"/>
      </w:pPr>
      <w:r w:rsidRPr="00871EFB">
        <w:t>Other economic data</w:t>
      </w:r>
      <w:r w:rsidR="009265F1" w:rsidRPr="00871EFB">
        <w:t xml:space="preserve"> as</w:t>
      </w:r>
      <w:r w:rsidRPr="00871EFB">
        <w:t xml:space="preserve"> company size</w:t>
      </w:r>
      <w:r w:rsidR="009265F1" w:rsidRPr="00871EFB">
        <w:t xml:space="preserve"> uniformly recognized according to the size of employees or to the economic activities (e.g., classification elaborated by Eurostat and OECD data)</w:t>
      </w:r>
      <w:r w:rsidR="00467556" w:rsidRPr="00871EFB">
        <w:t>; imports and exports, etc…</w:t>
      </w:r>
    </w:p>
    <w:p w14:paraId="2317A439" w14:textId="6B8FD2C8" w:rsidR="006F70CF" w:rsidRPr="00871EFB" w:rsidRDefault="006F70CF" w:rsidP="007A47B0">
      <w:pPr>
        <w:pStyle w:val="ListParagraph"/>
        <w:numPr>
          <w:ilvl w:val="1"/>
          <w:numId w:val="5"/>
        </w:numPr>
        <w:ind w:left="709" w:hanging="283"/>
        <w:jc w:val="both"/>
      </w:pPr>
      <w:r w:rsidRPr="00871EFB">
        <w:rPr>
          <w:b/>
          <w:bCs/>
          <w:i/>
          <w:iCs/>
        </w:rPr>
        <w:t>Vertical risks</w:t>
      </w:r>
      <w:r w:rsidRPr="00871EFB">
        <w:t xml:space="preserve"> data input: in a preliminary phase, we will consider seismic</w:t>
      </w:r>
      <w:r w:rsidR="00BC592F" w:rsidRPr="00871EFB">
        <w:t xml:space="preserve"> and</w:t>
      </w:r>
      <w:r w:rsidRPr="00871EFB">
        <w:t xml:space="preserve"> cyber, as vertical risks</w:t>
      </w:r>
      <w:r w:rsidR="00BC592F" w:rsidRPr="00871EFB">
        <w:t xml:space="preserve"> of primary interest</w:t>
      </w:r>
      <w:r w:rsidRPr="00871EFB">
        <w:t>. In the future, the object of the standard could be extended to cover other risks</w:t>
      </w:r>
      <w:r w:rsidR="008D7212" w:rsidRPr="00871EFB">
        <w:t xml:space="preserve"> (e.g., related to infrastructures, sustainability)</w:t>
      </w:r>
      <w:r w:rsidRPr="00871EFB">
        <w:t>.</w:t>
      </w:r>
      <w:r w:rsidR="00F35869" w:rsidRPr="00871EFB">
        <w:t xml:space="preserve"> Generally, at the international level, the ISO/IEC 31000 </w:t>
      </w:r>
      <w:r w:rsidR="00871EFB" w:rsidRPr="00871EFB">
        <w:t xml:space="preserve">standard </w:t>
      </w:r>
      <w:r w:rsidR="00F35869" w:rsidRPr="00871EFB">
        <w:t>defines the principles and guidelines related to the input data to consider for the risk assessment and management.</w:t>
      </w:r>
    </w:p>
    <w:p w14:paraId="351FE178" w14:textId="750B4049" w:rsidR="00997E22" w:rsidRPr="00871EFB" w:rsidRDefault="006F70CF" w:rsidP="007A47B0">
      <w:pPr>
        <w:pStyle w:val="ListParagraph"/>
        <w:numPr>
          <w:ilvl w:val="2"/>
          <w:numId w:val="5"/>
        </w:numPr>
        <w:ind w:left="1276" w:hanging="142"/>
        <w:jc w:val="both"/>
      </w:pPr>
      <w:r w:rsidRPr="00871EFB">
        <w:rPr>
          <w:i/>
          <w:iCs/>
        </w:rPr>
        <w:t>Seismic risk.</w:t>
      </w:r>
      <w:r w:rsidRPr="00871EFB">
        <w:t xml:space="preserve"> AI algorithm may help to define a socio-economic and technological model that will support companies and institution in defining reconstruction plan properly.</w:t>
      </w:r>
      <w:r w:rsidR="004526D1" w:rsidRPr="00871EFB">
        <w:t xml:space="preserve"> </w:t>
      </w:r>
      <w:r w:rsidRPr="00871EFB">
        <w:t xml:space="preserve">In this direction, data input </w:t>
      </w:r>
      <w:r w:rsidR="00FE7435" w:rsidRPr="00871EFB">
        <w:t xml:space="preserve">to assess seismic risk according to ASTM standards, </w:t>
      </w:r>
      <w:r w:rsidRPr="00871EFB">
        <w:t xml:space="preserve">will integrate: </w:t>
      </w:r>
    </w:p>
    <w:p w14:paraId="2402C14E" w14:textId="65ABA107" w:rsidR="00997E22" w:rsidRPr="00871EFB" w:rsidRDefault="007F1D8B" w:rsidP="007A47B0">
      <w:pPr>
        <w:pStyle w:val="ListParagraph"/>
        <w:numPr>
          <w:ilvl w:val="2"/>
          <w:numId w:val="7"/>
        </w:numPr>
        <w:ind w:left="1843" w:hanging="425"/>
        <w:jc w:val="both"/>
      </w:pPr>
      <w:r w:rsidRPr="00871EFB">
        <w:rPr>
          <w:u w:val="single"/>
        </w:rPr>
        <w:t>T</w:t>
      </w:r>
      <w:r w:rsidR="006F70CF" w:rsidRPr="00871EFB">
        <w:rPr>
          <w:u w:val="single"/>
        </w:rPr>
        <w:t>echnical data</w:t>
      </w:r>
      <w:r w:rsidR="006F70CF" w:rsidRPr="00871EFB">
        <w:t xml:space="preserve"> related to the existing/needed infrastructures</w:t>
      </w:r>
      <w:r w:rsidR="003706FF" w:rsidRPr="00871EFB">
        <w:t xml:space="preserve"> (i.e., geolocation coordinates)</w:t>
      </w:r>
      <w:r w:rsidR="006F70CF" w:rsidRPr="00871EFB">
        <w:t xml:space="preserve">, </w:t>
      </w:r>
      <w:r w:rsidR="003706FF" w:rsidRPr="00871EFB">
        <w:t>architectural and urban planning data, as</w:t>
      </w:r>
      <w:r w:rsidR="006F70CF" w:rsidRPr="00871EFB">
        <w:t xml:space="preserve"> well as output data from the Building Information Mode</w:t>
      </w:r>
      <w:r w:rsidR="007A47B0" w:rsidRPr="00871EFB">
        <w:t>l</w:t>
      </w:r>
      <w:r w:rsidR="006F70CF" w:rsidRPr="00871EFB">
        <w:t xml:space="preserve">ling; </w:t>
      </w:r>
    </w:p>
    <w:p w14:paraId="620B7459" w14:textId="7CC905CC" w:rsidR="006F70CF" w:rsidRPr="00871EFB" w:rsidRDefault="007F1D8B" w:rsidP="007A47B0">
      <w:pPr>
        <w:pStyle w:val="ListParagraph"/>
        <w:numPr>
          <w:ilvl w:val="2"/>
          <w:numId w:val="7"/>
        </w:numPr>
        <w:ind w:left="1843" w:hanging="425"/>
        <w:jc w:val="both"/>
      </w:pPr>
      <w:r w:rsidRPr="00871EFB">
        <w:rPr>
          <w:u w:val="single"/>
          <w:lang w:val="en-US"/>
        </w:rPr>
        <w:t>S</w:t>
      </w:r>
      <w:r w:rsidR="006F70CF" w:rsidRPr="00871EFB">
        <w:rPr>
          <w:u w:val="single"/>
          <w:lang w:val="en-US"/>
        </w:rPr>
        <w:t>oc</w:t>
      </w:r>
      <w:r w:rsidRPr="00871EFB">
        <w:rPr>
          <w:u w:val="single"/>
          <w:lang w:val="en-US"/>
        </w:rPr>
        <w:t>io-demographic</w:t>
      </w:r>
      <w:r w:rsidR="006F70CF" w:rsidRPr="00871EFB">
        <w:rPr>
          <w:u w:val="single"/>
          <w:lang w:val="en-US"/>
        </w:rPr>
        <w:t xml:space="preserve"> data</w:t>
      </w:r>
      <w:r w:rsidR="006F70CF" w:rsidRPr="00871EFB">
        <w:rPr>
          <w:lang w:val="en-US"/>
        </w:rPr>
        <w:t>, i.e., statistical data</w:t>
      </w:r>
      <w:r w:rsidRPr="00871EFB">
        <w:rPr>
          <w:lang w:val="en-US"/>
        </w:rPr>
        <w:t xml:space="preserve"> collected by certified sources (e.g., ISTAT</w:t>
      </w:r>
      <w:r w:rsidR="008D7212" w:rsidRPr="00871EFB">
        <w:rPr>
          <w:lang w:val="en-US"/>
        </w:rPr>
        <w:t xml:space="preserve"> in Italy,</w:t>
      </w:r>
      <w:r w:rsidR="009265F1" w:rsidRPr="00871EFB">
        <w:rPr>
          <w:lang w:val="en-US"/>
        </w:rPr>
        <w:t xml:space="preserve"> </w:t>
      </w:r>
      <w:r w:rsidR="008D7212" w:rsidRPr="00871EFB">
        <w:rPr>
          <w:lang w:val="en-US"/>
        </w:rPr>
        <w:t>World Bank</w:t>
      </w:r>
      <w:r w:rsidR="009265F1" w:rsidRPr="00871EFB">
        <w:rPr>
          <w:lang w:val="en-US"/>
        </w:rPr>
        <w:t>, International Financial Statistics, Worl Economic Outlook Databases, International Monetary Fund Statistics Data</w:t>
      </w:r>
      <w:r w:rsidRPr="00871EFB">
        <w:rPr>
          <w:lang w:val="en-US"/>
        </w:rPr>
        <w:t>) about</w:t>
      </w:r>
      <w:r w:rsidR="006F70CF" w:rsidRPr="00871EFB">
        <w:rPr>
          <w:lang w:val="en-US"/>
        </w:rPr>
        <w:t xml:space="preserve"> population figures</w:t>
      </w:r>
      <w:r w:rsidRPr="00871EFB">
        <w:rPr>
          <w:lang w:val="en-US"/>
        </w:rPr>
        <w:t>, and their characteristics and distribution</w:t>
      </w:r>
      <w:r w:rsidR="003706FF" w:rsidRPr="00871EFB">
        <w:rPr>
          <w:lang w:val="en-US"/>
        </w:rPr>
        <w:t>.</w:t>
      </w:r>
    </w:p>
    <w:p w14:paraId="5EA5A340" w14:textId="77777777" w:rsidR="00904BF7" w:rsidRDefault="003706FF" w:rsidP="007A47B0">
      <w:pPr>
        <w:pStyle w:val="ListParagraph"/>
        <w:numPr>
          <w:ilvl w:val="2"/>
          <w:numId w:val="5"/>
        </w:numPr>
        <w:ind w:left="1276" w:hanging="142"/>
        <w:jc w:val="both"/>
      </w:pPr>
      <w:r w:rsidRPr="00871EFB">
        <w:rPr>
          <w:i/>
          <w:iCs/>
        </w:rPr>
        <w:t xml:space="preserve">Cyber </w:t>
      </w:r>
      <w:r w:rsidR="00C94B91" w:rsidRPr="00871EFB">
        <w:rPr>
          <w:i/>
          <w:iCs/>
        </w:rPr>
        <w:t>risk</w:t>
      </w:r>
      <w:r w:rsidRPr="00871EFB">
        <w:rPr>
          <w:i/>
          <w:iCs/>
        </w:rPr>
        <w:t>s</w:t>
      </w:r>
      <w:r w:rsidR="00BC592F" w:rsidRPr="00871EFB">
        <w:t>. Considering cybersecurity-related parameters in the risk assessment will help to understand and estimate the impact of the actual risk exposure on the company</w:t>
      </w:r>
      <w:r w:rsidR="00AB70B9" w:rsidRPr="00871EFB">
        <w:t xml:space="preserve"> </w:t>
      </w:r>
      <w:r w:rsidR="00BC592F" w:rsidRPr="00871EFB">
        <w:t>performance, its financial health and business continuity.</w:t>
      </w:r>
    </w:p>
    <w:p w14:paraId="3785F676" w14:textId="014873AE" w:rsidR="00BC592F" w:rsidRPr="00871EFB" w:rsidRDefault="00904BF7" w:rsidP="00904BF7">
      <w:pPr>
        <w:ind w:left="1276"/>
        <w:jc w:val="both"/>
      </w:pPr>
      <w:r w:rsidRPr="00871EFB">
        <w:t>As an example, an effective system to back up the sensitive data and testing periodically its effectiveness can be of help. Moreover, having well defined incident responses and a team prepared to deal with them, can help minimizing the effects of attacks and the time to recover. Therefore, an initial set of internationally recognised (ISO/IEC 27000 Information security management) inputs to consider are</w:t>
      </w:r>
      <w:r w:rsidR="00BC592F" w:rsidRPr="00871EFB">
        <w:t>:</w:t>
      </w:r>
    </w:p>
    <w:p w14:paraId="22E7F3F0" w14:textId="5B321241" w:rsidR="00BC592F" w:rsidRPr="00871EFB" w:rsidRDefault="00997E22" w:rsidP="007A47B0">
      <w:pPr>
        <w:pStyle w:val="ListParagraph"/>
        <w:numPr>
          <w:ilvl w:val="0"/>
          <w:numId w:val="9"/>
        </w:numPr>
        <w:jc w:val="both"/>
      </w:pPr>
      <w:r w:rsidRPr="00871EFB">
        <w:rPr>
          <w:u w:val="single"/>
        </w:rPr>
        <w:t>Data related to assessment</w:t>
      </w:r>
      <w:r w:rsidRPr="00871EFB">
        <w:t xml:space="preserve"> of organizational cyber management:</w:t>
      </w:r>
    </w:p>
    <w:p w14:paraId="06FC1676" w14:textId="27F682D4" w:rsidR="00BC592F" w:rsidRPr="00871EFB" w:rsidRDefault="00BC592F" w:rsidP="007A47B0">
      <w:pPr>
        <w:pStyle w:val="ListParagraph"/>
        <w:numPr>
          <w:ilvl w:val="1"/>
          <w:numId w:val="8"/>
        </w:numPr>
        <w:autoSpaceDN/>
        <w:spacing w:after="160" w:line="259" w:lineRule="auto"/>
        <w:ind w:left="2127" w:hanging="284"/>
        <w:jc w:val="both"/>
        <w:textAlignment w:val="auto"/>
      </w:pPr>
      <w:r w:rsidRPr="00871EFB">
        <w:rPr>
          <w:i/>
          <w:iCs/>
        </w:rPr>
        <w:t>organizational-level incident management</w:t>
      </w:r>
      <w:r w:rsidRPr="00871EFB">
        <w:t xml:space="preserve"> (enumerate): no, simple plans available, detailed plan + IR Team, full integrated management (e.g., with a </w:t>
      </w:r>
      <w:r w:rsidR="00997E22" w:rsidRPr="00871EFB">
        <w:t>security operations center</w:t>
      </w:r>
      <w:r w:rsidRPr="00871EFB">
        <w:t>)</w:t>
      </w:r>
    </w:p>
    <w:p w14:paraId="0FF66657" w14:textId="77777777" w:rsidR="00BC592F" w:rsidRPr="00871EFB" w:rsidRDefault="00BC592F" w:rsidP="007A47B0">
      <w:pPr>
        <w:pStyle w:val="ListParagraph"/>
        <w:numPr>
          <w:ilvl w:val="1"/>
          <w:numId w:val="8"/>
        </w:numPr>
        <w:autoSpaceDN/>
        <w:spacing w:after="160" w:line="259" w:lineRule="auto"/>
        <w:ind w:left="2127" w:hanging="284"/>
        <w:jc w:val="both"/>
        <w:textAlignment w:val="auto"/>
      </w:pPr>
      <w:r w:rsidRPr="00871EFB">
        <w:rPr>
          <w:i/>
          <w:iCs/>
        </w:rPr>
        <w:t>backup</w:t>
      </w:r>
      <w:r w:rsidRPr="00871EFB">
        <w:t xml:space="preserve"> management: no, user requested, automatic, automatic and tested</w:t>
      </w:r>
    </w:p>
    <w:p w14:paraId="7AC0D74B" w14:textId="77777777" w:rsidR="00BC592F" w:rsidRPr="00871EFB" w:rsidRDefault="00BC592F" w:rsidP="007A47B0">
      <w:pPr>
        <w:pStyle w:val="ListParagraph"/>
        <w:numPr>
          <w:ilvl w:val="1"/>
          <w:numId w:val="8"/>
        </w:numPr>
        <w:autoSpaceDN/>
        <w:spacing w:after="160" w:line="259" w:lineRule="auto"/>
        <w:ind w:left="2127" w:hanging="284"/>
        <w:jc w:val="both"/>
        <w:textAlignment w:val="auto"/>
      </w:pPr>
      <w:r w:rsidRPr="00871EFB">
        <w:rPr>
          <w:i/>
          <w:iCs/>
        </w:rPr>
        <w:t xml:space="preserve">vulnerability management </w:t>
      </w:r>
      <w:r w:rsidRPr="00871EFB">
        <w:t>(enumerate): no, assessement, management plans, with automatic tools</w:t>
      </w:r>
    </w:p>
    <w:p w14:paraId="53104138" w14:textId="77777777" w:rsidR="00BC592F" w:rsidRPr="00871EFB" w:rsidRDefault="00BC592F" w:rsidP="007A47B0">
      <w:pPr>
        <w:pStyle w:val="ListParagraph"/>
        <w:numPr>
          <w:ilvl w:val="1"/>
          <w:numId w:val="8"/>
        </w:numPr>
        <w:autoSpaceDN/>
        <w:spacing w:after="160" w:line="259" w:lineRule="auto"/>
        <w:ind w:left="2127" w:hanging="284"/>
        <w:jc w:val="both"/>
        <w:textAlignment w:val="auto"/>
      </w:pPr>
      <w:r w:rsidRPr="00871EFB">
        <w:rPr>
          <w:i/>
          <w:iCs/>
        </w:rPr>
        <w:t xml:space="preserve">enterprise patch management </w:t>
      </w:r>
      <w:r w:rsidRPr="00871EFB">
        <w:t>(enumerate): no, manual, automatic, testing</w:t>
      </w:r>
    </w:p>
    <w:p w14:paraId="31A2ED9E" w14:textId="77777777" w:rsidR="00BC592F" w:rsidRPr="00871EFB" w:rsidRDefault="00BC592F" w:rsidP="007A47B0">
      <w:pPr>
        <w:pStyle w:val="ListParagraph"/>
        <w:numPr>
          <w:ilvl w:val="1"/>
          <w:numId w:val="8"/>
        </w:numPr>
        <w:autoSpaceDN/>
        <w:spacing w:after="160" w:line="259" w:lineRule="auto"/>
        <w:ind w:left="2127" w:hanging="284"/>
        <w:jc w:val="both"/>
        <w:textAlignment w:val="auto"/>
      </w:pPr>
      <w:r w:rsidRPr="00871EFB">
        <w:rPr>
          <w:i/>
          <w:iCs/>
        </w:rPr>
        <w:t xml:space="preserve">specific cybersecurity and testing personnel </w:t>
      </w:r>
      <w:r w:rsidRPr="00871EFB">
        <w:t>(enumerate):</w:t>
      </w:r>
      <w:r w:rsidRPr="00871EFB">
        <w:rPr>
          <w:i/>
          <w:iCs/>
        </w:rPr>
        <w:t xml:space="preserve"> </w:t>
      </w:r>
      <w:r w:rsidRPr="00871EFB">
        <w:t>no cybersecurity tasks, IT personnel with cybersecurity tasks, cybersecurity-trained roles</w:t>
      </w:r>
    </w:p>
    <w:p w14:paraId="52828BEE" w14:textId="77777777" w:rsidR="00BC592F" w:rsidRPr="00871EFB" w:rsidRDefault="00BC592F" w:rsidP="007A47B0">
      <w:pPr>
        <w:pStyle w:val="ListParagraph"/>
        <w:numPr>
          <w:ilvl w:val="1"/>
          <w:numId w:val="8"/>
        </w:numPr>
        <w:autoSpaceDN/>
        <w:spacing w:after="160" w:line="259" w:lineRule="auto"/>
        <w:ind w:left="2127" w:hanging="284"/>
        <w:jc w:val="both"/>
        <w:textAlignment w:val="auto"/>
      </w:pPr>
      <w:r w:rsidRPr="00871EFB">
        <w:rPr>
          <w:i/>
          <w:iCs/>
        </w:rPr>
        <w:t>cybersecurity procedure and mitigation testing</w:t>
      </w:r>
      <w:r w:rsidRPr="00871EFB">
        <w:t xml:space="preserve"> (enumerate): no, occasional, planned, planned&amp;frequent</w:t>
      </w:r>
    </w:p>
    <w:p w14:paraId="753F18E0" w14:textId="2AA716EE" w:rsidR="00BC592F" w:rsidRPr="00871EFB" w:rsidRDefault="00BC592F" w:rsidP="007A47B0">
      <w:pPr>
        <w:pStyle w:val="ListParagraph"/>
        <w:numPr>
          <w:ilvl w:val="1"/>
          <w:numId w:val="8"/>
        </w:numPr>
        <w:autoSpaceDN/>
        <w:spacing w:after="160" w:line="259" w:lineRule="auto"/>
        <w:ind w:left="2127" w:hanging="284"/>
        <w:jc w:val="both"/>
        <w:textAlignment w:val="auto"/>
      </w:pPr>
      <w:r w:rsidRPr="00871EFB">
        <w:rPr>
          <w:i/>
          <w:iCs/>
        </w:rPr>
        <w:t>risk analysis</w:t>
      </w:r>
      <w:r w:rsidRPr="00871EFB">
        <w:t>: no, threats identified, assessment available, some mitigations implemented, full (mitigations implemented or justified, risks quantified)</w:t>
      </w:r>
    </w:p>
    <w:p w14:paraId="10AA4D67" w14:textId="2AF3322A" w:rsidR="00BC592F" w:rsidRPr="00871EFB" w:rsidRDefault="00997E22" w:rsidP="007A47B0">
      <w:pPr>
        <w:pStyle w:val="ListParagraph"/>
        <w:numPr>
          <w:ilvl w:val="0"/>
          <w:numId w:val="9"/>
        </w:numPr>
        <w:jc w:val="both"/>
      </w:pPr>
      <w:r w:rsidRPr="00871EFB">
        <w:rPr>
          <w:u w:val="single"/>
        </w:rPr>
        <w:t xml:space="preserve">Data related to </w:t>
      </w:r>
      <w:r w:rsidR="00DD6114" w:rsidRPr="00871EFB">
        <w:rPr>
          <w:u w:val="single"/>
        </w:rPr>
        <w:t>prevention</w:t>
      </w:r>
      <w:r w:rsidR="00DD6114" w:rsidRPr="00871EFB">
        <w:t xml:space="preserve"> of cyber-attacks. Being</w:t>
      </w:r>
      <w:r w:rsidR="00BC592F" w:rsidRPr="00871EFB">
        <w:t xml:space="preserve"> able to detect anomalies into an information system can allow preventing some attacks or discovering them before attackers, which can be estimated considering:</w:t>
      </w:r>
    </w:p>
    <w:p w14:paraId="70681DFD" w14:textId="41CA528B" w:rsidR="00BC592F" w:rsidRPr="00871EFB" w:rsidRDefault="00BC592F" w:rsidP="007A47B0">
      <w:pPr>
        <w:pStyle w:val="ListParagraph"/>
        <w:numPr>
          <w:ilvl w:val="0"/>
          <w:numId w:val="10"/>
        </w:numPr>
        <w:autoSpaceDN/>
        <w:spacing w:after="160" w:line="259" w:lineRule="auto"/>
        <w:jc w:val="both"/>
        <w:textAlignment w:val="auto"/>
      </w:pPr>
      <w:r w:rsidRPr="00871EFB">
        <w:rPr>
          <w:i/>
          <w:iCs/>
        </w:rPr>
        <w:t>monitoring</w:t>
      </w:r>
      <w:r w:rsidRPr="00871EFB">
        <w:t>: no, basic detection, integrated detection, organization-level</w:t>
      </w:r>
      <w:r w:rsidR="008D7212" w:rsidRPr="00871EFB">
        <w:t xml:space="preserve">, </w:t>
      </w:r>
      <w:r w:rsidR="00871EFB" w:rsidRPr="00871EFB">
        <w:t>S</w:t>
      </w:r>
      <w:r w:rsidR="008D7212" w:rsidRPr="00871EFB">
        <w:t xml:space="preserve">ecurity </w:t>
      </w:r>
      <w:r w:rsidR="00871EFB" w:rsidRPr="00871EFB">
        <w:t>I</w:t>
      </w:r>
      <w:r w:rsidR="008D7212" w:rsidRPr="00871EFB">
        <w:t xml:space="preserve">nformation and </w:t>
      </w:r>
      <w:r w:rsidR="00871EFB" w:rsidRPr="00871EFB">
        <w:t>E</w:t>
      </w:r>
      <w:r w:rsidR="008D7212" w:rsidRPr="00871EFB">
        <w:t xml:space="preserve">vent </w:t>
      </w:r>
      <w:r w:rsidR="00871EFB" w:rsidRPr="00871EFB">
        <w:t>M</w:t>
      </w:r>
      <w:r w:rsidR="008D7212" w:rsidRPr="00871EFB">
        <w:t>anagement (SIEM)</w:t>
      </w:r>
      <w:r w:rsidR="00871EFB" w:rsidRPr="00871EFB">
        <w:t xml:space="preserve"> software</w:t>
      </w:r>
    </w:p>
    <w:p w14:paraId="65536E3D" w14:textId="12E0F560" w:rsidR="00BC592F" w:rsidRPr="00871EFB" w:rsidRDefault="00BC592F" w:rsidP="007A47B0">
      <w:pPr>
        <w:pStyle w:val="ListParagraph"/>
        <w:numPr>
          <w:ilvl w:val="0"/>
          <w:numId w:val="10"/>
        </w:numPr>
        <w:autoSpaceDN/>
        <w:spacing w:after="160" w:line="259" w:lineRule="auto"/>
        <w:jc w:val="both"/>
        <w:textAlignment w:val="auto"/>
      </w:pPr>
      <w:r w:rsidRPr="00871EFB">
        <w:rPr>
          <w:i/>
          <w:iCs/>
        </w:rPr>
        <w:t>reaction</w:t>
      </w:r>
      <w:r w:rsidRPr="00871EFB">
        <w:t>: no, planned pre-configured responses, organized (some autom</w:t>
      </w:r>
      <w:r w:rsidR="00A55C21" w:rsidRPr="00871EFB">
        <w:softHyphen/>
      </w:r>
      <w:r w:rsidRPr="00871EFB">
        <w:t xml:space="preserve">atic), integrated tool-based &amp; human supervised </w:t>
      </w:r>
    </w:p>
    <w:p w14:paraId="4CB919C3" w14:textId="747E4733" w:rsidR="00BC592F" w:rsidRPr="00871EFB" w:rsidRDefault="00DD6114" w:rsidP="007A47B0">
      <w:pPr>
        <w:pStyle w:val="ListParagraph"/>
        <w:numPr>
          <w:ilvl w:val="0"/>
          <w:numId w:val="9"/>
        </w:numPr>
        <w:jc w:val="both"/>
      </w:pPr>
      <w:r w:rsidRPr="00871EFB">
        <w:rPr>
          <w:u w:val="single"/>
        </w:rPr>
        <w:t>Data related to training</w:t>
      </w:r>
      <w:r w:rsidRPr="00871EFB">
        <w:t xml:space="preserve">. </w:t>
      </w:r>
      <w:r w:rsidR="00BC592F" w:rsidRPr="00871EFB">
        <w:t>Studies report that the personnel that has followed spec</w:t>
      </w:r>
      <w:r w:rsidR="007A47B0" w:rsidRPr="00871EFB">
        <w:softHyphen/>
      </w:r>
      <w:r w:rsidR="00BC592F" w:rsidRPr="00871EFB">
        <w:t>ific training on cybersecurity aspects that are relevant for their roles are more likely to avoid errors that may compromise the information systems of their companies (e.g., use better password, less likely to click on phishing emails). Training is even more important for personnel with cybersecurity-related responsibilities, hence:</w:t>
      </w:r>
    </w:p>
    <w:p w14:paraId="741E347D" w14:textId="77777777" w:rsidR="00BC592F" w:rsidRPr="00871EFB" w:rsidRDefault="00BC592F" w:rsidP="007A47B0">
      <w:pPr>
        <w:pStyle w:val="ListParagraph"/>
        <w:numPr>
          <w:ilvl w:val="0"/>
          <w:numId w:val="11"/>
        </w:numPr>
        <w:autoSpaceDN/>
        <w:spacing w:after="160" w:line="259" w:lineRule="auto"/>
        <w:jc w:val="both"/>
        <w:textAlignment w:val="auto"/>
      </w:pPr>
      <w:r w:rsidRPr="00871EFB">
        <w:rPr>
          <w:i/>
          <w:iCs/>
        </w:rPr>
        <w:t>awareness/training cybersecurity personnel</w:t>
      </w:r>
      <w:r w:rsidRPr="00871EFB">
        <w:t>: no, occasional, frequent training</w:t>
      </w:r>
    </w:p>
    <w:p w14:paraId="45D099C5" w14:textId="60DAC487" w:rsidR="00BC592F" w:rsidRPr="00871EFB" w:rsidRDefault="00BC592F" w:rsidP="007A47B0">
      <w:pPr>
        <w:pStyle w:val="ListParagraph"/>
        <w:numPr>
          <w:ilvl w:val="0"/>
          <w:numId w:val="11"/>
        </w:numPr>
        <w:autoSpaceDN/>
        <w:spacing w:after="160" w:line="259" w:lineRule="auto"/>
        <w:jc w:val="both"/>
        <w:textAlignment w:val="auto"/>
      </w:pPr>
      <w:r w:rsidRPr="00871EFB">
        <w:rPr>
          <w:i/>
          <w:iCs/>
        </w:rPr>
        <w:t>awareness/training other categories</w:t>
      </w:r>
      <w:r w:rsidRPr="00871EFB">
        <w:t>: no, occasional, frequent, frequent and tailored per tasks</w:t>
      </w:r>
      <w:r w:rsidR="00DD6114" w:rsidRPr="00871EFB">
        <w:t>.</w:t>
      </w:r>
    </w:p>
    <w:p w14:paraId="6EA7E5DE" w14:textId="58C5ED6B" w:rsidR="00BC592F" w:rsidRPr="00871EFB" w:rsidRDefault="00DD6114" w:rsidP="007A47B0">
      <w:pPr>
        <w:pStyle w:val="ListParagraph"/>
        <w:numPr>
          <w:ilvl w:val="0"/>
          <w:numId w:val="9"/>
        </w:numPr>
        <w:jc w:val="both"/>
      </w:pPr>
      <w:r w:rsidRPr="00871EFB">
        <w:rPr>
          <w:u w:val="single"/>
        </w:rPr>
        <w:t>Data related to legal issues</w:t>
      </w:r>
      <w:r w:rsidRPr="00871EFB">
        <w:t xml:space="preserve">. </w:t>
      </w:r>
      <w:r w:rsidR="00BC592F" w:rsidRPr="00871EFB">
        <w:t xml:space="preserve">An additional field where measuring the preparedness is the risk of losses due to legal issues (e.g., GDPR fines for </w:t>
      </w:r>
    </w:p>
    <w:p w14:paraId="3A2A648B" w14:textId="77777777" w:rsidR="00BC592F" w:rsidRPr="00871EFB" w:rsidRDefault="00BC592F" w:rsidP="007A47B0">
      <w:pPr>
        <w:pStyle w:val="ListParagraph"/>
        <w:numPr>
          <w:ilvl w:val="0"/>
          <w:numId w:val="12"/>
        </w:numPr>
        <w:autoSpaceDN/>
        <w:spacing w:after="160" w:line="259" w:lineRule="auto"/>
        <w:jc w:val="both"/>
        <w:textAlignment w:val="auto"/>
      </w:pPr>
      <w:r w:rsidRPr="00871EFB">
        <w:rPr>
          <w:i/>
          <w:iCs/>
        </w:rPr>
        <w:t xml:space="preserve">availability of cybesecurity certification </w:t>
      </w:r>
      <w:r w:rsidRPr="00871EFB">
        <w:t>(enumerate): no, certifications relevant for the company business obtained</w:t>
      </w:r>
    </w:p>
    <w:p w14:paraId="075FFBBF" w14:textId="77777777" w:rsidR="00BC592F" w:rsidRPr="00871EFB" w:rsidRDefault="00BC592F" w:rsidP="007A47B0">
      <w:pPr>
        <w:pStyle w:val="ListParagraph"/>
        <w:numPr>
          <w:ilvl w:val="0"/>
          <w:numId w:val="12"/>
        </w:numPr>
        <w:autoSpaceDN/>
        <w:spacing w:after="160" w:line="259" w:lineRule="auto"/>
        <w:jc w:val="both"/>
        <w:textAlignment w:val="auto"/>
      </w:pPr>
      <w:r w:rsidRPr="00871EFB">
        <w:rPr>
          <w:i/>
          <w:iCs/>
        </w:rPr>
        <w:t xml:space="preserve">compliance to regulations </w:t>
      </w:r>
      <w:r w:rsidRPr="00871EFB">
        <w:t>(enumerate): no, minimum, adequate</w:t>
      </w:r>
    </w:p>
    <w:p w14:paraId="08497A4C" w14:textId="5B155CEA" w:rsidR="00BC592F" w:rsidRPr="00871EFB" w:rsidRDefault="00DD6114" w:rsidP="007A47B0">
      <w:pPr>
        <w:pStyle w:val="ListParagraph"/>
        <w:numPr>
          <w:ilvl w:val="0"/>
          <w:numId w:val="9"/>
        </w:numPr>
        <w:jc w:val="both"/>
      </w:pPr>
      <w:r w:rsidRPr="00871EFB">
        <w:rPr>
          <w:u w:val="single"/>
        </w:rPr>
        <w:t>Data for quantifying expos</w:t>
      </w:r>
      <w:r w:rsidR="00DC1586" w:rsidRPr="00871EFB">
        <w:rPr>
          <w:u w:val="single"/>
        </w:rPr>
        <w:t>ure</w:t>
      </w:r>
      <w:r w:rsidRPr="00871EFB">
        <w:t xml:space="preserve">. </w:t>
      </w:r>
      <w:r w:rsidR="00BC592F" w:rsidRPr="00871EFB">
        <w:t>Whenever available, the following aggregated values can help to quantify the overall expos</w:t>
      </w:r>
      <w:r w:rsidR="00E36EEE" w:rsidRPr="00871EFB">
        <w:t>ure</w:t>
      </w:r>
      <w:r w:rsidR="00BC592F" w:rsidRPr="00871EFB">
        <w:t xml:space="preserve"> to cybersecurity risks:</w:t>
      </w:r>
    </w:p>
    <w:p w14:paraId="05E57A06" w14:textId="77777777" w:rsidR="00BC592F" w:rsidRPr="00871EFB" w:rsidRDefault="00BC592F" w:rsidP="007A47B0">
      <w:pPr>
        <w:pStyle w:val="ListParagraph"/>
        <w:numPr>
          <w:ilvl w:val="0"/>
          <w:numId w:val="13"/>
        </w:numPr>
        <w:autoSpaceDN/>
        <w:spacing w:after="160" w:line="259" w:lineRule="auto"/>
        <w:jc w:val="both"/>
        <w:textAlignment w:val="auto"/>
      </w:pPr>
      <w:r w:rsidRPr="00871EFB">
        <w:rPr>
          <w:i/>
          <w:iCs/>
        </w:rPr>
        <w:t>overall risk exposure</w:t>
      </w:r>
      <w:r w:rsidRPr="00871EFB">
        <w:t>: monetization value from the risk assessment phase (number, directly obtained by the target company)</w:t>
      </w:r>
    </w:p>
    <w:p w14:paraId="4F86E570" w14:textId="77777777" w:rsidR="00BC592F" w:rsidRPr="00871EFB" w:rsidRDefault="00BC592F" w:rsidP="007A47B0">
      <w:pPr>
        <w:pStyle w:val="ListParagraph"/>
        <w:numPr>
          <w:ilvl w:val="0"/>
          <w:numId w:val="13"/>
        </w:numPr>
        <w:autoSpaceDN/>
        <w:spacing w:after="160" w:line="259" w:lineRule="auto"/>
        <w:jc w:val="both"/>
        <w:textAlignment w:val="auto"/>
      </w:pPr>
      <w:r w:rsidRPr="00871EFB">
        <w:rPr>
          <w:i/>
          <w:iCs/>
        </w:rPr>
        <w:t>mitigated risk exposure</w:t>
      </w:r>
      <w:r w:rsidRPr="00871EFB">
        <w:t>: monetization value after the risk mitigation phase (number, directly obtained by the target company)</w:t>
      </w:r>
    </w:p>
    <w:p w14:paraId="051CC871" w14:textId="77777777" w:rsidR="00BC592F" w:rsidRPr="00871EFB" w:rsidRDefault="00BC592F" w:rsidP="007A47B0">
      <w:pPr>
        <w:pStyle w:val="ListParagraph"/>
        <w:numPr>
          <w:ilvl w:val="0"/>
          <w:numId w:val="13"/>
        </w:numPr>
        <w:autoSpaceDN/>
        <w:spacing w:after="160" w:line="259" w:lineRule="auto"/>
        <w:jc w:val="both"/>
        <w:textAlignment w:val="auto"/>
      </w:pPr>
      <w:r w:rsidRPr="00871EFB">
        <w:rPr>
          <w:i/>
          <w:iCs/>
        </w:rPr>
        <w:t>value of assets by security requirement</w:t>
      </w:r>
      <w:r w:rsidRPr="00871EFB">
        <w:t xml:space="preserve">: (Confidentiality-asset value/ Integrity-asset value / Availability-asset value) </w:t>
      </w:r>
    </w:p>
    <w:p w14:paraId="56C0FC85" w14:textId="0EAABA4F" w:rsidR="006F70CF" w:rsidRPr="00871EFB" w:rsidRDefault="00BC592F" w:rsidP="007A47B0">
      <w:pPr>
        <w:pStyle w:val="ListParagraph"/>
        <w:numPr>
          <w:ilvl w:val="0"/>
          <w:numId w:val="13"/>
        </w:numPr>
        <w:autoSpaceDN/>
        <w:spacing w:after="160" w:line="259" w:lineRule="auto"/>
        <w:jc w:val="both"/>
        <w:textAlignment w:val="auto"/>
      </w:pPr>
      <w:r w:rsidRPr="00871EFB">
        <w:rPr>
          <w:i/>
          <w:iCs/>
        </w:rPr>
        <w:t>percentage of the value of assets-by-security-requirement on the overall value of the company assets</w:t>
      </w:r>
      <w:r w:rsidRPr="00871EFB">
        <w:t>: (Confidentiality-asset value/ Integrity-asset value / Availability-asset value)</w:t>
      </w:r>
      <w:r w:rsidR="00DD6114" w:rsidRPr="00871EFB">
        <w:t>.</w:t>
      </w:r>
    </w:p>
    <w:p w14:paraId="46BA2611" w14:textId="77777777" w:rsidR="00DD6114" w:rsidRPr="00871EFB" w:rsidRDefault="00DD6114" w:rsidP="00DD6114">
      <w:pPr>
        <w:pStyle w:val="ListParagraph"/>
        <w:autoSpaceDN/>
        <w:spacing w:after="160" w:line="259" w:lineRule="auto"/>
        <w:ind w:left="1800"/>
        <w:jc w:val="both"/>
        <w:textAlignment w:val="auto"/>
      </w:pPr>
    </w:p>
    <w:p w14:paraId="49CB7604" w14:textId="1E20A157" w:rsidR="008D7212" w:rsidRPr="00871EFB" w:rsidRDefault="006F70CF" w:rsidP="008D7212">
      <w:pPr>
        <w:pStyle w:val="ListParagraph"/>
        <w:numPr>
          <w:ilvl w:val="0"/>
          <w:numId w:val="5"/>
        </w:numPr>
        <w:ind w:left="360"/>
        <w:jc w:val="both"/>
      </w:pPr>
      <w:r w:rsidRPr="00871EFB">
        <w:rPr>
          <w:b/>
          <w:bCs/>
        </w:rPr>
        <w:t>Output objects</w:t>
      </w:r>
      <w:r w:rsidRPr="00871EFB">
        <w:t>: represented by the outcome of the AI-based assessment in a format known by the user (format: Json)</w:t>
      </w:r>
      <w:r w:rsidR="00E36EEE" w:rsidRPr="00871EFB">
        <w:t>?</w:t>
      </w:r>
      <w:r w:rsidR="00176EF5" w:rsidRPr="00871EFB">
        <w:t xml:space="preserve"> This format is expressed in terms of a set of indexes that reflect the health of a company, the appropriateness of the governance and the impact of risks on economic-financial parameters.</w:t>
      </w:r>
      <w:r w:rsidR="008D7212" w:rsidRPr="00871EFB">
        <w:t xml:space="preserve"> Some of these indexes are in response to legal requirements on business bankruptcy </w:t>
      </w:r>
      <w:r w:rsidR="00AA3116" w:rsidRPr="00871EFB">
        <w:t>and crisis (e.g., DSCR), others are</w:t>
      </w:r>
      <w:r w:rsidR="008D7212" w:rsidRPr="00871EFB">
        <w:t xml:space="preserve"> computed by means of </w:t>
      </w:r>
      <w:r w:rsidR="00AA3116" w:rsidRPr="00871EFB">
        <w:t xml:space="preserve">a proprietary </w:t>
      </w:r>
      <w:r w:rsidR="008D7212" w:rsidRPr="00871EFB">
        <w:t>machine learning algorithm</w:t>
      </w:r>
      <w:r w:rsidR="00AA3116" w:rsidRPr="00871EFB">
        <w:t>.</w:t>
      </w:r>
    </w:p>
    <w:p w14:paraId="073385F8" w14:textId="064946A5" w:rsidR="008D7212" w:rsidRPr="00871EFB" w:rsidRDefault="008D7212" w:rsidP="008D7212">
      <w:pPr>
        <w:pStyle w:val="ListParagraph"/>
        <w:ind w:left="360"/>
        <w:jc w:val="both"/>
      </w:pPr>
      <w:r w:rsidRPr="00871EFB">
        <w:t>More in detail, the parameters in output are:</w:t>
      </w:r>
    </w:p>
    <w:p w14:paraId="514D75D6" w14:textId="3EA5992B" w:rsidR="008D7212" w:rsidRPr="00871EFB" w:rsidRDefault="008D7212" w:rsidP="008D7212">
      <w:pPr>
        <w:pStyle w:val="ListParagraph"/>
        <w:numPr>
          <w:ilvl w:val="0"/>
          <w:numId w:val="14"/>
        </w:numPr>
        <w:jc w:val="both"/>
      </w:pPr>
      <w:r w:rsidRPr="00871EFB">
        <w:t>Risk index of the likelihood of company default in a time horizon of 36 months</w:t>
      </w:r>
      <w:r w:rsidR="00AA3116" w:rsidRPr="00871EFB">
        <w:t>. It reflects the company performances based on the financial data.</w:t>
      </w:r>
    </w:p>
    <w:p w14:paraId="13D31E3B" w14:textId="2C62C9D1" w:rsidR="008D7212" w:rsidRPr="00871EFB" w:rsidRDefault="00AA3116" w:rsidP="008D7212">
      <w:pPr>
        <w:pStyle w:val="ListParagraph"/>
        <w:numPr>
          <w:ilvl w:val="0"/>
          <w:numId w:val="14"/>
        </w:numPr>
        <w:jc w:val="both"/>
      </w:pPr>
      <w:r w:rsidRPr="00871EFB">
        <w:t>Index of business continuity reflects the impacts of other risks on the previous measure.</w:t>
      </w:r>
    </w:p>
    <w:p w14:paraId="7D5803CC" w14:textId="58D49BD3" w:rsidR="008D7212" w:rsidRPr="00871EFB" w:rsidRDefault="008D7212" w:rsidP="008D7212">
      <w:pPr>
        <w:pStyle w:val="ListParagraph"/>
        <w:numPr>
          <w:ilvl w:val="0"/>
          <w:numId w:val="14"/>
        </w:numPr>
        <w:jc w:val="both"/>
      </w:pPr>
      <w:r w:rsidRPr="00871EFB">
        <w:t>Index of adequacy of the organizational model</w:t>
      </w:r>
      <w:r w:rsidR="00AA3116" w:rsidRPr="00871EFB">
        <w:t xml:space="preserve"> considers the impact of the governance on the performance of the company, highlighting possible issues in terms of conflict of interest or familiarity.</w:t>
      </w:r>
    </w:p>
    <w:p w14:paraId="644AE81E" w14:textId="317D0FD6" w:rsidR="008D7212" w:rsidRPr="00871EFB" w:rsidRDefault="008D7212" w:rsidP="008D7212">
      <w:pPr>
        <w:pStyle w:val="ListParagraph"/>
        <w:numPr>
          <w:ilvl w:val="0"/>
          <w:numId w:val="14"/>
        </w:numPr>
        <w:jc w:val="both"/>
      </w:pPr>
      <w:r w:rsidRPr="00871EFB">
        <w:t>Debt service coverage ratio is a measurement of a firm's available cash flow to pay current debt obligations</w:t>
      </w:r>
    </w:p>
    <w:p w14:paraId="6E5A3E6B" w14:textId="77777777" w:rsidR="006F70CF" w:rsidRPr="00871EFB" w:rsidRDefault="006F70CF" w:rsidP="00D725D6">
      <w:pPr>
        <w:jc w:val="both"/>
      </w:pPr>
    </w:p>
    <w:p w14:paraId="17197AEC" w14:textId="469419DD" w:rsidR="006F70CF" w:rsidRPr="00871EFB" w:rsidRDefault="006F70CF" w:rsidP="00D725D6">
      <w:pPr>
        <w:jc w:val="both"/>
      </w:pPr>
      <w:r w:rsidRPr="00871EFB">
        <w:t xml:space="preserve">This is depicted in </w:t>
      </w:r>
      <w:r w:rsidRPr="00871EFB">
        <w:fldChar w:fldCharType="begin"/>
      </w:r>
      <w:r w:rsidRPr="00871EFB">
        <w:instrText xml:space="preserve"> REF _Ref53767292 \h </w:instrText>
      </w:r>
      <w:r w:rsidR="00D725D6" w:rsidRPr="00871EFB">
        <w:instrText xml:space="preserve"> \* MERGEFORMAT </w:instrText>
      </w:r>
      <w:r w:rsidRPr="00871EFB">
        <w:fldChar w:fldCharType="separate"/>
      </w:r>
      <w:r w:rsidRPr="00871EFB">
        <w:rPr>
          <w:i/>
          <w:lang w:val="en-US"/>
        </w:rPr>
        <w:t xml:space="preserve">Figure </w:t>
      </w:r>
      <w:r w:rsidRPr="00871EFB">
        <w:rPr>
          <w:i/>
          <w:iCs/>
          <w:noProof/>
          <w:lang w:val="en-US"/>
        </w:rPr>
        <w:t>1</w:t>
      </w:r>
      <w:r w:rsidRPr="00871EFB">
        <w:fldChar w:fldCharType="end"/>
      </w:r>
      <w:r w:rsidRPr="00871EFB">
        <w:t xml:space="preserve"> where the object of the standard is identified to be the intermediate format and the AI machine output.</w:t>
      </w:r>
    </w:p>
    <w:p w14:paraId="77796C35" w14:textId="77777777" w:rsidR="006F70CF" w:rsidRPr="00871EFB" w:rsidRDefault="006F70CF" w:rsidP="006F70CF"/>
    <w:p w14:paraId="21C87EA8" w14:textId="23AFBD97" w:rsidR="00C81885" w:rsidRPr="00871EFB" w:rsidRDefault="00C81885" w:rsidP="006F70CF">
      <w:pPr>
        <w:jc w:val="center"/>
        <w:rPr>
          <w:i/>
          <w:lang w:val="en-US"/>
        </w:rPr>
      </w:pPr>
      <w:bookmarkStart w:id="2" w:name="_Ref53767292"/>
      <w:r w:rsidRPr="00871EFB">
        <w:rPr>
          <w:i/>
          <w:iCs/>
          <w:noProof/>
        </w:rPr>
        <w:drawing>
          <wp:inline distT="0" distB="0" distL="0" distR="0" wp14:anchorId="2808FE92" wp14:editId="10B7360D">
            <wp:extent cx="3868057" cy="2834783"/>
            <wp:effectExtent l="0" t="0" r="571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8">
                      <a:extLst>
                        <a:ext uri="{28A0092B-C50C-407E-A947-70E740481C1C}">
                          <a14:useLocalDpi xmlns:a14="http://schemas.microsoft.com/office/drawing/2010/main" val="0"/>
                        </a:ext>
                      </a:extLst>
                    </a:blip>
                    <a:stretch>
                      <a:fillRect/>
                    </a:stretch>
                  </pic:blipFill>
                  <pic:spPr>
                    <a:xfrm>
                      <a:off x="0" y="0"/>
                      <a:ext cx="3891744" cy="2852142"/>
                    </a:xfrm>
                    <a:prstGeom prst="rect">
                      <a:avLst/>
                    </a:prstGeom>
                  </pic:spPr>
                </pic:pic>
              </a:graphicData>
            </a:graphic>
          </wp:inline>
        </w:drawing>
      </w:r>
    </w:p>
    <w:p w14:paraId="0839145C" w14:textId="00FDC057" w:rsidR="006F70CF" w:rsidRPr="00871EFB" w:rsidRDefault="006F70CF" w:rsidP="006F70CF">
      <w:pPr>
        <w:jc w:val="center"/>
        <w:rPr>
          <w:lang w:val="en-US"/>
        </w:rPr>
      </w:pPr>
      <w:r w:rsidRPr="00871EFB">
        <w:rPr>
          <w:i/>
          <w:lang w:val="en-US"/>
        </w:rPr>
        <w:t xml:space="preserve">Figure </w:t>
      </w:r>
      <w:r w:rsidRPr="00871EFB">
        <w:rPr>
          <w:i/>
          <w:iCs/>
        </w:rPr>
        <w:fldChar w:fldCharType="begin"/>
      </w:r>
      <w:r w:rsidRPr="00871EFB">
        <w:rPr>
          <w:i/>
          <w:iCs/>
          <w:lang w:val="en-US"/>
        </w:rPr>
        <w:instrText xml:space="preserve"> SEQ Figure \* ARABIC </w:instrText>
      </w:r>
      <w:r w:rsidRPr="00871EFB">
        <w:rPr>
          <w:i/>
          <w:iCs/>
        </w:rPr>
        <w:fldChar w:fldCharType="separate"/>
      </w:r>
      <w:r w:rsidRPr="00871EFB">
        <w:rPr>
          <w:i/>
          <w:iCs/>
          <w:noProof/>
          <w:lang w:val="en-US"/>
        </w:rPr>
        <w:t>1</w:t>
      </w:r>
      <w:r w:rsidRPr="00871EFB">
        <w:rPr>
          <w:i/>
          <w:iCs/>
        </w:rPr>
        <w:fldChar w:fldCharType="end"/>
      </w:r>
      <w:bookmarkEnd w:id="2"/>
      <w:r w:rsidRPr="00871EFB">
        <w:rPr>
          <w:i/>
          <w:iCs/>
        </w:rPr>
        <w:t xml:space="preserve"> – MPAI-</w:t>
      </w:r>
      <w:r w:rsidR="00BD1228" w:rsidRPr="00871EFB">
        <w:rPr>
          <w:i/>
          <w:iCs/>
        </w:rPr>
        <w:t>C</w:t>
      </w:r>
      <w:r w:rsidRPr="00871EFB">
        <w:rPr>
          <w:i/>
          <w:iCs/>
        </w:rPr>
        <w:t>UI model</w:t>
      </w:r>
    </w:p>
    <w:p w14:paraId="040DB029" w14:textId="77777777" w:rsidR="002B3B28" w:rsidRPr="00871EFB" w:rsidRDefault="002B3B28" w:rsidP="002B3B28">
      <w:pPr>
        <w:rPr>
          <w:lang w:val="en-US"/>
        </w:rPr>
      </w:pPr>
    </w:p>
    <w:p w14:paraId="7E3FD6DF" w14:textId="69E1FF43" w:rsidR="002B3B28" w:rsidRPr="00871EFB" w:rsidRDefault="00E36EEE" w:rsidP="002B3B28">
      <w:r w:rsidRPr="00871EFB">
        <w:t>In some cases, internationally agreed input data formats exist. In several other cases a variety of formats exist. In these cases, meta formats to which existing formats can be converted should be defined</w:t>
      </w:r>
      <w:r w:rsidR="002B3B28" w:rsidRPr="00871EFB">
        <w:t xml:space="preserve">. </w:t>
      </w:r>
    </w:p>
    <w:p w14:paraId="6302624D" w14:textId="77777777" w:rsidR="00FD5BE0" w:rsidRPr="00871EFB" w:rsidRDefault="00FD5BE0" w:rsidP="002B3B28"/>
    <w:p w14:paraId="53FB51A2" w14:textId="1E0AA8E6" w:rsidR="00FD5BE0" w:rsidRPr="00871EFB" w:rsidRDefault="00FD5BE0" w:rsidP="00E36EEE">
      <w:pPr>
        <w:jc w:val="both"/>
        <w:rPr>
          <w:lang w:val="en-US"/>
        </w:rPr>
      </w:pPr>
      <w:r w:rsidRPr="00871EFB">
        <w:rPr>
          <w:lang w:val="en-US"/>
        </w:rPr>
        <w:t xml:space="preserve">The current framework has been made as general as possible taking into consideration the wide range of issues related to risk management. We are expecting the architecture to be enriched and extended according to inclusion of other risks and eventually the synergies with other MPAI applications. </w:t>
      </w:r>
    </w:p>
    <w:p w14:paraId="2E24A598" w14:textId="4EF17DFA" w:rsidR="002B3B28" w:rsidRPr="00871EFB" w:rsidRDefault="002B3B28" w:rsidP="002B3B28"/>
    <w:p w14:paraId="7CCF72F3" w14:textId="77777777" w:rsidR="002B3B28" w:rsidRPr="00871EFB" w:rsidRDefault="002B3B28" w:rsidP="002B3B28">
      <w:r w:rsidRPr="00871EFB">
        <w:t xml:space="preserve">Data confidentiality, privacy issues, etc. are for further consideration. </w:t>
      </w:r>
    </w:p>
    <w:p w14:paraId="2BDA7E6A" w14:textId="77777777" w:rsidR="00804397" w:rsidRPr="00871EFB" w:rsidRDefault="00804397" w:rsidP="002B3B28">
      <w:pPr>
        <w:rPr>
          <w:lang w:val="en-US"/>
        </w:rPr>
      </w:pPr>
    </w:p>
    <w:p w14:paraId="58535516" w14:textId="09A3F67C" w:rsidR="00BC592F" w:rsidRPr="00871EFB" w:rsidRDefault="00804397" w:rsidP="00BC592F">
      <w:pPr>
        <w:jc w:val="both"/>
        <w:rPr>
          <w:lang w:val="en-US"/>
        </w:rPr>
      </w:pPr>
      <w:r w:rsidRPr="00871EFB">
        <w:rPr>
          <w:b/>
          <w:lang w:val="en-US"/>
        </w:rPr>
        <w:t xml:space="preserve">Benefits: </w:t>
      </w:r>
      <w:r w:rsidR="00BC592F" w:rsidRPr="00871EFB">
        <w:rPr>
          <w:b/>
          <w:lang w:val="en-US"/>
        </w:rPr>
        <w:t xml:space="preserve"> </w:t>
      </w:r>
      <w:r w:rsidR="00BC592F" w:rsidRPr="00871EFB">
        <w:rPr>
          <w:lang w:val="en-US"/>
        </w:rPr>
        <w:t>MPAI-CUI will bring benefits positively affecting:</w:t>
      </w:r>
    </w:p>
    <w:p w14:paraId="7233AE2A" w14:textId="0EF9E59B" w:rsidR="003A4DB1" w:rsidRPr="00871EFB" w:rsidRDefault="003A4DB1" w:rsidP="007A47B0">
      <w:pPr>
        <w:pStyle w:val="ListParagraph"/>
        <w:numPr>
          <w:ilvl w:val="0"/>
          <w:numId w:val="6"/>
        </w:numPr>
        <w:jc w:val="both"/>
        <w:rPr>
          <w:lang w:val="en-US"/>
        </w:rPr>
      </w:pPr>
      <w:r w:rsidRPr="00871EFB">
        <w:rPr>
          <w:lang w:val="en-US"/>
        </w:rPr>
        <w:t>Technology providers need not develop full applications to put to good use their technol</w:t>
      </w:r>
      <w:r w:rsidRPr="00871EFB">
        <w:rPr>
          <w:lang w:val="en-US"/>
        </w:rPr>
        <w:softHyphen/>
        <w:t xml:space="preserve">ogies. They can concentrate on </w:t>
      </w:r>
      <w:r w:rsidR="00EC002A" w:rsidRPr="00871EFB">
        <w:rPr>
          <w:lang w:val="en-US"/>
        </w:rPr>
        <w:t>gradually introduc</w:t>
      </w:r>
      <w:r w:rsidR="00EB1B1A" w:rsidRPr="00871EFB">
        <w:rPr>
          <w:lang w:val="en-US"/>
        </w:rPr>
        <w:t>ing</w:t>
      </w:r>
      <w:r w:rsidRPr="00871EFB">
        <w:rPr>
          <w:lang w:val="en-US"/>
        </w:rPr>
        <w:t xml:space="preserve"> AI</w:t>
      </w:r>
      <w:r w:rsidR="00EC002A" w:rsidRPr="00871EFB">
        <w:rPr>
          <w:lang w:val="en-US"/>
        </w:rPr>
        <w:t>-based</w:t>
      </w:r>
      <w:r w:rsidRPr="00871EFB">
        <w:rPr>
          <w:lang w:val="en-US"/>
        </w:rPr>
        <w:t xml:space="preserve"> technologies that </w:t>
      </w:r>
      <w:r w:rsidR="00EC002A" w:rsidRPr="00871EFB">
        <w:rPr>
          <w:lang w:val="en-US"/>
        </w:rPr>
        <w:t>will allow a transition from traditionally approaches</w:t>
      </w:r>
      <w:r w:rsidRPr="00871EFB">
        <w:rPr>
          <w:lang w:val="en-US"/>
        </w:rPr>
        <w:t xml:space="preserve"> </w:t>
      </w:r>
      <w:r w:rsidR="00EC002A" w:rsidRPr="00871EFB">
        <w:rPr>
          <w:lang w:val="en-US"/>
        </w:rPr>
        <w:t xml:space="preserve">based on statistical </w:t>
      </w:r>
      <w:r w:rsidRPr="00871EFB">
        <w:rPr>
          <w:lang w:val="en-US"/>
        </w:rPr>
        <w:t>methods,</w:t>
      </w:r>
      <w:r w:rsidR="00EC002A" w:rsidRPr="00871EFB">
        <w:rPr>
          <w:lang w:val="en-US"/>
        </w:rPr>
        <w:t xml:space="preserve"> overcoming their limitations. This will </w:t>
      </w:r>
      <w:r w:rsidRPr="00871EFB">
        <w:rPr>
          <w:lang w:val="en-US"/>
        </w:rPr>
        <w:t>enhanc</w:t>
      </w:r>
      <w:r w:rsidR="00EC002A" w:rsidRPr="00871EFB">
        <w:rPr>
          <w:lang w:val="en-US"/>
        </w:rPr>
        <w:t>e</w:t>
      </w:r>
      <w:r w:rsidRPr="00871EFB">
        <w:rPr>
          <w:lang w:val="en-US"/>
        </w:rPr>
        <w:t xml:space="preserve"> the accuracy of prediction and improv</w:t>
      </w:r>
      <w:r w:rsidR="00EB1B1A" w:rsidRPr="00871EFB">
        <w:rPr>
          <w:lang w:val="en-US"/>
        </w:rPr>
        <w:t>e</w:t>
      </w:r>
      <w:r w:rsidRPr="00871EFB">
        <w:rPr>
          <w:lang w:val="en-US"/>
        </w:rPr>
        <w:t xml:space="preserve"> user experience.</w:t>
      </w:r>
    </w:p>
    <w:p w14:paraId="6E1EED50" w14:textId="799F67AF" w:rsidR="003A4DB1" w:rsidRPr="00871EFB" w:rsidRDefault="003A4DB1" w:rsidP="007A47B0">
      <w:pPr>
        <w:pStyle w:val="ListParagraph"/>
        <w:numPr>
          <w:ilvl w:val="0"/>
          <w:numId w:val="6"/>
        </w:numPr>
        <w:jc w:val="both"/>
        <w:rPr>
          <w:lang w:val="en-US"/>
        </w:rPr>
      </w:pPr>
      <w:r w:rsidRPr="00871EFB">
        <w:rPr>
          <w:lang w:val="en-US"/>
        </w:rPr>
        <w:t>Service providers (e.g., Fintech and Insurtech companies</w:t>
      </w:r>
      <w:r w:rsidR="00EC002A" w:rsidRPr="00871EFB">
        <w:rPr>
          <w:lang w:val="en-US"/>
        </w:rPr>
        <w:t>, advisors, banks</w:t>
      </w:r>
      <w:r w:rsidRPr="00871EFB">
        <w:rPr>
          <w:lang w:val="en-US"/>
        </w:rPr>
        <w:t xml:space="preserve">) can deliver accurate </w:t>
      </w:r>
      <w:r w:rsidR="00EC002A" w:rsidRPr="00871EFB">
        <w:rPr>
          <w:lang w:val="en-US"/>
        </w:rPr>
        <w:t>products and services supporting the decision-making process, with minim</w:t>
      </w:r>
      <w:r w:rsidR="00EB1B1A" w:rsidRPr="00871EFB">
        <w:rPr>
          <w:lang w:val="en-US"/>
        </w:rPr>
        <w:t>ising</w:t>
      </w:r>
      <w:r w:rsidR="00EC002A" w:rsidRPr="00871EFB">
        <w:rPr>
          <w:lang w:val="en-US"/>
        </w:rPr>
        <w:t xml:space="preserve"> time to market as the MPAI-CUI framework enables easy combination of internal and external-party compon</w:t>
      </w:r>
      <w:r w:rsidR="00EB1B1A" w:rsidRPr="00871EFB">
        <w:rPr>
          <w:lang w:val="en-US"/>
        </w:rPr>
        <w:softHyphen/>
      </w:r>
      <w:r w:rsidR="00EC002A" w:rsidRPr="00871EFB">
        <w:rPr>
          <w:lang w:val="en-US"/>
        </w:rPr>
        <w:t>ents</w:t>
      </w:r>
      <w:r w:rsidR="00EB1B1A" w:rsidRPr="00871EFB">
        <w:rPr>
          <w:lang w:val="en-US"/>
        </w:rPr>
        <w:t>.</w:t>
      </w:r>
    </w:p>
    <w:p w14:paraId="5040FC76" w14:textId="172EA51B" w:rsidR="003A4DB1" w:rsidRPr="00871EFB" w:rsidRDefault="00EC002A" w:rsidP="007A47B0">
      <w:pPr>
        <w:pStyle w:val="ListParagraph"/>
        <w:numPr>
          <w:ilvl w:val="0"/>
          <w:numId w:val="6"/>
        </w:numPr>
        <w:jc w:val="both"/>
        <w:rPr>
          <w:lang w:val="en-US"/>
        </w:rPr>
      </w:pPr>
      <w:r w:rsidRPr="00871EFB">
        <w:rPr>
          <w:lang w:val="en-US"/>
        </w:rPr>
        <w:t>End users as companies and local government can obtain an AI-decision support system to assess the financial health and deploy efficient strategies and action plans.</w:t>
      </w:r>
    </w:p>
    <w:p w14:paraId="2B324282" w14:textId="5AD006BD" w:rsidR="00804397" w:rsidRPr="00871EFB" w:rsidRDefault="00EB1B1A" w:rsidP="007A47B0">
      <w:pPr>
        <w:pStyle w:val="ListParagraph"/>
        <w:numPr>
          <w:ilvl w:val="0"/>
          <w:numId w:val="6"/>
        </w:numPr>
        <w:jc w:val="both"/>
      </w:pPr>
      <w:r w:rsidRPr="00871EFB">
        <w:rPr>
          <w:lang w:val="en-US"/>
        </w:rPr>
        <w:t>P</w:t>
      </w:r>
      <w:r w:rsidR="002343FE" w:rsidRPr="00871EFB">
        <w:rPr>
          <w:lang w:val="en-US"/>
        </w:rPr>
        <w:t xml:space="preserve">rocessing </w:t>
      </w:r>
      <w:r w:rsidRPr="00871EFB">
        <w:rPr>
          <w:lang w:val="en-US"/>
        </w:rPr>
        <w:t xml:space="preserve">modules can be reused </w:t>
      </w:r>
      <w:r w:rsidR="002343FE" w:rsidRPr="00871EFB">
        <w:rPr>
          <w:lang w:val="en-US"/>
        </w:rPr>
        <w:t>for different risk management</w:t>
      </w:r>
      <w:r w:rsidRPr="00871EFB">
        <w:rPr>
          <w:lang w:val="en-US"/>
        </w:rPr>
        <w:t xml:space="preserve"> applications</w:t>
      </w:r>
      <w:r w:rsidR="002343FE" w:rsidRPr="00871EFB">
        <w:rPr>
          <w:lang w:val="en-US"/>
        </w:rPr>
        <w:t>.</w:t>
      </w:r>
    </w:p>
    <w:p w14:paraId="422E4E9E" w14:textId="77777777" w:rsidR="00804397" w:rsidRPr="00871EFB" w:rsidRDefault="00804397" w:rsidP="00804397">
      <w:pPr>
        <w:rPr>
          <w:b/>
          <w:bCs/>
          <w:lang w:val="en-US"/>
        </w:rPr>
      </w:pPr>
    </w:p>
    <w:p w14:paraId="631A217D" w14:textId="7E6484C1" w:rsidR="00F77D0B" w:rsidRPr="00871EFB" w:rsidRDefault="00804397" w:rsidP="00F77D0B">
      <w:pPr>
        <w:pBdr>
          <w:top w:val="nil"/>
          <w:left w:val="nil"/>
          <w:bottom w:val="nil"/>
          <w:right w:val="nil"/>
          <w:between w:val="nil"/>
        </w:pBdr>
        <w:jc w:val="both"/>
        <w:rPr>
          <w:bCs/>
          <w:lang w:val="en-US"/>
        </w:rPr>
      </w:pPr>
      <w:r w:rsidRPr="00871EFB">
        <w:rPr>
          <w:b/>
          <w:lang w:val="en-US"/>
        </w:rPr>
        <w:t xml:space="preserve">Bottlenecks: </w:t>
      </w:r>
      <w:r w:rsidR="00F77D0B" w:rsidRPr="00871EFB">
        <w:rPr>
          <w:bCs/>
          <w:lang w:val="en-US"/>
        </w:rPr>
        <w:t xml:space="preserve">The full potential of AI in MPAI-CUI would be limited by a market of AI-friendly </w:t>
      </w:r>
      <w:r w:rsidR="00AE56E9" w:rsidRPr="00871EFB">
        <w:rPr>
          <w:bCs/>
          <w:lang w:val="en-US"/>
        </w:rPr>
        <w:t>data providers</w:t>
      </w:r>
      <w:r w:rsidR="00F77D0B" w:rsidRPr="00871EFB">
        <w:rPr>
          <w:bCs/>
          <w:lang w:val="en-US"/>
        </w:rPr>
        <w:t xml:space="preserve"> and by the </w:t>
      </w:r>
      <w:r w:rsidR="00D725D6" w:rsidRPr="00871EFB">
        <w:rPr>
          <w:bCs/>
          <w:lang w:val="en-US"/>
        </w:rPr>
        <w:t>adoption</w:t>
      </w:r>
      <w:r w:rsidR="00F77D0B" w:rsidRPr="00871EFB">
        <w:rPr>
          <w:bCs/>
          <w:lang w:val="en-US"/>
        </w:rPr>
        <w:t xml:space="preserve"> of </w:t>
      </w:r>
      <w:r w:rsidR="00D725D6" w:rsidRPr="00871EFB">
        <w:rPr>
          <w:bCs/>
          <w:lang w:val="en-US"/>
        </w:rPr>
        <w:t>a</w:t>
      </w:r>
      <w:r w:rsidR="00F77D0B" w:rsidRPr="00871EFB">
        <w:rPr>
          <w:bCs/>
          <w:lang w:val="en-US"/>
        </w:rPr>
        <w:t xml:space="preserve"> vast amount of </w:t>
      </w:r>
      <w:r w:rsidR="00D725D6" w:rsidRPr="00871EFB">
        <w:rPr>
          <w:bCs/>
          <w:lang w:val="en-US"/>
        </w:rPr>
        <w:t>information</w:t>
      </w:r>
      <w:r w:rsidR="00544F04" w:rsidRPr="00871EFB">
        <w:rPr>
          <w:bCs/>
          <w:lang w:val="en-US"/>
        </w:rPr>
        <w:t xml:space="preserve"> and data strictly dependent from the company and its context.</w:t>
      </w:r>
    </w:p>
    <w:p w14:paraId="3998B2E1" w14:textId="77777777" w:rsidR="00804397" w:rsidRPr="00871EFB" w:rsidRDefault="00804397" w:rsidP="00804397">
      <w:pPr>
        <w:pBdr>
          <w:top w:val="nil"/>
          <w:left w:val="nil"/>
          <w:bottom w:val="nil"/>
          <w:right w:val="nil"/>
          <w:between w:val="nil"/>
        </w:pBdr>
        <w:jc w:val="both"/>
        <w:rPr>
          <w:b/>
          <w:lang w:val="en-US"/>
        </w:rPr>
      </w:pPr>
    </w:p>
    <w:p w14:paraId="32132DB7" w14:textId="324AA154" w:rsidR="00804397" w:rsidRPr="00871EFB" w:rsidRDefault="00804397" w:rsidP="00804397">
      <w:pPr>
        <w:pBdr>
          <w:top w:val="nil"/>
          <w:left w:val="nil"/>
          <w:bottom w:val="nil"/>
          <w:right w:val="nil"/>
          <w:between w:val="nil"/>
        </w:pBdr>
        <w:jc w:val="both"/>
        <w:rPr>
          <w:bCs/>
          <w:lang w:val="en-US"/>
        </w:rPr>
      </w:pPr>
      <w:r w:rsidRPr="00871EFB">
        <w:rPr>
          <w:b/>
          <w:lang w:val="en-US"/>
        </w:rPr>
        <w:t>Social aspects</w:t>
      </w:r>
      <w:r w:rsidRPr="00871EFB">
        <w:rPr>
          <w:bCs/>
          <w:lang w:val="en-US"/>
        </w:rPr>
        <w:t xml:space="preserve">: </w:t>
      </w:r>
    </w:p>
    <w:p w14:paraId="16BC0F73" w14:textId="6F546E9E" w:rsidR="00AE56E9" w:rsidRPr="00871EFB" w:rsidRDefault="00544F04" w:rsidP="00AE56E9">
      <w:pPr>
        <w:pBdr>
          <w:top w:val="nil"/>
          <w:left w:val="nil"/>
          <w:bottom w:val="nil"/>
          <w:right w:val="nil"/>
          <w:between w:val="nil"/>
        </w:pBdr>
        <w:jc w:val="both"/>
        <w:rPr>
          <w:bCs/>
          <w:lang w:val="en-US"/>
        </w:rPr>
      </w:pPr>
      <w:r w:rsidRPr="00871EFB">
        <w:rPr>
          <w:iCs/>
        </w:rPr>
        <w:t xml:space="preserve">A simplified access to the technologies </w:t>
      </w:r>
      <w:r w:rsidR="00495443" w:rsidRPr="00871EFB">
        <w:rPr>
          <w:iCs/>
        </w:rPr>
        <w:t>under the</w:t>
      </w:r>
      <w:r w:rsidRPr="00871EFB">
        <w:rPr>
          <w:iCs/>
        </w:rPr>
        <w:t xml:space="preserve"> MPAI-</w:t>
      </w:r>
      <w:r w:rsidR="00495443" w:rsidRPr="00871EFB">
        <w:rPr>
          <w:iCs/>
        </w:rPr>
        <w:t>CUI</w:t>
      </w:r>
      <w:r w:rsidRPr="00871EFB">
        <w:rPr>
          <w:iCs/>
        </w:rPr>
        <w:t xml:space="preserve"> standard will offer end users </w:t>
      </w:r>
      <w:r w:rsidR="00495443" w:rsidRPr="00871EFB">
        <w:rPr>
          <w:iCs/>
        </w:rPr>
        <w:t>AI-based products</w:t>
      </w:r>
      <w:r w:rsidRPr="00871EFB">
        <w:rPr>
          <w:bCs/>
          <w:lang w:val="en-US"/>
        </w:rPr>
        <w:t xml:space="preserve"> </w:t>
      </w:r>
      <w:r w:rsidR="00495443" w:rsidRPr="00871EFB">
        <w:rPr>
          <w:bCs/>
          <w:lang w:val="en-US"/>
        </w:rPr>
        <w:t>promising for predictions and supporting the decision making in different context</w:t>
      </w:r>
      <w:r w:rsidR="002800AC" w:rsidRPr="00871EFB">
        <w:rPr>
          <w:bCs/>
          <w:lang w:val="en-US"/>
        </w:rPr>
        <w:t>s</w:t>
      </w:r>
      <w:r w:rsidR="00495443" w:rsidRPr="00871EFB">
        <w:rPr>
          <w:bCs/>
          <w:lang w:val="en-US"/>
        </w:rPr>
        <w:t>,</w:t>
      </w:r>
      <w:r w:rsidR="007D4C35" w:rsidRPr="00871EFB">
        <w:rPr>
          <w:bCs/>
          <w:lang w:val="en-US"/>
        </w:rPr>
        <w:t xml:space="preserve"> reducing the effort of user in analyzing data and</w:t>
      </w:r>
      <w:r w:rsidR="00495443" w:rsidRPr="00871EFB">
        <w:rPr>
          <w:bCs/>
          <w:lang w:val="en-US"/>
        </w:rPr>
        <w:t xml:space="preserve"> improving </w:t>
      </w:r>
      <w:r w:rsidR="007D4C35" w:rsidRPr="00871EFB">
        <w:rPr>
          <w:bCs/>
          <w:lang w:val="en-US"/>
        </w:rPr>
        <w:t>its</w:t>
      </w:r>
      <w:r w:rsidR="00495443" w:rsidRPr="00871EFB">
        <w:rPr>
          <w:bCs/>
          <w:lang w:val="en-US"/>
        </w:rPr>
        <w:t xml:space="preserve"> experience</w:t>
      </w:r>
      <w:r w:rsidR="00AE56E9" w:rsidRPr="00871EFB">
        <w:rPr>
          <w:bCs/>
          <w:lang w:val="en-US"/>
        </w:rPr>
        <w:t xml:space="preserve"> which becomes more personal, but including a wide vision (e.g., thought benchmarking).</w:t>
      </w:r>
    </w:p>
    <w:p w14:paraId="152488A1" w14:textId="52CE8CE7" w:rsidR="00D7726F" w:rsidRPr="00871EFB" w:rsidRDefault="00D7726F" w:rsidP="00D7726F">
      <w:pPr>
        <w:pBdr>
          <w:top w:val="nil"/>
          <w:left w:val="nil"/>
          <w:bottom w:val="nil"/>
          <w:right w:val="nil"/>
          <w:between w:val="nil"/>
        </w:pBdr>
        <w:rPr>
          <w:lang w:val="en-US"/>
        </w:rPr>
      </w:pPr>
      <w:r w:rsidRPr="00871EFB">
        <w:rPr>
          <w:lang w:val="en-US"/>
        </w:rPr>
        <w:t xml:space="preserve">Moreover, the MPAI-CUI standard and the </w:t>
      </w:r>
      <w:r w:rsidRPr="00871EFB">
        <w:rPr>
          <w:iCs/>
        </w:rPr>
        <w:t>introduction of AI-based technologies will allow a transition from the present systems which are human readable, to machine readable technologies and services.</w:t>
      </w:r>
    </w:p>
    <w:p w14:paraId="1F43B84B" w14:textId="5164B3E8" w:rsidR="00AE56E9" w:rsidRPr="00871EFB" w:rsidRDefault="00AE56E9" w:rsidP="00AE56E9">
      <w:pPr>
        <w:pBdr>
          <w:top w:val="nil"/>
          <w:left w:val="nil"/>
          <w:bottom w:val="nil"/>
          <w:right w:val="nil"/>
          <w:between w:val="nil"/>
        </w:pBdr>
        <w:jc w:val="both"/>
        <w:rPr>
          <w:bCs/>
          <w:lang w:val="en-US"/>
        </w:rPr>
      </w:pPr>
      <w:r w:rsidRPr="00871EFB">
        <w:rPr>
          <w:bCs/>
          <w:lang w:val="en-US"/>
        </w:rPr>
        <w:t xml:space="preserve">At the national level, </w:t>
      </w:r>
      <w:r w:rsidR="00304A3A" w:rsidRPr="00871EFB">
        <w:rPr>
          <w:bCs/>
          <w:lang w:val="en-US"/>
        </w:rPr>
        <w:t>governments</w:t>
      </w:r>
      <w:r w:rsidR="00D7726F" w:rsidRPr="00871EFB">
        <w:rPr>
          <w:bCs/>
          <w:lang w:val="en-US"/>
        </w:rPr>
        <w:t xml:space="preserve"> can simulate the effect</w:t>
      </w:r>
      <w:r w:rsidR="00304A3A" w:rsidRPr="00871EFB">
        <w:rPr>
          <w:bCs/>
          <w:lang w:val="en-US"/>
        </w:rPr>
        <w:t>s</w:t>
      </w:r>
      <w:r w:rsidR="00D7726F" w:rsidRPr="00871EFB">
        <w:rPr>
          <w:bCs/>
          <w:lang w:val="en-US"/>
        </w:rPr>
        <w:t xml:space="preserve"> of</w:t>
      </w:r>
      <w:r w:rsidR="00304A3A" w:rsidRPr="00871EFB">
        <w:rPr>
          <w:bCs/>
          <w:lang w:val="en-US"/>
        </w:rPr>
        <w:t xml:space="preserve"> </w:t>
      </w:r>
      <w:r w:rsidR="00D7726F" w:rsidRPr="00871EFB">
        <w:rPr>
          <w:bCs/>
          <w:lang w:val="en-US"/>
        </w:rPr>
        <w:t xml:space="preserve">public interventions </w:t>
      </w:r>
      <w:r w:rsidR="00304A3A" w:rsidRPr="00871EFB">
        <w:rPr>
          <w:bCs/>
          <w:lang w:val="en-US"/>
        </w:rPr>
        <w:t>and deploy proper strategies and plans in supporting the companies and economy.</w:t>
      </w:r>
    </w:p>
    <w:p w14:paraId="236FB6F8" w14:textId="77777777" w:rsidR="00AE56E9" w:rsidRPr="00871EFB" w:rsidRDefault="00AE56E9" w:rsidP="00804397">
      <w:pPr>
        <w:pBdr>
          <w:top w:val="nil"/>
          <w:left w:val="nil"/>
          <w:bottom w:val="nil"/>
          <w:right w:val="nil"/>
          <w:between w:val="nil"/>
        </w:pBdr>
        <w:jc w:val="both"/>
        <w:rPr>
          <w:bCs/>
          <w:lang w:val="en-US"/>
        </w:rPr>
      </w:pPr>
    </w:p>
    <w:p w14:paraId="0074124F" w14:textId="5DF1DC98" w:rsidR="00804397" w:rsidRPr="00871EFB" w:rsidRDefault="00804397" w:rsidP="00804397">
      <w:pPr>
        <w:pBdr>
          <w:top w:val="nil"/>
          <w:left w:val="nil"/>
          <w:bottom w:val="nil"/>
          <w:right w:val="nil"/>
          <w:between w:val="nil"/>
        </w:pBdr>
        <w:jc w:val="both"/>
        <w:rPr>
          <w:bCs/>
          <w:lang w:val="en-US"/>
        </w:rPr>
      </w:pPr>
      <w:r w:rsidRPr="00871EFB">
        <w:rPr>
          <w:b/>
          <w:lang w:val="en-US"/>
        </w:rPr>
        <w:t>Success criteria</w:t>
      </w:r>
      <w:r w:rsidRPr="00871EFB">
        <w:rPr>
          <w:bCs/>
          <w:lang w:val="en-US"/>
        </w:rPr>
        <w:t xml:space="preserve">: </w:t>
      </w:r>
    </w:p>
    <w:p w14:paraId="2499856B" w14:textId="4D9A93F9" w:rsidR="00AE56E9" w:rsidRPr="00871EFB" w:rsidRDefault="00AE56E9" w:rsidP="00AE56E9">
      <w:pPr>
        <w:jc w:val="both"/>
        <w:rPr>
          <w:iCs/>
        </w:rPr>
      </w:pPr>
      <w:r w:rsidRPr="00871EFB">
        <w:rPr>
          <w:iCs/>
        </w:rPr>
        <w:t xml:space="preserve">MPAI </w:t>
      </w:r>
      <w:r w:rsidR="00545193" w:rsidRPr="00871EFB">
        <w:rPr>
          <w:iCs/>
        </w:rPr>
        <w:t xml:space="preserve">CUI </w:t>
      </w:r>
      <w:r w:rsidRPr="00871EFB">
        <w:rPr>
          <w:iCs/>
        </w:rPr>
        <w:t xml:space="preserve">becomes the bridge between traditional </w:t>
      </w:r>
      <w:r w:rsidR="00545193" w:rsidRPr="00871EFB">
        <w:rPr>
          <w:iCs/>
        </w:rPr>
        <w:t>approaches in compliance with the actual regulation</w:t>
      </w:r>
      <w:r w:rsidRPr="00871EFB">
        <w:rPr>
          <w:iCs/>
        </w:rPr>
        <w:t xml:space="preserve"> </w:t>
      </w:r>
      <w:r w:rsidR="00545193" w:rsidRPr="00871EFB">
        <w:rPr>
          <w:iCs/>
        </w:rPr>
        <w:t xml:space="preserve">on prediction of business crisis </w:t>
      </w:r>
      <w:r w:rsidRPr="00871EFB">
        <w:rPr>
          <w:iCs/>
        </w:rPr>
        <w:t xml:space="preserve">and fully AI-based </w:t>
      </w:r>
      <w:r w:rsidR="00545193" w:rsidRPr="00871EFB">
        <w:rPr>
          <w:iCs/>
        </w:rPr>
        <w:t>systems</w:t>
      </w:r>
      <w:r w:rsidRPr="00871EFB">
        <w:rPr>
          <w:iCs/>
        </w:rPr>
        <w:t>.</w:t>
      </w:r>
    </w:p>
    <w:p w14:paraId="5B77F908" w14:textId="77777777" w:rsidR="00AE56E9" w:rsidRPr="00871EFB" w:rsidRDefault="00AE56E9" w:rsidP="00BC592F">
      <w:pPr>
        <w:jc w:val="both"/>
        <w:rPr>
          <w:b/>
          <w:bCs/>
        </w:rPr>
      </w:pPr>
    </w:p>
    <w:p w14:paraId="68A549B8" w14:textId="68037B4E" w:rsidR="00BC592F" w:rsidRPr="00871EFB" w:rsidRDefault="00BC592F" w:rsidP="00BC592F">
      <w:pPr>
        <w:jc w:val="both"/>
        <w:rPr>
          <w:b/>
          <w:bCs/>
        </w:rPr>
      </w:pPr>
      <w:r w:rsidRPr="00871EFB">
        <w:rPr>
          <w:b/>
          <w:bCs/>
        </w:rPr>
        <w:t>References</w:t>
      </w:r>
    </w:p>
    <w:p w14:paraId="39B12B5C" w14:textId="3D0F4653" w:rsidR="00504867" w:rsidRPr="00504867" w:rsidRDefault="00504867" w:rsidP="00BC592F">
      <w:pPr>
        <w:jc w:val="both"/>
        <w:rPr>
          <w:lang w:val="en-US"/>
        </w:rPr>
      </w:pPr>
      <w:r w:rsidRPr="00871EFB">
        <w:rPr>
          <w:lang w:val="en-US"/>
        </w:rPr>
        <w:t>[1] Perboli G., Arabnezhad E., A Machine Learning-based DSS for Mid and Long-Term Company Crisis Prediction. CIRRELT-2020-29. July 2020.</w:t>
      </w:r>
    </w:p>
    <w:p w14:paraId="156E214E" w14:textId="77777777" w:rsidR="004310C7" w:rsidRPr="00504867" w:rsidRDefault="004310C7" w:rsidP="004310C7">
      <w:pPr>
        <w:rPr>
          <w:lang w:val="en-US"/>
        </w:rPr>
      </w:pPr>
    </w:p>
    <w:sectPr w:rsidR="004310C7" w:rsidRPr="00504867"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B4D21"/>
    <w:multiLevelType w:val="hybridMultilevel"/>
    <w:tmpl w:val="BEC87F50"/>
    <w:lvl w:ilvl="0" w:tplc="F03CCA0C">
      <w:start w:val="1"/>
      <w:numFmt w:val="lowerLetter"/>
      <w:lvlText w:val="%1."/>
      <w:lvlJc w:val="left"/>
      <w:pPr>
        <w:ind w:left="2160" w:hanging="360"/>
      </w:pPr>
      <w:rPr>
        <w:rFonts w:hint="default"/>
      </w:rPr>
    </w:lvl>
    <w:lvl w:ilvl="1" w:tplc="08090019" w:tentative="1">
      <w:start w:val="1"/>
      <w:numFmt w:val="lowerLetter"/>
      <w:lvlText w:val="%2."/>
      <w:lvlJc w:val="left"/>
      <w:pPr>
        <w:ind w:left="616" w:hanging="360"/>
      </w:pPr>
    </w:lvl>
    <w:lvl w:ilvl="2" w:tplc="0809001B" w:tentative="1">
      <w:start w:val="1"/>
      <w:numFmt w:val="lowerRoman"/>
      <w:lvlText w:val="%3."/>
      <w:lvlJc w:val="right"/>
      <w:pPr>
        <w:ind w:left="1336" w:hanging="180"/>
      </w:pPr>
    </w:lvl>
    <w:lvl w:ilvl="3" w:tplc="0809000F" w:tentative="1">
      <w:start w:val="1"/>
      <w:numFmt w:val="decimal"/>
      <w:lvlText w:val="%4."/>
      <w:lvlJc w:val="left"/>
      <w:pPr>
        <w:ind w:left="2056" w:hanging="360"/>
      </w:pPr>
    </w:lvl>
    <w:lvl w:ilvl="4" w:tplc="08090019" w:tentative="1">
      <w:start w:val="1"/>
      <w:numFmt w:val="lowerLetter"/>
      <w:lvlText w:val="%5."/>
      <w:lvlJc w:val="left"/>
      <w:pPr>
        <w:ind w:left="2776" w:hanging="360"/>
      </w:pPr>
    </w:lvl>
    <w:lvl w:ilvl="5" w:tplc="0809001B" w:tentative="1">
      <w:start w:val="1"/>
      <w:numFmt w:val="lowerRoman"/>
      <w:lvlText w:val="%6."/>
      <w:lvlJc w:val="right"/>
      <w:pPr>
        <w:ind w:left="3496" w:hanging="180"/>
      </w:pPr>
    </w:lvl>
    <w:lvl w:ilvl="6" w:tplc="0809000F" w:tentative="1">
      <w:start w:val="1"/>
      <w:numFmt w:val="decimal"/>
      <w:lvlText w:val="%7."/>
      <w:lvlJc w:val="left"/>
      <w:pPr>
        <w:ind w:left="4216" w:hanging="360"/>
      </w:pPr>
    </w:lvl>
    <w:lvl w:ilvl="7" w:tplc="08090019" w:tentative="1">
      <w:start w:val="1"/>
      <w:numFmt w:val="lowerLetter"/>
      <w:lvlText w:val="%8."/>
      <w:lvlJc w:val="left"/>
      <w:pPr>
        <w:ind w:left="4936" w:hanging="360"/>
      </w:pPr>
    </w:lvl>
    <w:lvl w:ilvl="8" w:tplc="0809001B" w:tentative="1">
      <w:start w:val="1"/>
      <w:numFmt w:val="lowerRoman"/>
      <w:lvlText w:val="%9."/>
      <w:lvlJc w:val="right"/>
      <w:pPr>
        <w:ind w:left="5656" w:hanging="180"/>
      </w:pPr>
    </w:lvl>
  </w:abstractNum>
  <w:abstractNum w:abstractNumId="1"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0CB117FC"/>
    <w:multiLevelType w:val="hybridMultilevel"/>
    <w:tmpl w:val="BEC87F50"/>
    <w:lvl w:ilvl="0" w:tplc="F03CCA0C">
      <w:start w:val="1"/>
      <w:numFmt w:val="lowerLetter"/>
      <w:lvlText w:val="%1."/>
      <w:lvlJc w:val="left"/>
      <w:pPr>
        <w:ind w:left="2160" w:hanging="360"/>
      </w:pPr>
      <w:rPr>
        <w:rFonts w:hint="default"/>
      </w:rPr>
    </w:lvl>
    <w:lvl w:ilvl="1" w:tplc="08090019" w:tentative="1">
      <w:start w:val="1"/>
      <w:numFmt w:val="lowerLetter"/>
      <w:lvlText w:val="%2."/>
      <w:lvlJc w:val="left"/>
      <w:pPr>
        <w:ind w:left="616" w:hanging="360"/>
      </w:pPr>
    </w:lvl>
    <w:lvl w:ilvl="2" w:tplc="0809001B" w:tentative="1">
      <w:start w:val="1"/>
      <w:numFmt w:val="lowerRoman"/>
      <w:lvlText w:val="%3."/>
      <w:lvlJc w:val="right"/>
      <w:pPr>
        <w:ind w:left="1336" w:hanging="180"/>
      </w:pPr>
    </w:lvl>
    <w:lvl w:ilvl="3" w:tplc="0809000F" w:tentative="1">
      <w:start w:val="1"/>
      <w:numFmt w:val="decimal"/>
      <w:lvlText w:val="%4."/>
      <w:lvlJc w:val="left"/>
      <w:pPr>
        <w:ind w:left="2056" w:hanging="360"/>
      </w:pPr>
    </w:lvl>
    <w:lvl w:ilvl="4" w:tplc="08090019" w:tentative="1">
      <w:start w:val="1"/>
      <w:numFmt w:val="lowerLetter"/>
      <w:lvlText w:val="%5."/>
      <w:lvlJc w:val="left"/>
      <w:pPr>
        <w:ind w:left="2776" w:hanging="360"/>
      </w:pPr>
    </w:lvl>
    <w:lvl w:ilvl="5" w:tplc="0809001B" w:tentative="1">
      <w:start w:val="1"/>
      <w:numFmt w:val="lowerRoman"/>
      <w:lvlText w:val="%6."/>
      <w:lvlJc w:val="right"/>
      <w:pPr>
        <w:ind w:left="3496" w:hanging="180"/>
      </w:pPr>
    </w:lvl>
    <w:lvl w:ilvl="6" w:tplc="0809000F" w:tentative="1">
      <w:start w:val="1"/>
      <w:numFmt w:val="decimal"/>
      <w:lvlText w:val="%7."/>
      <w:lvlJc w:val="left"/>
      <w:pPr>
        <w:ind w:left="4216" w:hanging="360"/>
      </w:pPr>
    </w:lvl>
    <w:lvl w:ilvl="7" w:tplc="08090019" w:tentative="1">
      <w:start w:val="1"/>
      <w:numFmt w:val="lowerLetter"/>
      <w:lvlText w:val="%8."/>
      <w:lvlJc w:val="left"/>
      <w:pPr>
        <w:ind w:left="4936" w:hanging="360"/>
      </w:pPr>
    </w:lvl>
    <w:lvl w:ilvl="8" w:tplc="0809001B" w:tentative="1">
      <w:start w:val="1"/>
      <w:numFmt w:val="lowerRoman"/>
      <w:lvlText w:val="%9."/>
      <w:lvlJc w:val="right"/>
      <w:pPr>
        <w:ind w:left="5656" w:hanging="180"/>
      </w:pPr>
    </w:lvl>
  </w:abstractNum>
  <w:abstractNum w:abstractNumId="3" w15:restartNumberingAfterBreak="0">
    <w:nsid w:val="13CF1B59"/>
    <w:multiLevelType w:val="hybridMultilevel"/>
    <w:tmpl w:val="BEC87F50"/>
    <w:lvl w:ilvl="0" w:tplc="F03CCA0C">
      <w:start w:val="1"/>
      <w:numFmt w:val="lowerLetter"/>
      <w:lvlText w:val="%1."/>
      <w:lvlJc w:val="left"/>
      <w:pPr>
        <w:ind w:left="2160" w:hanging="360"/>
      </w:pPr>
      <w:rPr>
        <w:rFonts w:hint="default"/>
      </w:rPr>
    </w:lvl>
    <w:lvl w:ilvl="1" w:tplc="08090019" w:tentative="1">
      <w:start w:val="1"/>
      <w:numFmt w:val="lowerLetter"/>
      <w:lvlText w:val="%2."/>
      <w:lvlJc w:val="left"/>
      <w:pPr>
        <w:ind w:left="616" w:hanging="360"/>
      </w:pPr>
    </w:lvl>
    <w:lvl w:ilvl="2" w:tplc="0809001B" w:tentative="1">
      <w:start w:val="1"/>
      <w:numFmt w:val="lowerRoman"/>
      <w:lvlText w:val="%3."/>
      <w:lvlJc w:val="right"/>
      <w:pPr>
        <w:ind w:left="1336" w:hanging="180"/>
      </w:pPr>
    </w:lvl>
    <w:lvl w:ilvl="3" w:tplc="0809000F" w:tentative="1">
      <w:start w:val="1"/>
      <w:numFmt w:val="decimal"/>
      <w:lvlText w:val="%4."/>
      <w:lvlJc w:val="left"/>
      <w:pPr>
        <w:ind w:left="2056" w:hanging="360"/>
      </w:pPr>
    </w:lvl>
    <w:lvl w:ilvl="4" w:tplc="08090019" w:tentative="1">
      <w:start w:val="1"/>
      <w:numFmt w:val="lowerLetter"/>
      <w:lvlText w:val="%5."/>
      <w:lvlJc w:val="left"/>
      <w:pPr>
        <w:ind w:left="2776" w:hanging="360"/>
      </w:pPr>
    </w:lvl>
    <w:lvl w:ilvl="5" w:tplc="0809001B" w:tentative="1">
      <w:start w:val="1"/>
      <w:numFmt w:val="lowerRoman"/>
      <w:lvlText w:val="%6."/>
      <w:lvlJc w:val="right"/>
      <w:pPr>
        <w:ind w:left="3496" w:hanging="180"/>
      </w:pPr>
    </w:lvl>
    <w:lvl w:ilvl="6" w:tplc="0809000F" w:tentative="1">
      <w:start w:val="1"/>
      <w:numFmt w:val="decimal"/>
      <w:lvlText w:val="%7."/>
      <w:lvlJc w:val="left"/>
      <w:pPr>
        <w:ind w:left="4216" w:hanging="360"/>
      </w:pPr>
    </w:lvl>
    <w:lvl w:ilvl="7" w:tplc="08090019" w:tentative="1">
      <w:start w:val="1"/>
      <w:numFmt w:val="lowerLetter"/>
      <w:lvlText w:val="%8."/>
      <w:lvlJc w:val="left"/>
      <w:pPr>
        <w:ind w:left="4936" w:hanging="360"/>
      </w:pPr>
    </w:lvl>
    <w:lvl w:ilvl="8" w:tplc="0809001B" w:tentative="1">
      <w:start w:val="1"/>
      <w:numFmt w:val="lowerRoman"/>
      <w:lvlText w:val="%9."/>
      <w:lvlJc w:val="right"/>
      <w:pPr>
        <w:ind w:left="5656" w:hanging="180"/>
      </w:pPr>
    </w:lvl>
  </w:abstractNum>
  <w:abstractNum w:abstractNumId="4" w15:restartNumberingAfterBreak="0">
    <w:nsid w:val="1DB26792"/>
    <w:multiLevelType w:val="hybridMultilevel"/>
    <w:tmpl w:val="4D3C763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5D4407F"/>
    <w:multiLevelType w:val="hybridMultilevel"/>
    <w:tmpl w:val="DB62F526"/>
    <w:lvl w:ilvl="0" w:tplc="0809001B">
      <w:start w:val="1"/>
      <w:numFmt w:val="lowerRoman"/>
      <w:lvlText w:val="%1."/>
      <w:lvlJc w:val="right"/>
      <w:pPr>
        <w:ind w:left="2264" w:hanging="360"/>
      </w:pPr>
    </w:lvl>
    <w:lvl w:ilvl="1" w:tplc="F03CCA0C">
      <w:start w:val="1"/>
      <w:numFmt w:val="lowerLetter"/>
      <w:lvlText w:val="%2."/>
      <w:lvlJc w:val="left"/>
      <w:pPr>
        <w:ind w:left="2984" w:hanging="360"/>
      </w:pPr>
      <w:rPr>
        <w:rFonts w:hint="default"/>
      </w:rPr>
    </w:lvl>
    <w:lvl w:ilvl="2" w:tplc="0809001B">
      <w:start w:val="1"/>
      <w:numFmt w:val="lowerRoman"/>
      <w:lvlText w:val="%3."/>
      <w:lvlJc w:val="right"/>
      <w:pPr>
        <w:ind w:left="3704" w:hanging="180"/>
      </w:pPr>
    </w:lvl>
    <w:lvl w:ilvl="3" w:tplc="0809000F">
      <w:start w:val="1"/>
      <w:numFmt w:val="decimal"/>
      <w:lvlText w:val="%4."/>
      <w:lvlJc w:val="left"/>
      <w:pPr>
        <w:ind w:left="4424" w:hanging="360"/>
      </w:pPr>
    </w:lvl>
    <w:lvl w:ilvl="4" w:tplc="08090019" w:tentative="1">
      <w:start w:val="1"/>
      <w:numFmt w:val="lowerLetter"/>
      <w:lvlText w:val="%5."/>
      <w:lvlJc w:val="left"/>
      <w:pPr>
        <w:ind w:left="5144" w:hanging="360"/>
      </w:pPr>
    </w:lvl>
    <w:lvl w:ilvl="5" w:tplc="0809001B" w:tentative="1">
      <w:start w:val="1"/>
      <w:numFmt w:val="lowerRoman"/>
      <w:lvlText w:val="%6."/>
      <w:lvlJc w:val="right"/>
      <w:pPr>
        <w:ind w:left="5864" w:hanging="180"/>
      </w:pPr>
    </w:lvl>
    <w:lvl w:ilvl="6" w:tplc="0809000F" w:tentative="1">
      <w:start w:val="1"/>
      <w:numFmt w:val="decimal"/>
      <w:lvlText w:val="%7."/>
      <w:lvlJc w:val="left"/>
      <w:pPr>
        <w:ind w:left="6584" w:hanging="360"/>
      </w:pPr>
    </w:lvl>
    <w:lvl w:ilvl="7" w:tplc="08090019" w:tentative="1">
      <w:start w:val="1"/>
      <w:numFmt w:val="lowerLetter"/>
      <w:lvlText w:val="%8."/>
      <w:lvlJc w:val="left"/>
      <w:pPr>
        <w:ind w:left="7304" w:hanging="360"/>
      </w:pPr>
    </w:lvl>
    <w:lvl w:ilvl="8" w:tplc="0809001B" w:tentative="1">
      <w:start w:val="1"/>
      <w:numFmt w:val="lowerRoman"/>
      <w:lvlText w:val="%9."/>
      <w:lvlJc w:val="right"/>
      <w:pPr>
        <w:ind w:left="8024" w:hanging="180"/>
      </w:pPr>
    </w:lvl>
  </w:abstractNum>
  <w:abstractNum w:abstractNumId="6" w15:restartNumberingAfterBreak="0">
    <w:nsid w:val="3A256FAD"/>
    <w:multiLevelType w:val="hybridMultilevel"/>
    <w:tmpl w:val="BEC87F50"/>
    <w:lvl w:ilvl="0" w:tplc="F03CCA0C">
      <w:start w:val="1"/>
      <w:numFmt w:val="lowerLetter"/>
      <w:lvlText w:val="%1."/>
      <w:lvlJc w:val="left"/>
      <w:pPr>
        <w:ind w:left="2160" w:hanging="360"/>
      </w:pPr>
      <w:rPr>
        <w:rFonts w:hint="default"/>
      </w:rPr>
    </w:lvl>
    <w:lvl w:ilvl="1" w:tplc="08090019" w:tentative="1">
      <w:start w:val="1"/>
      <w:numFmt w:val="lowerLetter"/>
      <w:lvlText w:val="%2."/>
      <w:lvlJc w:val="left"/>
      <w:pPr>
        <w:ind w:left="616" w:hanging="360"/>
      </w:pPr>
    </w:lvl>
    <w:lvl w:ilvl="2" w:tplc="0809001B" w:tentative="1">
      <w:start w:val="1"/>
      <w:numFmt w:val="lowerRoman"/>
      <w:lvlText w:val="%3."/>
      <w:lvlJc w:val="right"/>
      <w:pPr>
        <w:ind w:left="1336" w:hanging="180"/>
      </w:pPr>
    </w:lvl>
    <w:lvl w:ilvl="3" w:tplc="0809000F" w:tentative="1">
      <w:start w:val="1"/>
      <w:numFmt w:val="decimal"/>
      <w:lvlText w:val="%4."/>
      <w:lvlJc w:val="left"/>
      <w:pPr>
        <w:ind w:left="2056" w:hanging="360"/>
      </w:pPr>
    </w:lvl>
    <w:lvl w:ilvl="4" w:tplc="08090019" w:tentative="1">
      <w:start w:val="1"/>
      <w:numFmt w:val="lowerLetter"/>
      <w:lvlText w:val="%5."/>
      <w:lvlJc w:val="left"/>
      <w:pPr>
        <w:ind w:left="2776" w:hanging="360"/>
      </w:pPr>
    </w:lvl>
    <w:lvl w:ilvl="5" w:tplc="0809001B" w:tentative="1">
      <w:start w:val="1"/>
      <w:numFmt w:val="lowerRoman"/>
      <w:lvlText w:val="%6."/>
      <w:lvlJc w:val="right"/>
      <w:pPr>
        <w:ind w:left="3496" w:hanging="180"/>
      </w:pPr>
    </w:lvl>
    <w:lvl w:ilvl="6" w:tplc="0809000F" w:tentative="1">
      <w:start w:val="1"/>
      <w:numFmt w:val="decimal"/>
      <w:lvlText w:val="%7."/>
      <w:lvlJc w:val="left"/>
      <w:pPr>
        <w:ind w:left="4216" w:hanging="360"/>
      </w:pPr>
    </w:lvl>
    <w:lvl w:ilvl="7" w:tplc="08090019" w:tentative="1">
      <w:start w:val="1"/>
      <w:numFmt w:val="lowerLetter"/>
      <w:lvlText w:val="%8."/>
      <w:lvlJc w:val="left"/>
      <w:pPr>
        <w:ind w:left="4936" w:hanging="360"/>
      </w:pPr>
    </w:lvl>
    <w:lvl w:ilvl="8" w:tplc="0809001B" w:tentative="1">
      <w:start w:val="1"/>
      <w:numFmt w:val="lowerRoman"/>
      <w:lvlText w:val="%9."/>
      <w:lvlJc w:val="right"/>
      <w:pPr>
        <w:ind w:left="5656" w:hanging="180"/>
      </w:pPr>
    </w:lvl>
  </w:abstractNum>
  <w:abstractNum w:abstractNumId="7" w15:restartNumberingAfterBreak="0">
    <w:nsid w:val="45C71BEB"/>
    <w:multiLevelType w:val="hybridMultilevel"/>
    <w:tmpl w:val="322E9B80"/>
    <w:lvl w:ilvl="0" w:tplc="0809001B">
      <w:start w:val="1"/>
      <w:numFmt w:val="lowerRoman"/>
      <w:lvlText w:val="%1."/>
      <w:lvlJc w:val="right"/>
      <w:pPr>
        <w:ind w:left="2264" w:hanging="360"/>
      </w:pPr>
    </w:lvl>
    <w:lvl w:ilvl="1" w:tplc="0809001B">
      <w:start w:val="1"/>
      <w:numFmt w:val="lowerRoman"/>
      <w:lvlText w:val="%2."/>
      <w:lvlJc w:val="right"/>
      <w:pPr>
        <w:ind w:left="2984" w:hanging="360"/>
      </w:pPr>
    </w:lvl>
    <w:lvl w:ilvl="2" w:tplc="0809000F">
      <w:start w:val="1"/>
      <w:numFmt w:val="decimal"/>
      <w:lvlText w:val="%3."/>
      <w:lvlJc w:val="left"/>
      <w:pPr>
        <w:ind w:left="3704" w:hanging="180"/>
      </w:pPr>
      <w:rPr>
        <w:rFonts w:hint="default"/>
      </w:rPr>
    </w:lvl>
    <w:lvl w:ilvl="3" w:tplc="0809000F">
      <w:start w:val="1"/>
      <w:numFmt w:val="decimal"/>
      <w:lvlText w:val="%4."/>
      <w:lvlJc w:val="left"/>
      <w:pPr>
        <w:ind w:left="4424" w:hanging="360"/>
      </w:pPr>
    </w:lvl>
    <w:lvl w:ilvl="4" w:tplc="08090019" w:tentative="1">
      <w:start w:val="1"/>
      <w:numFmt w:val="lowerLetter"/>
      <w:lvlText w:val="%5."/>
      <w:lvlJc w:val="left"/>
      <w:pPr>
        <w:ind w:left="5144" w:hanging="360"/>
      </w:pPr>
    </w:lvl>
    <w:lvl w:ilvl="5" w:tplc="0809001B" w:tentative="1">
      <w:start w:val="1"/>
      <w:numFmt w:val="lowerRoman"/>
      <w:lvlText w:val="%6."/>
      <w:lvlJc w:val="right"/>
      <w:pPr>
        <w:ind w:left="5864" w:hanging="180"/>
      </w:pPr>
    </w:lvl>
    <w:lvl w:ilvl="6" w:tplc="0809000F" w:tentative="1">
      <w:start w:val="1"/>
      <w:numFmt w:val="decimal"/>
      <w:lvlText w:val="%7."/>
      <w:lvlJc w:val="left"/>
      <w:pPr>
        <w:ind w:left="6584" w:hanging="360"/>
      </w:pPr>
    </w:lvl>
    <w:lvl w:ilvl="7" w:tplc="08090019" w:tentative="1">
      <w:start w:val="1"/>
      <w:numFmt w:val="lowerLetter"/>
      <w:lvlText w:val="%8."/>
      <w:lvlJc w:val="left"/>
      <w:pPr>
        <w:ind w:left="7304" w:hanging="360"/>
      </w:pPr>
    </w:lvl>
    <w:lvl w:ilvl="8" w:tplc="0809001B" w:tentative="1">
      <w:start w:val="1"/>
      <w:numFmt w:val="lowerRoman"/>
      <w:lvlText w:val="%9."/>
      <w:lvlJc w:val="right"/>
      <w:pPr>
        <w:ind w:left="8024" w:hanging="180"/>
      </w:pPr>
    </w:lvl>
  </w:abstractNum>
  <w:abstractNum w:abstractNumId="8" w15:restartNumberingAfterBreak="0">
    <w:nsid w:val="562177B2"/>
    <w:multiLevelType w:val="hybridMultilevel"/>
    <w:tmpl w:val="2528C600"/>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76121AAA">
      <w:start w:val="1"/>
      <w:numFmt w:val="lowerRoman"/>
      <w:lvlText w:val="%4)"/>
      <w:lvlJc w:val="left"/>
      <w:pPr>
        <w:ind w:left="3164" w:hanging="720"/>
      </w:pPr>
      <w:rPr>
        <w:rFonts w:hint="default"/>
      </w:r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6D7C0ABE"/>
    <w:multiLevelType w:val="hybridMultilevel"/>
    <w:tmpl w:val="BAB09A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E5A4421"/>
    <w:multiLevelType w:val="hybridMultilevel"/>
    <w:tmpl w:val="D8A8269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72A86FA0"/>
    <w:multiLevelType w:val="hybridMultilevel"/>
    <w:tmpl w:val="DA5233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8D854B0"/>
    <w:multiLevelType w:val="hybridMultilevel"/>
    <w:tmpl w:val="5EC07D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12"/>
  </w:num>
  <w:num w:numId="4">
    <w:abstractNumId w:val="10"/>
  </w:num>
  <w:num w:numId="5">
    <w:abstractNumId w:val="8"/>
  </w:num>
  <w:num w:numId="6">
    <w:abstractNumId w:val="11"/>
  </w:num>
  <w:num w:numId="7">
    <w:abstractNumId w:val="7"/>
  </w:num>
  <w:num w:numId="8">
    <w:abstractNumId w:val="5"/>
  </w:num>
  <w:num w:numId="9">
    <w:abstractNumId w:val="4"/>
  </w:num>
  <w:num w:numId="10">
    <w:abstractNumId w:val="3"/>
  </w:num>
  <w:num w:numId="11">
    <w:abstractNumId w:val="0"/>
  </w:num>
  <w:num w:numId="12">
    <w:abstractNumId w:val="2"/>
  </w:num>
  <w:num w:numId="13">
    <w:abstractNumId w:val="6"/>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7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397"/>
    <w:rsid w:val="00002217"/>
    <w:rsid w:val="0001512E"/>
    <w:rsid w:val="00020C69"/>
    <w:rsid w:val="0002499C"/>
    <w:rsid w:val="00030AD0"/>
    <w:rsid w:val="00032A0E"/>
    <w:rsid w:val="000360D3"/>
    <w:rsid w:val="00045D8C"/>
    <w:rsid w:val="00057DA2"/>
    <w:rsid w:val="0006001F"/>
    <w:rsid w:val="00064720"/>
    <w:rsid w:val="00073297"/>
    <w:rsid w:val="000778F8"/>
    <w:rsid w:val="00080DAC"/>
    <w:rsid w:val="00090BA7"/>
    <w:rsid w:val="00093F5A"/>
    <w:rsid w:val="000A0992"/>
    <w:rsid w:val="000A29E5"/>
    <w:rsid w:val="000B2CD2"/>
    <w:rsid w:val="000C5808"/>
    <w:rsid w:val="000D430D"/>
    <w:rsid w:val="000D58DC"/>
    <w:rsid w:val="000E5440"/>
    <w:rsid w:val="000E6185"/>
    <w:rsid w:val="000E6AA6"/>
    <w:rsid w:val="00104DD9"/>
    <w:rsid w:val="00124211"/>
    <w:rsid w:val="0012572B"/>
    <w:rsid w:val="00125F4E"/>
    <w:rsid w:val="001279D1"/>
    <w:rsid w:val="001302B6"/>
    <w:rsid w:val="0013302C"/>
    <w:rsid w:val="001347D5"/>
    <w:rsid w:val="001378D1"/>
    <w:rsid w:val="00146509"/>
    <w:rsid w:val="00150931"/>
    <w:rsid w:val="001676B9"/>
    <w:rsid w:val="00171211"/>
    <w:rsid w:val="0017476B"/>
    <w:rsid w:val="00176EF5"/>
    <w:rsid w:val="00184896"/>
    <w:rsid w:val="001920B7"/>
    <w:rsid w:val="001A13E2"/>
    <w:rsid w:val="001A60D5"/>
    <w:rsid w:val="001A77B5"/>
    <w:rsid w:val="001C122D"/>
    <w:rsid w:val="001C2B74"/>
    <w:rsid w:val="001C4CCD"/>
    <w:rsid w:val="001C717E"/>
    <w:rsid w:val="001D56A9"/>
    <w:rsid w:val="001E4B8A"/>
    <w:rsid w:val="001E6EEC"/>
    <w:rsid w:val="001F3C5D"/>
    <w:rsid w:val="002026DD"/>
    <w:rsid w:val="00221F51"/>
    <w:rsid w:val="00230E67"/>
    <w:rsid w:val="002343FE"/>
    <w:rsid w:val="00245B0F"/>
    <w:rsid w:val="002472FE"/>
    <w:rsid w:val="002511BE"/>
    <w:rsid w:val="00267B2A"/>
    <w:rsid w:val="00272D6B"/>
    <w:rsid w:val="002739A4"/>
    <w:rsid w:val="002800AC"/>
    <w:rsid w:val="002869A6"/>
    <w:rsid w:val="00286C15"/>
    <w:rsid w:val="0028710D"/>
    <w:rsid w:val="002A6BFB"/>
    <w:rsid w:val="002B2FD2"/>
    <w:rsid w:val="002B3B28"/>
    <w:rsid w:val="002C7F0F"/>
    <w:rsid w:val="002D3F65"/>
    <w:rsid w:val="002D5BA5"/>
    <w:rsid w:val="002D7993"/>
    <w:rsid w:val="002E02B6"/>
    <w:rsid w:val="00304A3A"/>
    <w:rsid w:val="0030631B"/>
    <w:rsid w:val="00317A4B"/>
    <w:rsid w:val="0033190F"/>
    <w:rsid w:val="00354583"/>
    <w:rsid w:val="003573DE"/>
    <w:rsid w:val="0036721F"/>
    <w:rsid w:val="003706FF"/>
    <w:rsid w:val="00373451"/>
    <w:rsid w:val="00385EA4"/>
    <w:rsid w:val="00391E9B"/>
    <w:rsid w:val="00396830"/>
    <w:rsid w:val="003976B4"/>
    <w:rsid w:val="00397D0B"/>
    <w:rsid w:val="003A3207"/>
    <w:rsid w:val="003A4DB1"/>
    <w:rsid w:val="003C0AEC"/>
    <w:rsid w:val="003C2BAB"/>
    <w:rsid w:val="003C2FC4"/>
    <w:rsid w:val="003C7AB6"/>
    <w:rsid w:val="003D235A"/>
    <w:rsid w:val="003D2DDB"/>
    <w:rsid w:val="003E1E52"/>
    <w:rsid w:val="003F6E4A"/>
    <w:rsid w:val="00400239"/>
    <w:rsid w:val="00406247"/>
    <w:rsid w:val="004070C3"/>
    <w:rsid w:val="0040751A"/>
    <w:rsid w:val="0041116D"/>
    <w:rsid w:val="00422044"/>
    <w:rsid w:val="00422631"/>
    <w:rsid w:val="00425379"/>
    <w:rsid w:val="00426E8E"/>
    <w:rsid w:val="004310C7"/>
    <w:rsid w:val="00434ADB"/>
    <w:rsid w:val="004368A8"/>
    <w:rsid w:val="00441368"/>
    <w:rsid w:val="004526D1"/>
    <w:rsid w:val="00462D9A"/>
    <w:rsid w:val="0046449E"/>
    <w:rsid w:val="00467556"/>
    <w:rsid w:val="00467971"/>
    <w:rsid w:val="0047210E"/>
    <w:rsid w:val="00474501"/>
    <w:rsid w:val="00495443"/>
    <w:rsid w:val="004A44EF"/>
    <w:rsid w:val="004A5585"/>
    <w:rsid w:val="004A613D"/>
    <w:rsid w:val="004B3486"/>
    <w:rsid w:val="004D2FF8"/>
    <w:rsid w:val="004E0C82"/>
    <w:rsid w:val="004E1E01"/>
    <w:rsid w:val="004E5FB5"/>
    <w:rsid w:val="004F0ACC"/>
    <w:rsid w:val="004F593C"/>
    <w:rsid w:val="00504867"/>
    <w:rsid w:val="00506F99"/>
    <w:rsid w:val="005132BF"/>
    <w:rsid w:val="00516F9C"/>
    <w:rsid w:val="0052544E"/>
    <w:rsid w:val="0054391B"/>
    <w:rsid w:val="00544F04"/>
    <w:rsid w:val="00545193"/>
    <w:rsid w:val="0055015D"/>
    <w:rsid w:val="005565BE"/>
    <w:rsid w:val="00557EDB"/>
    <w:rsid w:val="00573821"/>
    <w:rsid w:val="00574298"/>
    <w:rsid w:val="005769BD"/>
    <w:rsid w:val="00585F50"/>
    <w:rsid w:val="005958F1"/>
    <w:rsid w:val="005A05C0"/>
    <w:rsid w:val="005A1575"/>
    <w:rsid w:val="005A2449"/>
    <w:rsid w:val="005B0DB3"/>
    <w:rsid w:val="005B7CBC"/>
    <w:rsid w:val="005C42D8"/>
    <w:rsid w:val="005D1A6F"/>
    <w:rsid w:val="005D561E"/>
    <w:rsid w:val="005E1400"/>
    <w:rsid w:val="0060019F"/>
    <w:rsid w:val="006074A9"/>
    <w:rsid w:val="006223C0"/>
    <w:rsid w:val="00625A92"/>
    <w:rsid w:val="006323E5"/>
    <w:rsid w:val="00632565"/>
    <w:rsid w:val="0063664B"/>
    <w:rsid w:val="00643BD9"/>
    <w:rsid w:val="00650C9A"/>
    <w:rsid w:val="00656B6B"/>
    <w:rsid w:val="00660793"/>
    <w:rsid w:val="00685762"/>
    <w:rsid w:val="00686EE6"/>
    <w:rsid w:val="006A019E"/>
    <w:rsid w:val="006B2D08"/>
    <w:rsid w:val="006D18A0"/>
    <w:rsid w:val="006D4315"/>
    <w:rsid w:val="006D5C63"/>
    <w:rsid w:val="006E2AB0"/>
    <w:rsid w:val="006E2D0D"/>
    <w:rsid w:val="006E3EF3"/>
    <w:rsid w:val="006F0785"/>
    <w:rsid w:val="006F40EB"/>
    <w:rsid w:val="006F70CF"/>
    <w:rsid w:val="00715DF2"/>
    <w:rsid w:val="00720AE4"/>
    <w:rsid w:val="007212F6"/>
    <w:rsid w:val="00727E5A"/>
    <w:rsid w:val="007320EA"/>
    <w:rsid w:val="0074220F"/>
    <w:rsid w:val="00744613"/>
    <w:rsid w:val="00750503"/>
    <w:rsid w:val="00770292"/>
    <w:rsid w:val="007A47B0"/>
    <w:rsid w:val="007B265B"/>
    <w:rsid w:val="007B7543"/>
    <w:rsid w:val="007C2FE6"/>
    <w:rsid w:val="007D4C35"/>
    <w:rsid w:val="007E1CAC"/>
    <w:rsid w:val="007E4601"/>
    <w:rsid w:val="007F1D8B"/>
    <w:rsid w:val="007F2E7F"/>
    <w:rsid w:val="007F3FEE"/>
    <w:rsid w:val="007F5148"/>
    <w:rsid w:val="007F6CFB"/>
    <w:rsid w:val="007F7901"/>
    <w:rsid w:val="00804397"/>
    <w:rsid w:val="00805F0B"/>
    <w:rsid w:val="00813221"/>
    <w:rsid w:val="0081555E"/>
    <w:rsid w:val="008177EE"/>
    <w:rsid w:val="00827C82"/>
    <w:rsid w:val="008312FD"/>
    <w:rsid w:val="008326A6"/>
    <w:rsid w:val="008362E7"/>
    <w:rsid w:val="0084158B"/>
    <w:rsid w:val="00856680"/>
    <w:rsid w:val="0086455B"/>
    <w:rsid w:val="00865788"/>
    <w:rsid w:val="00871EFB"/>
    <w:rsid w:val="00875139"/>
    <w:rsid w:val="008757DF"/>
    <w:rsid w:val="00887E3F"/>
    <w:rsid w:val="00892954"/>
    <w:rsid w:val="008B4AA9"/>
    <w:rsid w:val="008B553A"/>
    <w:rsid w:val="008B6F2C"/>
    <w:rsid w:val="008C4C02"/>
    <w:rsid w:val="008C4F77"/>
    <w:rsid w:val="008D63C4"/>
    <w:rsid w:val="008D6636"/>
    <w:rsid w:val="008D7212"/>
    <w:rsid w:val="008E2AD5"/>
    <w:rsid w:val="008E3896"/>
    <w:rsid w:val="008E7E59"/>
    <w:rsid w:val="008F3624"/>
    <w:rsid w:val="00903750"/>
    <w:rsid w:val="00904BF7"/>
    <w:rsid w:val="00911052"/>
    <w:rsid w:val="009156C9"/>
    <w:rsid w:val="00915EE0"/>
    <w:rsid w:val="0091630B"/>
    <w:rsid w:val="009264CB"/>
    <w:rsid w:val="009265F1"/>
    <w:rsid w:val="00930004"/>
    <w:rsid w:val="00930EF2"/>
    <w:rsid w:val="009315F3"/>
    <w:rsid w:val="00937076"/>
    <w:rsid w:val="00942FA1"/>
    <w:rsid w:val="009438F9"/>
    <w:rsid w:val="009502E5"/>
    <w:rsid w:val="00951E3B"/>
    <w:rsid w:val="00954337"/>
    <w:rsid w:val="00964C27"/>
    <w:rsid w:val="00972379"/>
    <w:rsid w:val="00976358"/>
    <w:rsid w:val="0097742E"/>
    <w:rsid w:val="0098031F"/>
    <w:rsid w:val="0099638F"/>
    <w:rsid w:val="00996ED4"/>
    <w:rsid w:val="00997E22"/>
    <w:rsid w:val="009A6B7C"/>
    <w:rsid w:val="009A6C0D"/>
    <w:rsid w:val="009B7467"/>
    <w:rsid w:val="009C2439"/>
    <w:rsid w:val="009C3B82"/>
    <w:rsid w:val="009D0066"/>
    <w:rsid w:val="009D2F2A"/>
    <w:rsid w:val="009D67CD"/>
    <w:rsid w:val="009E5C91"/>
    <w:rsid w:val="009F559E"/>
    <w:rsid w:val="00A147C7"/>
    <w:rsid w:val="00A16FD7"/>
    <w:rsid w:val="00A20032"/>
    <w:rsid w:val="00A2044F"/>
    <w:rsid w:val="00A235C9"/>
    <w:rsid w:val="00A24380"/>
    <w:rsid w:val="00A25FE9"/>
    <w:rsid w:val="00A267A7"/>
    <w:rsid w:val="00A42274"/>
    <w:rsid w:val="00A424BC"/>
    <w:rsid w:val="00A431D9"/>
    <w:rsid w:val="00A464AB"/>
    <w:rsid w:val="00A55C21"/>
    <w:rsid w:val="00A56E05"/>
    <w:rsid w:val="00A84784"/>
    <w:rsid w:val="00A877C5"/>
    <w:rsid w:val="00A9007A"/>
    <w:rsid w:val="00A948E4"/>
    <w:rsid w:val="00A97C60"/>
    <w:rsid w:val="00AA3116"/>
    <w:rsid w:val="00AA7246"/>
    <w:rsid w:val="00AB0A71"/>
    <w:rsid w:val="00AB2FC7"/>
    <w:rsid w:val="00AB70B9"/>
    <w:rsid w:val="00AC2D30"/>
    <w:rsid w:val="00AD3156"/>
    <w:rsid w:val="00AD710E"/>
    <w:rsid w:val="00AE175E"/>
    <w:rsid w:val="00AE56E9"/>
    <w:rsid w:val="00AE5BF6"/>
    <w:rsid w:val="00AE7428"/>
    <w:rsid w:val="00B12E14"/>
    <w:rsid w:val="00B21FC6"/>
    <w:rsid w:val="00B22D13"/>
    <w:rsid w:val="00B257DF"/>
    <w:rsid w:val="00B258CB"/>
    <w:rsid w:val="00B45CC1"/>
    <w:rsid w:val="00B514B8"/>
    <w:rsid w:val="00B51B5E"/>
    <w:rsid w:val="00B62CD2"/>
    <w:rsid w:val="00B72387"/>
    <w:rsid w:val="00B81E8E"/>
    <w:rsid w:val="00BB2601"/>
    <w:rsid w:val="00BB53D3"/>
    <w:rsid w:val="00BC592F"/>
    <w:rsid w:val="00BC6A1B"/>
    <w:rsid w:val="00BD1228"/>
    <w:rsid w:val="00BD1631"/>
    <w:rsid w:val="00BD4E34"/>
    <w:rsid w:val="00C00A61"/>
    <w:rsid w:val="00C03414"/>
    <w:rsid w:val="00C10A59"/>
    <w:rsid w:val="00C117CF"/>
    <w:rsid w:val="00C36503"/>
    <w:rsid w:val="00C433F5"/>
    <w:rsid w:val="00C530BD"/>
    <w:rsid w:val="00C666E8"/>
    <w:rsid w:val="00C81885"/>
    <w:rsid w:val="00C81B9E"/>
    <w:rsid w:val="00C81CC3"/>
    <w:rsid w:val="00C930D9"/>
    <w:rsid w:val="00C94B91"/>
    <w:rsid w:val="00CA1BC4"/>
    <w:rsid w:val="00CA478B"/>
    <w:rsid w:val="00CA66EB"/>
    <w:rsid w:val="00CC1CE8"/>
    <w:rsid w:val="00CC2EA8"/>
    <w:rsid w:val="00CC2F3F"/>
    <w:rsid w:val="00CC3A91"/>
    <w:rsid w:val="00CC654F"/>
    <w:rsid w:val="00CD22B1"/>
    <w:rsid w:val="00CD2C38"/>
    <w:rsid w:val="00CE0548"/>
    <w:rsid w:val="00CE372E"/>
    <w:rsid w:val="00CF3FD2"/>
    <w:rsid w:val="00D15E90"/>
    <w:rsid w:val="00D15EFB"/>
    <w:rsid w:val="00D20036"/>
    <w:rsid w:val="00D22C70"/>
    <w:rsid w:val="00D6054D"/>
    <w:rsid w:val="00D63663"/>
    <w:rsid w:val="00D664D3"/>
    <w:rsid w:val="00D66D9A"/>
    <w:rsid w:val="00D725D6"/>
    <w:rsid w:val="00D727A9"/>
    <w:rsid w:val="00D74322"/>
    <w:rsid w:val="00D7726F"/>
    <w:rsid w:val="00DA0A51"/>
    <w:rsid w:val="00DA5322"/>
    <w:rsid w:val="00DB3208"/>
    <w:rsid w:val="00DC1586"/>
    <w:rsid w:val="00DC7747"/>
    <w:rsid w:val="00DD00EE"/>
    <w:rsid w:val="00DD6114"/>
    <w:rsid w:val="00DE55A1"/>
    <w:rsid w:val="00DE663F"/>
    <w:rsid w:val="00E06288"/>
    <w:rsid w:val="00E07DA9"/>
    <w:rsid w:val="00E35040"/>
    <w:rsid w:val="00E36EEE"/>
    <w:rsid w:val="00E4182D"/>
    <w:rsid w:val="00E44084"/>
    <w:rsid w:val="00E54695"/>
    <w:rsid w:val="00E547DE"/>
    <w:rsid w:val="00E80587"/>
    <w:rsid w:val="00E82434"/>
    <w:rsid w:val="00E90211"/>
    <w:rsid w:val="00E92D8D"/>
    <w:rsid w:val="00E977E2"/>
    <w:rsid w:val="00EA05B9"/>
    <w:rsid w:val="00EA083B"/>
    <w:rsid w:val="00EA5591"/>
    <w:rsid w:val="00EB1B1A"/>
    <w:rsid w:val="00EB3086"/>
    <w:rsid w:val="00EC002A"/>
    <w:rsid w:val="00ED0D1F"/>
    <w:rsid w:val="00EE7A50"/>
    <w:rsid w:val="00EF0CB1"/>
    <w:rsid w:val="00EF2BBA"/>
    <w:rsid w:val="00EF5675"/>
    <w:rsid w:val="00F00D66"/>
    <w:rsid w:val="00F017EB"/>
    <w:rsid w:val="00F06FB8"/>
    <w:rsid w:val="00F13B63"/>
    <w:rsid w:val="00F20FAF"/>
    <w:rsid w:val="00F22337"/>
    <w:rsid w:val="00F228A4"/>
    <w:rsid w:val="00F25D23"/>
    <w:rsid w:val="00F27C9B"/>
    <w:rsid w:val="00F33B32"/>
    <w:rsid w:val="00F349D0"/>
    <w:rsid w:val="00F35869"/>
    <w:rsid w:val="00F4113A"/>
    <w:rsid w:val="00F44EB3"/>
    <w:rsid w:val="00F523A1"/>
    <w:rsid w:val="00F566DF"/>
    <w:rsid w:val="00F601D2"/>
    <w:rsid w:val="00F6422A"/>
    <w:rsid w:val="00F67C2C"/>
    <w:rsid w:val="00F7024F"/>
    <w:rsid w:val="00F77D0B"/>
    <w:rsid w:val="00F80E92"/>
    <w:rsid w:val="00F82DD1"/>
    <w:rsid w:val="00F92976"/>
    <w:rsid w:val="00F94851"/>
    <w:rsid w:val="00FA2BA0"/>
    <w:rsid w:val="00FA6367"/>
    <w:rsid w:val="00FC4763"/>
    <w:rsid w:val="00FD5BE0"/>
    <w:rsid w:val="00FE7435"/>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E560A"/>
  <w15:chartTrackingRefBased/>
  <w15:docId w15:val="{38C3A60A-CA9A-408F-976C-B2FC141F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uiPriority w:val="9"/>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uiPriority w:val="9"/>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uiPriority w:val="9"/>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uiPriority w:val="9"/>
    <w:qFormat/>
    <w:rsid w:val="00221F51"/>
    <w:pPr>
      <w:keepNext/>
      <w:numPr>
        <w:ilvl w:val="3"/>
        <w:numId w:val="1"/>
      </w:numPr>
      <w:spacing w:before="240" w:after="60"/>
      <w:outlineLvl w:val="3"/>
    </w:pPr>
    <w:rPr>
      <w:b/>
      <w:bCs/>
      <w:i/>
      <w:szCs w:val="28"/>
    </w:rPr>
  </w:style>
  <w:style w:type="paragraph" w:styleId="Heading5">
    <w:name w:val="heading 5"/>
    <w:basedOn w:val="Normal"/>
    <w:next w:val="Normal"/>
    <w:uiPriority w:val="9"/>
    <w:qFormat/>
    <w:rsid w:val="00171211"/>
    <w:pPr>
      <w:numPr>
        <w:ilvl w:val="4"/>
        <w:numId w:val="1"/>
      </w:numPr>
      <w:spacing w:before="240" w:after="60"/>
      <w:outlineLvl w:val="4"/>
    </w:pPr>
    <w:rPr>
      <w:b/>
      <w:bCs/>
      <w:i/>
      <w:iCs/>
      <w:sz w:val="26"/>
      <w:szCs w:val="26"/>
    </w:rPr>
  </w:style>
  <w:style w:type="paragraph" w:styleId="Heading6">
    <w:name w:val="heading 6"/>
    <w:basedOn w:val="Normal"/>
    <w:next w:val="Normal"/>
    <w:uiPriority w:val="9"/>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uiPriority w:val="9"/>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uiPriority w:val="9"/>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95274">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136416980">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 w:id="181124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MPAI.dotx</Template>
  <TotalTime>104</TotalTime>
  <Pages>1</Pages>
  <Words>2250</Words>
  <Characters>12827</Characters>
  <Application>Microsoft Office Word</Application>
  <DocSecurity>0</DocSecurity>
  <Lines>106</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CEDEO</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6</cp:revision>
  <dcterms:created xsi:type="dcterms:W3CDTF">2020-11-13T08:44:00Z</dcterms:created>
  <dcterms:modified xsi:type="dcterms:W3CDTF">2020-11-18T08:46:00Z</dcterms:modified>
</cp:coreProperties>
</file>