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22CF" w14:textId="77777777" w:rsidR="009567DD" w:rsidRDefault="00956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CEE25EF" w14:textId="77777777" w:rsidR="009567DD" w:rsidRDefault="009567DD"/>
    <w:tbl>
      <w:tblPr>
        <w:tblStyle w:val="a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58"/>
        <w:gridCol w:w="5997"/>
      </w:tblGrid>
      <w:tr w:rsidR="009567DD" w14:paraId="254649E7" w14:textId="77777777">
        <w:tc>
          <w:tcPr>
            <w:tcW w:w="3358" w:type="dxa"/>
          </w:tcPr>
          <w:p w14:paraId="77320748" w14:textId="77777777" w:rsidR="009567DD" w:rsidRDefault="00417D80">
            <w:r>
              <w:object w:dxaOrig="2997" w:dyaOrig="1165" w14:anchorId="3751CB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5pt;height:58.25pt" o:ole="">
                  <v:imagedata r:id="rId6" o:title=""/>
                </v:shape>
                <o:OLEObject Type="Embed" ProgID="PBrush" ShapeID="_x0000_i1025" DrawAspect="Content" ObjectID="_1691414284" r:id="rId7"/>
              </w:object>
            </w:r>
          </w:p>
        </w:tc>
        <w:tc>
          <w:tcPr>
            <w:tcW w:w="5997" w:type="dxa"/>
            <w:vAlign w:val="center"/>
          </w:tcPr>
          <w:p w14:paraId="554E3D9B" w14:textId="77777777" w:rsidR="009567DD" w:rsidRDefault="00417D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359E453E" w14:textId="77777777" w:rsidR="009567DD" w:rsidRDefault="00417D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3D31E83" w14:textId="77777777" w:rsidR="009567DD" w:rsidRDefault="00417D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48DF33E" w14:textId="77777777" w:rsidR="009567DD" w:rsidRDefault="009567DD"/>
    <w:tbl>
      <w:tblPr>
        <w:tblStyle w:val="a0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"/>
        <w:gridCol w:w="8398"/>
      </w:tblGrid>
      <w:tr w:rsidR="009567DD" w14:paraId="7374F1A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4B96093" w14:textId="390EAEDB" w:rsidR="009567DD" w:rsidRDefault="00417D80">
            <w:r>
              <w:t>N</w:t>
            </w:r>
            <w:r w:rsidR="00426893">
              <w:t>335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6BAB314" w14:textId="4C7D25BB" w:rsidR="009567DD" w:rsidRDefault="00417D80">
            <w:pPr>
              <w:jc w:val="right"/>
            </w:pPr>
            <w:r>
              <w:t>2021/0</w:t>
            </w:r>
            <w:r w:rsidR="00426893">
              <w:t>8</w:t>
            </w:r>
            <w:r>
              <w:t>/</w:t>
            </w:r>
            <w:r w:rsidR="00426893">
              <w:t>25</w:t>
            </w:r>
          </w:p>
        </w:tc>
      </w:tr>
      <w:tr w:rsidR="009567DD" w14:paraId="52D64D5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866DF4A" w14:textId="77777777" w:rsidR="009567DD" w:rsidRDefault="00417D80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D911B6F" w14:textId="77777777" w:rsidR="009567DD" w:rsidRDefault="00417D80">
            <w:r>
              <w:t>Video group</w:t>
            </w:r>
          </w:p>
        </w:tc>
      </w:tr>
      <w:tr w:rsidR="009567DD" w14:paraId="2A58994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261B82F" w14:textId="77777777" w:rsidR="009567DD" w:rsidRDefault="00417D80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9E391AD" w14:textId="77777777" w:rsidR="009567DD" w:rsidRDefault="00417D80">
            <w:r>
              <w:t>Status report on MPAI-EVC Evidence Project</w:t>
            </w:r>
          </w:p>
        </w:tc>
      </w:tr>
      <w:tr w:rsidR="009567DD" w14:paraId="146F404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FE0EB1" w14:textId="77777777" w:rsidR="009567DD" w:rsidRDefault="00417D80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4866F78" w14:textId="5CB144F9" w:rsidR="009567DD" w:rsidRDefault="00417D80">
            <w:r>
              <w:t>MPAI</w:t>
            </w:r>
            <w:r w:rsidR="00426893">
              <w:t>-11</w:t>
            </w:r>
          </w:p>
        </w:tc>
      </w:tr>
    </w:tbl>
    <w:p w14:paraId="0B0112E0" w14:textId="77777777" w:rsidR="009567DD" w:rsidRDefault="009567DD"/>
    <w:p w14:paraId="433DC842" w14:textId="77777777" w:rsidR="009567DD" w:rsidRDefault="00417D80">
      <w:pPr>
        <w:jc w:val="both"/>
      </w:pPr>
      <w:r>
        <w:t>MPAI has created a collaborative environment that will allow testing independently developed AI tools on a common EVC (Essential Video Coding) code base. The goal is to enhance EVC to reach at least 25% improvement over EVC baseline profile.</w:t>
      </w:r>
    </w:p>
    <w:p w14:paraId="34385E40" w14:textId="77777777" w:rsidR="009567DD" w:rsidRDefault="00417D80">
      <w:pPr>
        <w:jc w:val="both"/>
      </w:pPr>
      <w:r>
        <w:t xml:space="preserve">The group is working on two tools (Intra prediction and Super Resolution) and for each tool there are three phases: database building, learning phase and inference phase. All these phases will be developed in parallel. </w:t>
      </w:r>
    </w:p>
    <w:p w14:paraId="718481A8" w14:textId="77777777" w:rsidR="009567DD" w:rsidRDefault="009567DD">
      <w:pPr>
        <w:jc w:val="both"/>
      </w:pPr>
    </w:p>
    <w:p w14:paraId="036F0405" w14:textId="77777777" w:rsidR="009567DD" w:rsidRDefault="00417D80">
      <w:pPr>
        <w:jc w:val="both"/>
      </w:pPr>
      <w:r>
        <w:t xml:space="preserve">The state of the art is: </w:t>
      </w:r>
    </w:p>
    <w:p w14:paraId="54F9DC34" w14:textId="77777777" w:rsidR="009567DD" w:rsidRDefault="00417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Intra prediction track: </w:t>
      </w:r>
    </w:p>
    <w:p w14:paraId="10818D10" w14:textId="77777777" w:rsidR="009567DD" w:rsidRDefault="0041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Dataset building</w:t>
      </w:r>
    </w:p>
    <w:p w14:paraId="550D4DF1" w14:textId="77777777" w:rsidR="009567DD" w:rsidRDefault="0041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Training dataset of 32x32 intra prediction block created, 1.5M pictures</w:t>
      </w:r>
    </w:p>
    <w:p w14:paraId="7A73FA0D" w14:textId="77777777" w:rsidR="009567DD" w:rsidRDefault="0041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Training dataset 16x16: </w:t>
      </w:r>
      <w:r w:rsidR="00917920">
        <w:rPr>
          <w:rFonts w:eastAsia="Times New Roman"/>
          <w:color w:val="000000"/>
        </w:rPr>
        <w:t>5.5M pictures.</w:t>
      </w:r>
    </w:p>
    <w:p w14:paraId="4E4CCD51" w14:textId="77777777" w:rsidR="009567DD" w:rsidRDefault="0041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Neural network trained for 32x32 intra prediction </w:t>
      </w:r>
    </w:p>
    <w:p w14:paraId="736D7B5B" w14:textId="77777777" w:rsidR="009567DD" w:rsidRDefault="0041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Test on 1st frame of Class B sequences </w:t>
      </w:r>
      <w:r>
        <w:rPr>
          <w:rFonts w:eastAsia="Times New Roman"/>
          <w:i/>
          <w:color w:val="000000"/>
        </w:rPr>
        <w:t>BasketballDrive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BQTerrace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Cactus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Kimono1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i/>
          <w:color w:val="000000"/>
        </w:rPr>
        <w:t>ParkScene</w:t>
      </w:r>
    </w:p>
    <w:p w14:paraId="4A225795" w14:textId="77777777" w:rsidR="009567DD" w:rsidRPr="002064B2" w:rsidRDefault="0041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Computed BD rate </w:t>
      </w:r>
      <w:r w:rsidR="002064B2">
        <w:rPr>
          <w:rFonts w:eastAsia="Times New Roman"/>
          <w:color w:val="000000"/>
        </w:rPr>
        <w:t>over QPs = {22, 32, 37, 42, 47}.</w:t>
      </w:r>
    </w:p>
    <w:p w14:paraId="2286BCFB" w14:textId="77777777" w:rsidR="009567DD" w:rsidRDefault="009567DD">
      <w:pPr>
        <w:ind w:left="720"/>
        <w:jc w:val="both"/>
      </w:pPr>
    </w:p>
    <w:p w14:paraId="260CB876" w14:textId="77777777" w:rsidR="009567DD" w:rsidRDefault="00417D80">
      <w:pPr>
        <w:ind w:left="720"/>
        <w:jc w:val="both"/>
      </w:pPr>
      <w:r>
        <w:t xml:space="preserve">In the following tables are shown the current results for the Unconditioned mode (the NN is always ON) and the Oracle mode (NN is switchable ON/OFF according to some metrics). </w:t>
      </w:r>
    </w:p>
    <w:p w14:paraId="510D4116" w14:textId="77777777" w:rsidR="009567DD" w:rsidRDefault="00417D80">
      <w:pPr>
        <w:ind w:left="720"/>
        <w:jc w:val="both"/>
      </w:pPr>
      <w:r>
        <w:t xml:space="preserve">There is no signalling cost calculation in the Oracle mode results. </w:t>
      </w:r>
    </w:p>
    <w:p w14:paraId="0486C801" w14:textId="77777777" w:rsidR="009567DD" w:rsidRDefault="00417D80">
      <w:pPr>
        <w:ind w:left="720"/>
      </w:pPr>
      <w:r>
        <w:rPr>
          <w:noProof/>
          <w:lang w:eastAsia="en-GB"/>
        </w:rPr>
        <w:drawing>
          <wp:inline distT="0" distB="0" distL="0" distR="0" wp14:anchorId="5800164C" wp14:editId="16644903">
            <wp:extent cx="1754047" cy="1580563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047" cy="158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51C50B" wp14:editId="7C00FF60">
            <wp:extent cx="1766003" cy="1591336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003" cy="1591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51F18C" wp14:editId="5BAC6272">
            <wp:extent cx="1754289" cy="1580780"/>
            <wp:effectExtent l="0" t="0" r="0" b="0"/>
            <wp:docPr id="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289" cy="158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41B38E21" w14:textId="77777777" w:rsidR="009567DD" w:rsidRDefault="00417D80">
      <w:pPr>
        <w:ind w:left="720"/>
      </w:pPr>
      <w:r>
        <w:t xml:space="preserve">               QP 22-37                                QP 22-47                                  QP 32-47</w:t>
      </w:r>
    </w:p>
    <w:p w14:paraId="20605192" w14:textId="77777777" w:rsidR="009567DD" w:rsidRDefault="00417D80">
      <w:pPr>
        <w:jc w:val="center"/>
      </w:pPr>
      <w:r>
        <w:t>Table 1: BD-rate over 5 test sequences (Unconditioned mode)</w:t>
      </w:r>
    </w:p>
    <w:p w14:paraId="2A260FC1" w14:textId="77777777" w:rsidR="009567DD" w:rsidRDefault="009567DD">
      <w:pPr>
        <w:jc w:val="center"/>
      </w:pPr>
    </w:p>
    <w:p w14:paraId="11371E0E" w14:textId="77777777" w:rsidR="009567DD" w:rsidRDefault="00417D80">
      <w:pPr>
        <w:tabs>
          <w:tab w:val="center" w:pos="4677"/>
          <w:tab w:val="right" w:pos="9355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 wp14:anchorId="7F49A067" wp14:editId="469B8C53">
            <wp:extent cx="1760588" cy="1586456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588" cy="1586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631E33" wp14:editId="6D8A6065">
            <wp:extent cx="1745469" cy="1572832"/>
            <wp:effectExtent l="0" t="0" r="0" b="0"/>
            <wp:docPr id="1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469" cy="1572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A0E2AC" wp14:editId="6724D48C">
            <wp:extent cx="1745238" cy="1572623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238" cy="1572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0A88C8BE" w14:textId="77777777" w:rsidR="00A91FCC" w:rsidRDefault="00A91FCC" w:rsidP="00A91FCC">
      <w:pPr>
        <w:ind w:left="720"/>
      </w:pPr>
      <w:r>
        <w:t xml:space="preserve">               QP 22-37</w:t>
      </w:r>
      <w:r w:rsidR="00417D80">
        <w:t xml:space="preserve">                             </w:t>
      </w:r>
      <w:r>
        <w:t xml:space="preserve">QP 22-47  </w:t>
      </w:r>
      <w:r w:rsidR="00417D80">
        <w:t xml:space="preserve">                           </w:t>
      </w:r>
      <w:r>
        <w:t>QP 32-47</w:t>
      </w:r>
    </w:p>
    <w:p w14:paraId="3C89E9B4" w14:textId="77777777" w:rsidR="009567DD" w:rsidRDefault="00417D80">
      <w:pPr>
        <w:jc w:val="center"/>
      </w:pPr>
      <w:r>
        <w:t>Table 2: BD-rate over 5 test sequences (Oracle mode)</w:t>
      </w:r>
    </w:p>
    <w:p w14:paraId="11D77F93" w14:textId="77777777" w:rsidR="009567DD" w:rsidRDefault="00273DDB" w:rsidP="00273D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are computing the signalling</w:t>
      </w:r>
      <w:r w:rsidR="00CB2DFB">
        <w:rPr>
          <w:rFonts w:eastAsia="Times New Roman"/>
          <w:color w:val="000000"/>
        </w:rPr>
        <w:t xml:space="preserve"> cost:</w:t>
      </w:r>
    </w:p>
    <w:p w14:paraId="1345F46F" w14:textId="77777777" w:rsidR="00273DDB" w:rsidRPr="00273DDB" w:rsidRDefault="00273DDB" w:rsidP="00273DD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/>
          <w:color w:val="000000"/>
        </w:rPr>
      </w:pPr>
      <w:r w:rsidRPr="00273DDB">
        <w:rPr>
          <w:rFonts w:eastAsia="Times New Roman"/>
          <w:color w:val="000000"/>
        </w:rPr>
        <w:t>Encoder</w:t>
      </w:r>
    </w:p>
    <w:p w14:paraId="7DBF0B7B" w14:textId="77777777" w:rsidR="00273DDB" w:rsidRPr="00273DDB" w:rsidRDefault="00273DDB" w:rsidP="00273DD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eastAsia="Times New Roman"/>
          <w:color w:val="000000"/>
        </w:rPr>
      </w:pPr>
      <w:r w:rsidRPr="00273DDB">
        <w:rPr>
          <w:rFonts w:eastAsia="Times New Roman"/>
          <w:color w:val="000000"/>
        </w:rPr>
        <w:t>If (NN_RDO&lt;EVC_RDO)</w:t>
      </w:r>
    </w:p>
    <w:p w14:paraId="252860A0" w14:textId="77777777" w:rsidR="00273DDB" w:rsidRPr="00273DDB" w:rsidRDefault="00273DDB" w:rsidP="00273DD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Use NN </w:t>
      </w:r>
      <w:r w:rsidRPr="00273DDB">
        <w:rPr>
          <w:rFonts w:eastAsia="Times New Roman"/>
          <w:color w:val="000000"/>
        </w:rPr>
        <w:sym w:font="Wingdings" w:char="F0E0"/>
      </w:r>
      <w:r w:rsidRPr="00273DDB">
        <w:rPr>
          <w:rFonts w:eastAsia="Times New Roman"/>
          <w:color w:val="000000"/>
        </w:rPr>
        <w:t xml:space="preserve"> Best predictor = IPD_NN</w:t>
      </w:r>
    </w:p>
    <w:p w14:paraId="190FA62E" w14:textId="77777777" w:rsidR="00273DDB" w:rsidRPr="00273DDB" w:rsidRDefault="00273DDB" w:rsidP="00273DD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eastAsia="Times New Roman"/>
          <w:color w:val="000000"/>
        </w:rPr>
      </w:pPr>
      <w:r w:rsidRPr="00273DDB">
        <w:rPr>
          <w:rFonts w:eastAsia="Times New Roman"/>
          <w:color w:val="000000"/>
        </w:rPr>
        <w:t xml:space="preserve">Else </w:t>
      </w:r>
    </w:p>
    <w:p w14:paraId="0866F434" w14:textId="77777777" w:rsidR="00273DDB" w:rsidRPr="00273DDB" w:rsidRDefault="00273DDB" w:rsidP="00273DD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Use EVC predictor </w:t>
      </w:r>
      <w:r w:rsidRPr="00273DDB">
        <w:rPr>
          <w:rFonts w:eastAsia="Times New Roman"/>
          <w:color w:val="000000"/>
        </w:rPr>
        <w:sym w:font="Wingdings" w:char="F0E0"/>
      </w:r>
      <w:r w:rsidRPr="00273DDB">
        <w:rPr>
          <w:rFonts w:eastAsia="Times New Roman"/>
          <w:color w:val="000000"/>
        </w:rPr>
        <w:t xml:space="preserve"> best predictor = IPD_DC (for example)</w:t>
      </w:r>
    </w:p>
    <w:p w14:paraId="70B318EC" w14:textId="77777777" w:rsidR="00273DDB" w:rsidRPr="00273DDB" w:rsidRDefault="00273DDB" w:rsidP="00273DD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/>
          <w:color w:val="000000"/>
        </w:rPr>
      </w:pPr>
    </w:p>
    <w:p w14:paraId="21D0121E" w14:textId="77777777" w:rsidR="00273DDB" w:rsidRPr="00273DDB" w:rsidRDefault="00273DDB" w:rsidP="00273DD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/>
          <w:color w:val="000000"/>
        </w:rPr>
      </w:pPr>
      <w:r w:rsidRPr="00273DDB">
        <w:rPr>
          <w:rFonts w:eastAsia="Times New Roman"/>
          <w:color w:val="000000"/>
        </w:rPr>
        <w:t>Decoder</w:t>
      </w:r>
    </w:p>
    <w:p w14:paraId="4653D074" w14:textId="77777777" w:rsidR="00273DDB" w:rsidRPr="00273DDB" w:rsidRDefault="00273DDB" w:rsidP="00273DD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eastAsia="Times New Roman"/>
          <w:color w:val="000000"/>
        </w:rPr>
      </w:pPr>
      <w:r w:rsidRPr="00273DDB">
        <w:rPr>
          <w:rFonts w:eastAsia="Times New Roman"/>
          <w:color w:val="000000"/>
        </w:rPr>
        <w:t>If (best predictor==IPD_NN)</w:t>
      </w:r>
    </w:p>
    <w:p w14:paraId="1870DDE4" w14:textId="77777777" w:rsidR="00273DDB" w:rsidRPr="00273DDB" w:rsidRDefault="00273DDB" w:rsidP="00273DDB">
      <w:pPr>
        <w:pStyle w:val="Heading2"/>
        <w:numPr>
          <w:ilvl w:val="0"/>
          <w:numId w:val="0"/>
        </w:numPr>
        <w:spacing w:before="0" w:after="0"/>
        <w:ind w:left="1440"/>
        <w:rPr>
          <w:rFonts w:eastAsia="Times New Roman"/>
          <w:color w:val="000000"/>
        </w:rPr>
      </w:pPr>
      <w:r w:rsidRPr="00273DDB">
        <w:rPr>
          <w:rFonts w:eastAsia="Times New Roman"/>
          <w:b w:val="0"/>
          <w:bCs w:val="0"/>
          <w:iCs w:val="0"/>
          <w:color w:val="000000"/>
          <w:sz w:val="24"/>
          <w:szCs w:val="24"/>
          <w:lang w:val="en-GB"/>
        </w:rPr>
        <w:t>Use NN</w:t>
      </w:r>
    </w:p>
    <w:p w14:paraId="3CFD2EF2" w14:textId="77777777" w:rsidR="009567DD" w:rsidRDefault="009567DD">
      <w:pPr>
        <w:jc w:val="both"/>
      </w:pPr>
    </w:p>
    <w:p w14:paraId="57FEDFD1" w14:textId="77777777" w:rsidR="009567DD" w:rsidRDefault="00417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Super resolution track: we have tested few neural networks available on Internet and selected the Densely Residual Laplacian Super Resolution (DRLN) as a candidate one. </w:t>
      </w:r>
    </w:p>
    <w:p w14:paraId="67DD2FF6" w14:textId="77777777" w:rsidR="009567DD" w:rsidRPr="00A02EF5" w:rsidRDefault="0041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We have built a dataset to </w:t>
      </w:r>
      <w:r w:rsidR="00163911" w:rsidRPr="00163911">
        <w:rPr>
          <w:rFonts w:eastAsia="Times New Roman"/>
          <w:b/>
          <w:color w:val="000000"/>
        </w:rPr>
        <w:t>test</w:t>
      </w:r>
      <w:r>
        <w:rPr>
          <w:rFonts w:eastAsia="Times New Roman"/>
          <w:color w:val="000000"/>
        </w:rPr>
        <w:t xml:space="preserve"> the super resolution network: </w:t>
      </w:r>
    </w:p>
    <w:p w14:paraId="2B85E4CF" w14:textId="77777777" w:rsidR="00A02EF5" w:rsidRPr="00A02EF5" w:rsidRDefault="00A02EF5" w:rsidP="00A02EF5">
      <w:pPr>
        <w:pStyle w:val="Heading3"/>
        <w:rPr>
          <w:b w:val="0"/>
        </w:rPr>
      </w:pPr>
      <w:r>
        <w:rPr>
          <w:b w:val="0"/>
          <w:lang w:val="it-IT"/>
        </w:rPr>
        <w:t>C</w:t>
      </w:r>
      <w:r w:rsidRPr="00A02EF5">
        <w:rPr>
          <w:b w:val="0"/>
        </w:rPr>
        <w:t xml:space="preserve">rowd run, </w:t>
      </w:r>
      <w:r>
        <w:rPr>
          <w:b w:val="0"/>
          <w:lang w:val="it-IT"/>
        </w:rPr>
        <w:t>D</w:t>
      </w:r>
      <w:r w:rsidRPr="00A02EF5">
        <w:rPr>
          <w:b w:val="0"/>
        </w:rPr>
        <w:t>ucks</w:t>
      </w:r>
      <w:r>
        <w:rPr>
          <w:b w:val="0"/>
          <w:lang w:val="it-IT"/>
        </w:rPr>
        <w:t>,</w:t>
      </w:r>
      <w:r w:rsidRPr="00A02EF5">
        <w:rPr>
          <w:b w:val="0"/>
        </w:rPr>
        <w:t xml:space="preserve"> </w:t>
      </w:r>
      <w:r>
        <w:rPr>
          <w:b w:val="0"/>
          <w:lang w:val="it-IT"/>
        </w:rPr>
        <w:t>T</w:t>
      </w:r>
      <w:r>
        <w:rPr>
          <w:b w:val="0"/>
        </w:rPr>
        <w:t xml:space="preserve">ake off, </w:t>
      </w:r>
      <w:r>
        <w:rPr>
          <w:b w:val="0"/>
          <w:lang w:val="it-IT"/>
        </w:rPr>
        <w:t>P</w:t>
      </w:r>
      <w:r>
        <w:rPr>
          <w:b w:val="0"/>
        </w:rPr>
        <w:t>ark joy</w:t>
      </w:r>
      <w:r w:rsidR="008E6279">
        <w:rPr>
          <w:b w:val="0"/>
          <w:lang w:val="it-IT"/>
        </w:rPr>
        <w:t xml:space="preserve"> (</w:t>
      </w:r>
      <w:r w:rsidR="008E6279" w:rsidRPr="008E6279">
        <w:rPr>
          <w:b w:val="0"/>
          <w:lang w:val="en-GB"/>
        </w:rPr>
        <w:t>400 frames per sequence</w:t>
      </w:r>
      <w:r w:rsidR="008E6279">
        <w:rPr>
          <w:b w:val="0"/>
          <w:lang w:val="it-IT"/>
        </w:rPr>
        <w:t>)</w:t>
      </w:r>
    </w:p>
    <w:p w14:paraId="4AA79704" w14:textId="77777777" w:rsidR="009567DD" w:rsidRDefault="0041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3 resolutions:</w:t>
      </w:r>
    </w:p>
    <w:p w14:paraId="1A5948AD" w14:textId="77777777" w:rsidR="009567DD" w:rsidRDefault="0041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4k - 3840x2160</w:t>
      </w:r>
    </w:p>
    <w:p w14:paraId="6E45CE9D" w14:textId="77777777" w:rsidR="009567DD" w:rsidRDefault="0041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HD - 1920x1080</w:t>
      </w:r>
    </w:p>
    <w:p w14:paraId="07145EF7" w14:textId="77777777" w:rsidR="009567DD" w:rsidRDefault="0041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SD - 960x540 </w:t>
      </w:r>
    </w:p>
    <w:p w14:paraId="338BDC02" w14:textId="77777777" w:rsidR="009567DD" w:rsidRDefault="0041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3 QP values:</w:t>
      </w:r>
    </w:p>
    <w:p w14:paraId="17840DFF" w14:textId="77777777" w:rsidR="009567DD" w:rsidRDefault="0041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15</w:t>
      </w:r>
    </w:p>
    <w:p w14:paraId="4019BE3D" w14:textId="77777777" w:rsidR="009567DD" w:rsidRDefault="0041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30</w:t>
      </w:r>
    </w:p>
    <w:p w14:paraId="36A3F264" w14:textId="77777777" w:rsidR="009567DD" w:rsidRDefault="0041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45</w:t>
      </w:r>
    </w:p>
    <w:p w14:paraId="4A96C410" w14:textId="77777777" w:rsidR="009567DD" w:rsidRDefault="00417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Two options:</w:t>
      </w:r>
    </w:p>
    <w:p w14:paraId="14EC7C92" w14:textId="77777777" w:rsidR="009567DD" w:rsidRDefault="0041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Deblocking enabled</w:t>
      </w:r>
    </w:p>
    <w:p w14:paraId="4F73AFF3" w14:textId="77777777" w:rsidR="009567DD" w:rsidRDefault="00417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Deblocking disabled</w:t>
      </w:r>
    </w:p>
    <w:p w14:paraId="2431DEFC" w14:textId="77777777" w:rsidR="006434F7" w:rsidRPr="006434F7" w:rsidRDefault="00417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M</w:t>
      </w:r>
      <w:r w:rsidR="006434F7">
        <w:rPr>
          <w:rFonts w:eastAsia="Times New Roman"/>
          <w:color w:val="000000"/>
        </w:rPr>
        <w:t>any experiments were performed on QP 15, 30 and 45, training the network to upsca</w:t>
      </w:r>
      <w:r w:rsidR="00A16C95">
        <w:rPr>
          <w:rFonts w:eastAsia="Times New Roman"/>
          <w:color w:val="000000"/>
        </w:rPr>
        <w:t>le from SD</w:t>
      </w:r>
      <w:r w:rsidR="006434F7">
        <w:rPr>
          <w:rFonts w:eastAsia="Times New Roman"/>
          <w:color w:val="000000"/>
        </w:rPr>
        <w:t xml:space="preserve"> to HD and to HD to 4K. </w:t>
      </w:r>
    </w:p>
    <w:p w14:paraId="28443DFE" w14:textId="77777777" w:rsidR="006434F7" w:rsidRPr="006434F7" w:rsidRDefault="00A16C95" w:rsidP="006434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 w:rsidR="006434F7">
        <w:rPr>
          <w:rFonts w:eastAsia="Times New Roman"/>
          <w:color w:val="000000"/>
        </w:rPr>
        <w:t xml:space="preserve">t was used an algorithm </w:t>
      </w:r>
      <w:r w:rsidR="006434F7" w:rsidRPr="006434F7">
        <w:rPr>
          <w:rFonts w:eastAsia="Times New Roman"/>
          <w:color w:val="000000"/>
        </w:rPr>
        <w:t>based on the importance sampling technique applied on the entropy values distribution of all crops in each frame.</w:t>
      </w:r>
    </w:p>
    <w:p w14:paraId="5D0B07F2" w14:textId="77777777" w:rsidR="009567DD" w:rsidRPr="00A9547F" w:rsidRDefault="00A16C95" w:rsidP="004B2865">
      <w:pPr>
        <w:pStyle w:val="Heading2"/>
        <w:rPr>
          <w:rFonts w:eastAsia="Times New Roman"/>
          <w:b w:val="0"/>
          <w:color w:val="000000"/>
          <w:sz w:val="24"/>
          <w:szCs w:val="24"/>
        </w:rPr>
      </w:pPr>
      <w:r w:rsidRPr="00A9547F">
        <w:rPr>
          <w:b w:val="0"/>
          <w:sz w:val="24"/>
          <w:szCs w:val="24"/>
          <w:lang w:val="it-IT"/>
        </w:rPr>
        <w:t>T</w:t>
      </w:r>
      <w:r w:rsidR="00417D80" w:rsidRPr="00A9547F">
        <w:rPr>
          <w:b w:val="0"/>
          <w:sz w:val="24"/>
          <w:szCs w:val="24"/>
        </w:rPr>
        <w:t xml:space="preserve">wo experiments have been conducted using </w:t>
      </w:r>
      <w:r w:rsidR="00D66FC6" w:rsidRPr="00A9547F">
        <w:rPr>
          <w:b w:val="0"/>
          <w:sz w:val="24"/>
          <w:szCs w:val="24"/>
          <w:lang w:val="it-IT"/>
        </w:rPr>
        <w:t xml:space="preserve">Deblocking filter </w:t>
      </w:r>
      <w:r w:rsidR="00AA561C" w:rsidRPr="00A9547F">
        <w:rPr>
          <w:b w:val="0"/>
          <w:sz w:val="24"/>
          <w:szCs w:val="24"/>
          <w:lang w:val="it-IT"/>
        </w:rPr>
        <w:t xml:space="preserve">On and Deblocking </w:t>
      </w:r>
      <w:r w:rsidR="004A6348" w:rsidRPr="00A9547F">
        <w:rPr>
          <w:b w:val="0"/>
          <w:sz w:val="24"/>
          <w:szCs w:val="24"/>
          <w:lang w:val="it-IT"/>
        </w:rPr>
        <w:t xml:space="preserve">filler </w:t>
      </w:r>
      <w:r w:rsidR="00AA561C" w:rsidRPr="00A9547F">
        <w:rPr>
          <w:b w:val="0"/>
          <w:sz w:val="24"/>
          <w:szCs w:val="24"/>
          <w:lang w:val="it-IT"/>
        </w:rPr>
        <w:t xml:space="preserve">OFF. </w:t>
      </w:r>
      <w:r w:rsidR="00AA561C" w:rsidRPr="00A9547F">
        <w:rPr>
          <w:b w:val="0"/>
          <w:sz w:val="24"/>
          <w:szCs w:val="24"/>
          <w:lang w:val="en-GB"/>
        </w:rPr>
        <w:t xml:space="preserve">The following parameter </w:t>
      </w:r>
      <w:r w:rsidR="00D66FC6" w:rsidRPr="00A9547F">
        <w:rPr>
          <w:b w:val="0"/>
          <w:sz w:val="24"/>
          <w:szCs w:val="24"/>
          <w:lang w:val="en-GB"/>
        </w:rPr>
        <w:t>have</w:t>
      </w:r>
      <w:r w:rsidR="00AA561C" w:rsidRPr="00A9547F">
        <w:rPr>
          <w:b w:val="0"/>
          <w:sz w:val="24"/>
          <w:szCs w:val="24"/>
          <w:lang w:val="en-GB"/>
        </w:rPr>
        <w:t xml:space="preserve"> been used</w:t>
      </w:r>
      <w:r w:rsidR="00AA561C" w:rsidRPr="00A9547F">
        <w:rPr>
          <w:b w:val="0"/>
          <w:sz w:val="24"/>
          <w:szCs w:val="24"/>
          <w:lang w:val="it-IT"/>
        </w:rPr>
        <w:t>:</w:t>
      </w:r>
      <w:r w:rsidR="00D66FC6" w:rsidRPr="00A9547F">
        <w:rPr>
          <w:b w:val="0"/>
          <w:sz w:val="24"/>
          <w:szCs w:val="24"/>
          <w:lang w:val="it-IT"/>
        </w:rPr>
        <w:t xml:space="preserve"> </w:t>
      </w:r>
      <w:r w:rsidR="00417D80" w:rsidRPr="00A9547F">
        <w:rPr>
          <w:b w:val="0"/>
          <w:sz w:val="24"/>
          <w:szCs w:val="24"/>
        </w:rPr>
        <w:t xml:space="preserve">crop size 128x128, batch size </w:t>
      </w:r>
      <w:r w:rsidR="00A9547F" w:rsidRPr="00A9547F">
        <w:rPr>
          <w:b w:val="0"/>
          <w:sz w:val="24"/>
          <w:szCs w:val="24"/>
          <w:lang w:val="it-IT"/>
        </w:rPr>
        <w:t>2</w:t>
      </w:r>
      <w:r w:rsidR="00417D80" w:rsidRPr="00A9547F">
        <w:rPr>
          <w:b w:val="0"/>
          <w:sz w:val="24"/>
          <w:szCs w:val="24"/>
        </w:rPr>
        <w:t xml:space="preserve">, learning rate 10e-5 and 50 epochs. </w:t>
      </w:r>
    </w:p>
    <w:p w14:paraId="0B3CC47B" w14:textId="77777777" w:rsidR="009567DD" w:rsidRDefault="00417D80">
      <w:pPr>
        <w:numPr>
          <w:ilvl w:val="0"/>
          <w:numId w:val="3"/>
        </w:numPr>
        <w:jc w:val="both"/>
      </w:pPr>
      <w:r>
        <w:t>Taking as input the SD resolution images encoded with Quantization Parameter 15,</w:t>
      </w:r>
      <w:r w:rsidR="00AA561C">
        <w:t xml:space="preserve"> 30 and 45</w:t>
      </w:r>
      <w:r>
        <w:t xml:space="preserve"> decoded with deblocking filter, and their corresponding</w:t>
      </w:r>
      <w:r w:rsidR="00135B00">
        <w:t xml:space="preserve"> output HD resolution image.</w:t>
      </w:r>
    </w:p>
    <w:p w14:paraId="354A55EF" w14:textId="77777777" w:rsidR="00AA561C" w:rsidRDefault="00AA561C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7FCF94F3" w14:textId="77777777" w:rsidR="009567DD" w:rsidRDefault="00417D80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lastRenderedPageBreak/>
        <w:t>Below is shown also the loss function for training and validation, note that loss function (MSE metric) for training is smoothly decreasing during the training phase:</w:t>
      </w:r>
    </w:p>
    <w:p w14:paraId="59923A64" w14:textId="77777777" w:rsidR="009567DD" w:rsidRDefault="009567DD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59D701F1" w14:textId="77777777" w:rsidR="009567DD" w:rsidRDefault="00AA561C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rPr>
          <w:noProof/>
          <w:lang w:eastAsia="en-GB"/>
        </w:rPr>
        <w:drawing>
          <wp:inline distT="0" distB="0" distL="0" distR="0" wp14:anchorId="0AFAE6A3" wp14:editId="566EC4A5">
            <wp:extent cx="4551483" cy="2118442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06" cy="212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25ECE" w14:textId="77777777" w:rsidR="009567DD" w:rsidRDefault="009567DD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46ABE006" w14:textId="77777777" w:rsidR="009567DD" w:rsidRDefault="00417D80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t xml:space="preserve">Similar behaviour is for the loss function for </w:t>
      </w:r>
      <w:r w:rsidR="00AA561C">
        <w:t>the validation dataset:</w:t>
      </w:r>
    </w:p>
    <w:p w14:paraId="4ABE2231" w14:textId="77777777" w:rsidR="00AA561C" w:rsidRDefault="00AA561C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rPr>
          <w:noProof/>
          <w:lang w:eastAsia="en-GB"/>
        </w:rPr>
        <w:drawing>
          <wp:inline distT="0" distB="0" distL="0" distR="0" wp14:anchorId="727AC814" wp14:editId="6B5A94CF">
            <wp:extent cx="4535042" cy="1956029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29" cy="196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28DBC" w14:textId="77777777" w:rsidR="00135B00" w:rsidRDefault="00135B00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5D7460A1" w14:textId="77777777" w:rsidR="00135B00" w:rsidRDefault="00135B00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t>Regarding the PSNR metric:</w:t>
      </w:r>
    </w:p>
    <w:p w14:paraId="54ABD9BA" w14:textId="77777777" w:rsidR="00135B00" w:rsidRDefault="00135B00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rPr>
          <w:noProof/>
          <w:lang w:eastAsia="en-GB"/>
        </w:rPr>
        <w:drawing>
          <wp:inline distT="0" distB="0" distL="0" distR="0" wp14:anchorId="0D0BB89F" wp14:editId="15B66323">
            <wp:extent cx="4436374" cy="2061672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51" cy="206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C9B38" w14:textId="77777777" w:rsidR="00135B00" w:rsidRDefault="00135B00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476BADB4" w14:textId="77777777" w:rsidR="00135B00" w:rsidRDefault="00135B00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1105F21C" wp14:editId="2C25DF16">
            <wp:extent cx="4469615" cy="1951153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59" cy="1958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39D9F" w14:textId="77777777" w:rsidR="009567DD" w:rsidRDefault="009567DD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04F29E54" w14:textId="77777777" w:rsidR="00F96C19" w:rsidRDefault="00884274" w:rsidP="00F96C1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The second experiment has produced the following results using Deblocking OFF</w:t>
      </w:r>
      <w:r w:rsidR="00F96C19">
        <w:t>. The loss function (MSE metric) for training is smoothly decreasing during the training phase:</w:t>
      </w:r>
    </w:p>
    <w:p w14:paraId="6AB0AD84" w14:textId="77777777" w:rsidR="00884274" w:rsidRDefault="00884274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  <w:r>
        <w:rPr>
          <w:noProof/>
        </w:rPr>
        <w:drawing>
          <wp:inline distT="0" distB="0" distL="0" distR="0" wp14:anchorId="43EC0A56" wp14:editId="515559B0">
            <wp:extent cx="4840264" cy="225189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09" cy="225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D9937" w14:textId="77777777" w:rsidR="00FB113F" w:rsidRDefault="00FB113F" w:rsidP="00FB113F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</w:p>
    <w:p w14:paraId="19EB9AEA" w14:textId="77777777" w:rsidR="00FB113F" w:rsidRDefault="00FB113F" w:rsidP="00FB113F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</w:pPr>
      <w:r>
        <w:t>Similar behaviour is for the loss function for the validation dataset:</w:t>
      </w:r>
    </w:p>
    <w:p w14:paraId="7EA2C4DE" w14:textId="77777777" w:rsidR="00884274" w:rsidRDefault="00414106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  <w:r>
        <w:rPr>
          <w:noProof/>
        </w:rPr>
        <w:drawing>
          <wp:inline distT="0" distB="0" distL="0" distR="0" wp14:anchorId="525E839D" wp14:editId="0EEBED3D">
            <wp:extent cx="4780783" cy="2063522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40" cy="206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676BE3" w14:textId="77777777" w:rsidR="00414106" w:rsidRDefault="00414106" w:rsidP="00884274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</w:p>
    <w:p w14:paraId="2BA2CB64" w14:textId="77777777" w:rsidR="00414106" w:rsidRDefault="00414106" w:rsidP="00884274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0BF8F06A" wp14:editId="682BCF46">
            <wp:extent cx="4737579" cy="2200692"/>
            <wp:effectExtent l="0" t="0" r="635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66" cy="220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192B2" w14:textId="77777777" w:rsidR="00414106" w:rsidRDefault="00414106" w:rsidP="00884274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</w:p>
    <w:p w14:paraId="7D45888F" w14:textId="77777777" w:rsidR="00414106" w:rsidRDefault="00414106" w:rsidP="00884274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  <w:r>
        <w:rPr>
          <w:noProof/>
          <w:lang w:eastAsia="en-GB"/>
        </w:rPr>
        <w:drawing>
          <wp:inline distT="0" distB="0" distL="0" distR="0" wp14:anchorId="73BB962E" wp14:editId="7E7D562C">
            <wp:extent cx="4779834" cy="2085247"/>
            <wp:effectExtent l="0" t="0" r="190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80" cy="2098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4C43E" w14:textId="77777777" w:rsidR="00884274" w:rsidRDefault="00884274" w:rsidP="006415AD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</w:p>
    <w:p w14:paraId="393966C0" w14:textId="77777777" w:rsidR="009567DD" w:rsidRDefault="002627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</w:t>
      </w:r>
      <w:r w:rsidR="00417D80">
        <w:t>aking as input the HD resolution images encoded with Quantization Parameter 15,</w:t>
      </w:r>
      <w:r w:rsidR="00825A8E">
        <w:t xml:space="preserve"> 30 and 45</w:t>
      </w:r>
      <w:r w:rsidR="00417D80">
        <w:t xml:space="preserve"> decoded with deblocking filter</w:t>
      </w:r>
      <w:r w:rsidR="00686D78">
        <w:t xml:space="preserve"> ON</w:t>
      </w:r>
      <w:r w:rsidR="00417D80">
        <w:t>, and their corresponding output 4K resolution images:</w:t>
      </w:r>
    </w:p>
    <w:p w14:paraId="6A27A0B3" w14:textId="77777777" w:rsidR="00825A8E" w:rsidRDefault="002064B2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  <w:r>
        <w:rPr>
          <w:noProof/>
          <w:lang w:eastAsia="en-GB"/>
        </w:rPr>
        <w:drawing>
          <wp:inline distT="0" distB="0" distL="0" distR="0" wp14:anchorId="295FD2BE" wp14:editId="5C248722">
            <wp:extent cx="4783553" cy="2226457"/>
            <wp:effectExtent l="0" t="0" r="0" b="254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37" cy="223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CE1C6" w14:textId="77777777" w:rsidR="003A1585" w:rsidRDefault="003A1585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</w:p>
    <w:p w14:paraId="597E2E3D" w14:textId="77777777" w:rsidR="003A1585" w:rsidRDefault="003A1585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00610177" wp14:editId="2481EB1A">
            <wp:extent cx="4800339" cy="2070455"/>
            <wp:effectExtent l="0" t="0" r="635" b="635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30" cy="2075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0B4AC" w14:textId="77777777" w:rsidR="003A1585" w:rsidRDefault="003A1585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</w:p>
    <w:p w14:paraId="73E01481" w14:textId="77777777" w:rsidR="003A1585" w:rsidRDefault="003A1585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  <w:r>
        <w:rPr>
          <w:noProof/>
          <w:lang w:eastAsia="en-GB"/>
        </w:rPr>
        <w:drawing>
          <wp:inline distT="0" distB="0" distL="0" distR="0" wp14:anchorId="2725191E" wp14:editId="55415F80">
            <wp:extent cx="4754214" cy="2209378"/>
            <wp:effectExtent l="0" t="0" r="889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620" cy="2216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F99E3" w14:textId="77777777" w:rsidR="003A1585" w:rsidRDefault="003A1585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</w:p>
    <w:p w14:paraId="183F9194" w14:textId="77777777" w:rsidR="003A1585" w:rsidRDefault="003A1585" w:rsidP="00E07BCF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</w:pPr>
      <w:r>
        <w:rPr>
          <w:noProof/>
          <w:lang w:eastAsia="en-GB"/>
        </w:rPr>
        <w:drawing>
          <wp:inline distT="0" distB="0" distL="0" distR="0" wp14:anchorId="47F995E7" wp14:editId="4CF8A80B">
            <wp:extent cx="4718997" cy="2060018"/>
            <wp:effectExtent l="0" t="0" r="571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078" cy="2064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094D5" w14:textId="77777777" w:rsidR="002064B2" w:rsidRDefault="002064B2" w:rsidP="002064B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C1AA6D0" w14:textId="77777777" w:rsidR="009567DD" w:rsidRDefault="009567D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57E67EF" w14:textId="77777777" w:rsidR="009567DD" w:rsidRDefault="009567DD">
      <w:pPr>
        <w:jc w:val="both"/>
      </w:pPr>
    </w:p>
    <w:p w14:paraId="4D6604A7" w14:textId="77777777" w:rsidR="009567DD" w:rsidRDefault="00417D80">
      <w:pPr>
        <w:jc w:val="both"/>
      </w:pPr>
      <w:r>
        <w:t>Code and dataset are available on MPAI-git and MPAI-ftp.</w:t>
      </w:r>
    </w:p>
    <w:p w14:paraId="5DCD69C9" w14:textId="77777777" w:rsidR="009567DD" w:rsidRDefault="009567DD">
      <w:pPr>
        <w:jc w:val="both"/>
      </w:pPr>
    </w:p>
    <w:p w14:paraId="2C602C2C" w14:textId="77777777" w:rsidR="009567DD" w:rsidRDefault="00417D80">
      <w:pPr>
        <w:jc w:val="both"/>
      </w:pPr>
      <w:r>
        <w:t>The next steps are: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"/>
        <w:gridCol w:w="1175"/>
        <w:gridCol w:w="4149"/>
        <w:gridCol w:w="2627"/>
      </w:tblGrid>
      <w:tr w:rsidR="009567DD" w14:paraId="35D6A0C3" w14:textId="77777777">
        <w:tc>
          <w:tcPr>
            <w:tcW w:w="1394" w:type="dxa"/>
          </w:tcPr>
          <w:p w14:paraId="008B59E6" w14:textId="77777777" w:rsidR="009567DD" w:rsidRDefault="00417D80">
            <w:pPr>
              <w:jc w:val="center"/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1175" w:type="dxa"/>
          </w:tcPr>
          <w:p w14:paraId="7D046BB9" w14:textId="77777777" w:rsidR="009567DD" w:rsidRDefault="00417D8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49" w:type="dxa"/>
          </w:tcPr>
          <w:p w14:paraId="2DA587A1" w14:textId="77777777" w:rsidR="009567DD" w:rsidRDefault="00417D8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627" w:type="dxa"/>
          </w:tcPr>
          <w:p w14:paraId="4250EE66" w14:textId="77777777" w:rsidR="009567DD" w:rsidRDefault="00417D80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</w:tr>
      <w:tr w:rsidR="009567DD" w14:paraId="0FE71E30" w14:textId="77777777">
        <w:tc>
          <w:tcPr>
            <w:tcW w:w="1394" w:type="dxa"/>
            <w:vMerge w:val="restart"/>
            <w:vAlign w:val="center"/>
          </w:tcPr>
          <w:p w14:paraId="05E22D4A" w14:textId="77777777" w:rsidR="009567DD" w:rsidRDefault="00417D80">
            <w:pPr>
              <w:jc w:val="both"/>
            </w:pPr>
            <w:r>
              <w:t>Intra prediction</w:t>
            </w:r>
          </w:p>
        </w:tc>
        <w:tc>
          <w:tcPr>
            <w:tcW w:w="1175" w:type="dxa"/>
          </w:tcPr>
          <w:p w14:paraId="50F01832" w14:textId="77777777" w:rsidR="009567DD" w:rsidRDefault="00417D80">
            <w:pPr>
              <w:jc w:val="both"/>
            </w:pPr>
            <w:r>
              <w:t>1 meeting cycle</w:t>
            </w:r>
          </w:p>
        </w:tc>
        <w:tc>
          <w:tcPr>
            <w:tcW w:w="4149" w:type="dxa"/>
          </w:tcPr>
          <w:p w14:paraId="25DD055D" w14:textId="77777777" w:rsidR="009567DD" w:rsidRDefault="00417D80">
            <w:pPr>
              <w:jc w:val="both"/>
            </w:pPr>
            <w:r>
              <w:t xml:space="preserve">Find a way to signal the best predictor between the NN and the EVC, to the decoder (maybe as a side information) </w:t>
            </w:r>
          </w:p>
        </w:tc>
        <w:tc>
          <w:tcPr>
            <w:tcW w:w="2627" w:type="dxa"/>
          </w:tcPr>
          <w:p w14:paraId="2B239A67" w14:textId="77777777" w:rsidR="009567DD" w:rsidRDefault="00417D80">
            <w:pPr>
              <w:jc w:val="both"/>
            </w:pPr>
            <w:r>
              <w:t>Attilio, Roberto</w:t>
            </w:r>
          </w:p>
        </w:tc>
      </w:tr>
      <w:tr w:rsidR="009567DD" w14:paraId="33D0E169" w14:textId="77777777">
        <w:tc>
          <w:tcPr>
            <w:tcW w:w="1394" w:type="dxa"/>
            <w:vMerge/>
            <w:vAlign w:val="center"/>
          </w:tcPr>
          <w:p w14:paraId="307DD6D4" w14:textId="77777777" w:rsidR="009567DD" w:rsidRDefault="00956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5" w:type="dxa"/>
          </w:tcPr>
          <w:p w14:paraId="66A7501D" w14:textId="77777777" w:rsidR="009567DD" w:rsidRDefault="00417D80">
            <w:pPr>
              <w:jc w:val="both"/>
            </w:pPr>
            <w:r>
              <w:t>1 meeting cycle</w:t>
            </w:r>
          </w:p>
        </w:tc>
        <w:tc>
          <w:tcPr>
            <w:tcW w:w="4149" w:type="dxa"/>
          </w:tcPr>
          <w:p w14:paraId="3BB96537" w14:textId="77777777" w:rsidR="009567DD" w:rsidRDefault="00417D80">
            <w:pPr>
              <w:jc w:val="both"/>
            </w:pPr>
            <w:r>
              <w:t>Build a database of 16x16 block size</w:t>
            </w:r>
          </w:p>
        </w:tc>
        <w:tc>
          <w:tcPr>
            <w:tcW w:w="2627" w:type="dxa"/>
          </w:tcPr>
          <w:p w14:paraId="526CD269" w14:textId="77777777" w:rsidR="009567DD" w:rsidRDefault="00417D80">
            <w:pPr>
              <w:jc w:val="both"/>
            </w:pPr>
            <w:r>
              <w:t>Alessandra, Roberto</w:t>
            </w:r>
          </w:p>
        </w:tc>
      </w:tr>
      <w:tr w:rsidR="009567DD" w14:paraId="2FF254AE" w14:textId="77777777">
        <w:tc>
          <w:tcPr>
            <w:tcW w:w="1394" w:type="dxa"/>
            <w:vMerge/>
            <w:vAlign w:val="center"/>
          </w:tcPr>
          <w:p w14:paraId="6F6435C2" w14:textId="77777777" w:rsidR="009567DD" w:rsidRDefault="00956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5" w:type="dxa"/>
          </w:tcPr>
          <w:p w14:paraId="726F51A7" w14:textId="77777777" w:rsidR="009567DD" w:rsidRDefault="00417D80">
            <w:pPr>
              <w:jc w:val="both"/>
            </w:pPr>
            <w:r>
              <w:t>2 meeting cycles</w:t>
            </w:r>
          </w:p>
        </w:tc>
        <w:tc>
          <w:tcPr>
            <w:tcW w:w="4149" w:type="dxa"/>
          </w:tcPr>
          <w:p w14:paraId="339C6F60" w14:textId="77777777" w:rsidR="009567DD" w:rsidRDefault="00417D80">
            <w:pPr>
              <w:jc w:val="both"/>
            </w:pPr>
            <w:r>
              <w:t>Deliver the results on further experiments on training</w:t>
            </w:r>
          </w:p>
          <w:p w14:paraId="13698B85" w14:textId="77777777" w:rsidR="009567DD" w:rsidRDefault="009567DD">
            <w:pPr>
              <w:jc w:val="both"/>
            </w:pPr>
          </w:p>
        </w:tc>
        <w:tc>
          <w:tcPr>
            <w:tcW w:w="2627" w:type="dxa"/>
          </w:tcPr>
          <w:p w14:paraId="531A3865" w14:textId="77777777" w:rsidR="009567DD" w:rsidRDefault="00417D80">
            <w:pPr>
              <w:jc w:val="both"/>
            </w:pPr>
            <w:r>
              <w:t>Alessandro, Francesco (Kebula), Giuseppe (Kebula), Francesco (CNR), Attilio</w:t>
            </w:r>
          </w:p>
        </w:tc>
      </w:tr>
      <w:tr w:rsidR="009567DD" w14:paraId="324DE67C" w14:textId="77777777">
        <w:tc>
          <w:tcPr>
            <w:tcW w:w="1394" w:type="dxa"/>
            <w:vMerge/>
            <w:vAlign w:val="center"/>
          </w:tcPr>
          <w:p w14:paraId="7EA776D1" w14:textId="77777777" w:rsidR="009567DD" w:rsidRDefault="00956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5" w:type="dxa"/>
          </w:tcPr>
          <w:p w14:paraId="7986276F" w14:textId="77777777" w:rsidR="009567DD" w:rsidRDefault="00417D80">
            <w:pPr>
              <w:jc w:val="both"/>
            </w:pPr>
            <w:r>
              <w:t>2 meeting cycles</w:t>
            </w:r>
          </w:p>
        </w:tc>
        <w:tc>
          <w:tcPr>
            <w:tcW w:w="4149" w:type="dxa"/>
          </w:tcPr>
          <w:p w14:paraId="2AA3C2BD" w14:textId="77777777" w:rsidR="009567DD" w:rsidRDefault="00417D80">
            <w:pPr>
              <w:jc w:val="both"/>
            </w:pPr>
            <w:r>
              <w:t xml:space="preserve">Measure the performances after training (BD-Rate) </w:t>
            </w:r>
          </w:p>
        </w:tc>
        <w:tc>
          <w:tcPr>
            <w:tcW w:w="2627" w:type="dxa"/>
          </w:tcPr>
          <w:p w14:paraId="67729869" w14:textId="77777777" w:rsidR="009567DD" w:rsidRDefault="00417D80">
            <w:pPr>
              <w:jc w:val="both"/>
            </w:pPr>
            <w:r>
              <w:t>Attilio</w:t>
            </w:r>
          </w:p>
        </w:tc>
      </w:tr>
      <w:tr w:rsidR="009567DD" w14:paraId="0A902DB6" w14:textId="77777777">
        <w:tc>
          <w:tcPr>
            <w:tcW w:w="1394" w:type="dxa"/>
            <w:vMerge w:val="restart"/>
            <w:vAlign w:val="center"/>
          </w:tcPr>
          <w:p w14:paraId="719003ED" w14:textId="77777777" w:rsidR="009567DD" w:rsidRDefault="00417D80">
            <w:pPr>
              <w:jc w:val="both"/>
            </w:pPr>
            <w:r>
              <w:t>Super Resolution</w:t>
            </w:r>
          </w:p>
        </w:tc>
        <w:tc>
          <w:tcPr>
            <w:tcW w:w="1175" w:type="dxa"/>
          </w:tcPr>
          <w:p w14:paraId="3CF395FB" w14:textId="77777777" w:rsidR="009567DD" w:rsidRDefault="00417D80">
            <w:pPr>
              <w:jc w:val="both"/>
            </w:pPr>
            <w:r>
              <w:t>2 meeting cycles</w:t>
            </w:r>
          </w:p>
        </w:tc>
        <w:tc>
          <w:tcPr>
            <w:tcW w:w="4149" w:type="dxa"/>
          </w:tcPr>
          <w:p w14:paraId="67CD93D3" w14:textId="77777777" w:rsidR="009567DD" w:rsidRDefault="001640D2">
            <w:pPr>
              <w:jc w:val="both"/>
            </w:pPr>
            <w:r w:rsidRPr="001640D2">
              <w:t>Verify the generalization capability of the network on the test set</w:t>
            </w:r>
          </w:p>
        </w:tc>
        <w:tc>
          <w:tcPr>
            <w:tcW w:w="2627" w:type="dxa"/>
          </w:tcPr>
          <w:p w14:paraId="54ACF718" w14:textId="77777777" w:rsidR="009567DD" w:rsidRDefault="00417D80">
            <w:pPr>
              <w:jc w:val="both"/>
            </w:pPr>
            <w:r>
              <w:t>Alessandro, Francesco CRN, Francesco and Giuseppe Kebula</w:t>
            </w:r>
          </w:p>
        </w:tc>
      </w:tr>
      <w:tr w:rsidR="009567DD" w14:paraId="5D49AC47" w14:textId="77777777">
        <w:tc>
          <w:tcPr>
            <w:tcW w:w="1394" w:type="dxa"/>
            <w:vMerge/>
            <w:vAlign w:val="center"/>
          </w:tcPr>
          <w:p w14:paraId="5836585C" w14:textId="77777777" w:rsidR="009567DD" w:rsidRDefault="00956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5" w:type="dxa"/>
          </w:tcPr>
          <w:p w14:paraId="37E8B8EF" w14:textId="77777777" w:rsidR="009567DD" w:rsidRDefault="00417D80">
            <w:pPr>
              <w:jc w:val="both"/>
            </w:pPr>
            <w:r>
              <w:t>2 meeting cycles</w:t>
            </w:r>
          </w:p>
        </w:tc>
        <w:tc>
          <w:tcPr>
            <w:tcW w:w="4149" w:type="dxa"/>
          </w:tcPr>
          <w:p w14:paraId="760B77CC" w14:textId="77777777" w:rsidR="009567DD" w:rsidRDefault="00417D80">
            <w:pPr>
              <w:jc w:val="both"/>
            </w:pPr>
            <w:r>
              <w:t xml:space="preserve">Produce a short tutorial to deploy and train the network </w:t>
            </w:r>
          </w:p>
        </w:tc>
        <w:tc>
          <w:tcPr>
            <w:tcW w:w="2627" w:type="dxa"/>
          </w:tcPr>
          <w:p w14:paraId="30FFB82F" w14:textId="77777777" w:rsidR="009567DD" w:rsidRDefault="00417D80">
            <w:pPr>
              <w:jc w:val="both"/>
            </w:pPr>
            <w:r>
              <w:t>Francesco and Giuseppe</w:t>
            </w:r>
          </w:p>
        </w:tc>
      </w:tr>
    </w:tbl>
    <w:p w14:paraId="6E630B63" w14:textId="77777777" w:rsidR="009567DD" w:rsidRDefault="009567DD">
      <w:pPr>
        <w:jc w:val="both"/>
      </w:pPr>
      <w:bookmarkStart w:id="0" w:name="_heading=h.gjdgxs" w:colFirst="0" w:colLast="0"/>
      <w:bookmarkEnd w:id="0"/>
    </w:p>
    <w:p w14:paraId="68B8CEDF" w14:textId="77777777" w:rsidR="009567DD" w:rsidRDefault="009567DD">
      <w:pPr>
        <w:jc w:val="both"/>
      </w:pPr>
    </w:p>
    <w:p w14:paraId="14E52F3C" w14:textId="77777777" w:rsidR="009567DD" w:rsidRDefault="009567DD">
      <w:pPr>
        <w:ind w:left="720"/>
        <w:jc w:val="both"/>
      </w:pPr>
    </w:p>
    <w:sectPr w:rsidR="009567DD">
      <w:pgSz w:w="11907" w:h="16839"/>
      <w:pgMar w:top="1418" w:right="1134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3371"/>
    <w:multiLevelType w:val="multilevel"/>
    <w:tmpl w:val="60228A9A"/>
    <w:lvl w:ilvl="0">
      <w:start w:val="1"/>
      <w:numFmt w:val="decimal"/>
      <w:pStyle w:val="ANNEX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pStyle w:val="a2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pStyle w:val="a3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pStyle w:val="a4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pStyle w:val="a5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pStyle w:val="a6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5F421F7B"/>
    <w:multiLevelType w:val="multilevel"/>
    <w:tmpl w:val="E0E450E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C005027"/>
    <w:multiLevelType w:val="multilevel"/>
    <w:tmpl w:val="62748832"/>
    <w:lvl w:ilvl="0">
      <w:start w:val="1"/>
      <w:numFmt w:val="bullet"/>
      <w:pStyle w:val="Heading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DD"/>
    <w:rsid w:val="00135B00"/>
    <w:rsid w:val="00163911"/>
    <w:rsid w:val="001640D2"/>
    <w:rsid w:val="002064B2"/>
    <w:rsid w:val="002627BC"/>
    <w:rsid w:val="00273DDB"/>
    <w:rsid w:val="003A1585"/>
    <w:rsid w:val="00414106"/>
    <w:rsid w:val="00417D80"/>
    <w:rsid w:val="00426893"/>
    <w:rsid w:val="004A367D"/>
    <w:rsid w:val="004A6348"/>
    <w:rsid w:val="00504381"/>
    <w:rsid w:val="005376EE"/>
    <w:rsid w:val="006415AD"/>
    <w:rsid w:val="006434F7"/>
    <w:rsid w:val="00686D78"/>
    <w:rsid w:val="00825A8E"/>
    <w:rsid w:val="00884274"/>
    <w:rsid w:val="008A54BF"/>
    <w:rsid w:val="008E6279"/>
    <w:rsid w:val="00917920"/>
    <w:rsid w:val="009567DD"/>
    <w:rsid w:val="00A02EF5"/>
    <w:rsid w:val="00A16C95"/>
    <w:rsid w:val="00A91FCC"/>
    <w:rsid w:val="00A9547F"/>
    <w:rsid w:val="00AA561C"/>
    <w:rsid w:val="00AB619A"/>
    <w:rsid w:val="00CB2DFB"/>
    <w:rsid w:val="00D4111B"/>
    <w:rsid w:val="00D66FC6"/>
    <w:rsid w:val="00E04311"/>
    <w:rsid w:val="00E07BCF"/>
    <w:rsid w:val="00F96C19"/>
    <w:rsid w:val="00F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18E3"/>
  <w15:docId w15:val="{27E1FBE1-DCFC-452A-9DDB-07345EC8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F7"/>
    <w:rPr>
      <w:rFonts w:eastAsia="SimSun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xjN5VyqPoGT2Br7RDkgqqa+Zg==">AMUW2mUGnA5MGafEQX7E3wpfbZCSZct0icC9ZsyqCyuIe0ths5KKiWeFlCjbPuqram7pxR9rrSINMyHy/HuwjKcTRR65gqu4cbxOKIVClYBXZGrPVNj4cykg1LsRZv+YfrfWt7DLKSeV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664</Words>
  <Characters>3787</Characters>
  <Application>Microsoft Office Word</Application>
  <DocSecurity>0</DocSecurity>
  <Lines>31</Lines>
  <Paragraphs>8</Paragraphs>
  <ScaleCrop>false</ScaleCrop>
  <Company>HP Inc.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Leonardo Chiariglione</cp:lastModifiedBy>
  <cp:revision>2</cp:revision>
  <dcterms:created xsi:type="dcterms:W3CDTF">2021-08-25T14:32:00Z</dcterms:created>
  <dcterms:modified xsi:type="dcterms:W3CDTF">2021-08-25T14:32:00Z</dcterms:modified>
</cp:coreProperties>
</file>