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740077CA" w14:textId="77777777" w:rsidTr="00EA397F">
        <w:tc>
          <w:tcPr>
            <w:tcW w:w="3358" w:type="dxa"/>
          </w:tcPr>
          <w:p w14:paraId="58EC76C4" w14:textId="77777777" w:rsidR="003D2DDB" w:rsidRDefault="00CC3A91" w:rsidP="000D430D">
            <w:r>
              <w:object w:dxaOrig="9950" w:dyaOrig="3900" w14:anchorId="51155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1pt;height:57.5pt" o:ole="">
                  <v:imagedata r:id="rId6" o:title=""/>
                </v:shape>
                <o:OLEObject Type="Embed" ProgID="PBrush" ShapeID="_x0000_i1025" DrawAspect="Content" ObjectID="_1691434147" r:id="rId7"/>
              </w:object>
            </w:r>
          </w:p>
        </w:tc>
        <w:tc>
          <w:tcPr>
            <w:tcW w:w="5997" w:type="dxa"/>
            <w:vAlign w:val="center"/>
          </w:tcPr>
          <w:p w14:paraId="3A5F9C8E" w14:textId="77777777" w:rsidR="00E924B9" w:rsidRDefault="003D2DDB" w:rsidP="003D2DDB">
            <w:pPr>
              <w:jc w:val="center"/>
              <w:rPr>
                <w:sz w:val="32"/>
                <w:szCs w:val="32"/>
              </w:rPr>
            </w:pPr>
            <w:r w:rsidRPr="003D2DDB">
              <w:rPr>
                <w:sz w:val="32"/>
                <w:szCs w:val="32"/>
              </w:rPr>
              <w:t xml:space="preserve">Moving Picture, Audio and Data Coding </w:t>
            </w:r>
          </w:p>
          <w:p w14:paraId="3081860D" w14:textId="6B28169D" w:rsidR="003D2DDB" w:rsidRPr="003D2DDB" w:rsidRDefault="003D2DDB" w:rsidP="00806FAC">
            <w:pPr>
              <w:jc w:val="center"/>
              <w:rPr>
                <w:sz w:val="32"/>
                <w:szCs w:val="32"/>
              </w:rPr>
            </w:pPr>
            <w:r w:rsidRPr="003D2DDB">
              <w:rPr>
                <w:sz w:val="32"/>
                <w:szCs w:val="32"/>
              </w:rPr>
              <w:t>by Artificial Intelligence</w:t>
            </w:r>
            <w:r w:rsidR="00D71C35">
              <w:rPr>
                <w:sz w:val="32"/>
                <w:szCs w:val="32"/>
              </w:rPr>
              <w:t xml:space="preserve"> </w:t>
            </w:r>
            <w:r>
              <w:rPr>
                <w:sz w:val="32"/>
                <w:szCs w:val="32"/>
              </w:rPr>
              <w:t>www.mpai.community</w:t>
            </w:r>
          </w:p>
        </w:tc>
      </w:tr>
    </w:tbl>
    <w:p w14:paraId="510073C6"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B81E8E" w14:paraId="1F4D5BDC" w14:textId="77777777" w:rsidTr="00E924B9">
        <w:tc>
          <w:tcPr>
            <w:tcW w:w="957" w:type="dxa"/>
            <w:tcBorders>
              <w:top w:val="nil"/>
              <w:left w:val="nil"/>
              <w:bottom w:val="nil"/>
              <w:right w:val="nil"/>
            </w:tcBorders>
          </w:tcPr>
          <w:p w14:paraId="19664248" w14:textId="7EFF5613" w:rsidR="00B81E8E" w:rsidRPr="00CD2AA1" w:rsidRDefault="00B807F9" w:rsidP="00981143">
            <w:pPr>
              <w:jc w:val="right"/>
              <w:rPr>
                <w:b/>
                <w:bCs/>
              </w:rPr>
            </w:pPr>
            <w:r>
              <w:rPr>
                <w:b/>
                <w:bCs/>
              </w:rPr>
              <w:t>N341</w:t>
            </w:r>
          </w:p>
        </w:tc>
        <w:tc>
          <w:tcPr>
            <w:tcW w:w="8398" w:type="dxa"/>
            <w:tcBorders>
              <w:top w:val="nil"/>
              <w:left w:val="nil"/>
              <w:bottom w:val="nil"/>
              <w:right w:val="nil"/>
            </w:tcBorders>
          </w:tcPr>
          <w:p w14:paraId="03098559" w14:textId="58166670" w:rsidR="00B81E8E" w:rsidRDefault="00E924B9" w:rsidP="00B81E8E">
            <w:pPr>
              <w:jc w:val="right"/>
            </w:pPr>
            <w:r>
              <w:t>2021/0</w:t>
            </w:r>
            <w:r w:rsidR="00AF33B3">
              <w:t>8/</w:t>
            </w:r>
            <w:r w:rsidR="00B807F9">
              <w:t>25</w:t>
            </w:r>
          </w:p>
        </w:tc>
      </w:tr>
      <w:tr w:rsidR="00E924B9" w14:paraId="1FDD94EE" w14:textId="77777777" w:rsidTr="00E924B9">
        <w:tc>
          <w:tcPr>
            <w:tcW w:w="957" w:type="dxa"/>
            <w:tcBorders>
              <w:top w:val="nil"/>
              <w:left w:val="nil"/>
              <w:bottom w:val="nil"/>
              <w:right w:val="nil"/>
            </w:tcBorders>
          </w:tcPr>
          <w:p w14:paraId="75C9C70F" w14:textId="77777777" w:rsidR="00E924B9" w:rsidRPr="00CD2AA1" w:rsidRDefault="00E924B9" w:rsidP="00E924B9">
            <w:pPr>
              <w:rPr>
                <w:b/>
                <w:bCs/>
              </w:rPr>
            </w:pPr>
            <w:r w:rsidRPr="00CD2AA1">
              <w:rPr>
                <w:b/>
                <w:bCs/>
              </w:rPr>
              <w:t>Source</w:t>
            </w:r>
          </w:p>
        </w:tc>
        <w:tc>
          <w:tcPr>
            <w:tcW w:w="8398" w:type="dxa"/>
            <w:tcBorders>
              <w:top w:val="nil"/>
              <w:left w:val="nil"/>
              <w:bottom w:val="nil"/>
              <w:right w:val="nil"/>
            </w:tcBorders>
          </w:tcPr>
          <w:p w14:paraId="58E68DDF" w14:textId="41747061" w:rsidR="00E924B9" w:rsidRDefault="00683800" w:rsidP="00E924B9">
            <w:r>
              <w:t>Communication</w:t>
            </w:r>
          </w:p>
        </w:tc>
      </w:tr>
      <w:tr w:rsidR="00E924B9" w14:paraId="6A517F4F" w14:textId="77777777" w:rsidTr="00E924B9">
        <w:tc>
          <w:tcPr>
            <w:tcW w:w="957" w:type="dxa"/>
            <w:tcBorders>
              <w:top w:val="nil"/>
              <w:left w:val="nil"/>
              <w:bottom w:val="nil"/>
              <w:right w:val="nil"/>
            </w:tcBorders>
          </w:tcPr>
          <w:p w14:paraId="12A73E0A" w14:textId="77777777" w:rsidR="00E924B9" w:rsidRPr="00CD2AA1" w:rsidRDefault="00E924B9" w:rsidP="00E924B9">
            <w:pPr>
              <w:rPr>
                <w:b/>
                <w:bCs/>
              </w:rPr>
            </w:pPr>
            <w:r w:rsidRPr="00CD2AA1">
              <w:rPr>
                <w:b/>
                <w:bCs/>
              </w:rPr>
              <w:t>Title</w:t>
            </w:r>
          </w:p>
        </w:tc>
        <w:tc>
          <w:tcPr>
            <w:tcW w:w="8398" w:type="dxa"/>
            <w:tcBorders>
              <w:top w:val="nil"/>
              <w:left w:val="nil"/>
              <w:bottom w:val="nil"/>
              <w:right w:val="nil"/>
            </w:tcBorders>
          </w:tcPr>
          <w:p w14:paraId="3503B55D" w14:textId="741D2DCB" w:rsidR="00E924B9" w:rsidRDefault="00E924B9" w:rsidP="00E924B9">
            <w:r>
              <w:t xml:space="preserve">Governance of the MPAI </w:t>
            </w:r>
            <w:r w:rsidR="00D01507">
              <w:t>E</w:t>
            </w:r>
            <w:r>
              <w:t xml:space="preserve">cosystem </w:t>
            </w:r>
            <w:r w:rsidR="00AF33B3">
              <w:t>WD</w:t>
            </w:r>
            <w:r>
              <w:t>0.</w:t>
            </w:r>
            <w:r w:rsidR="00B807F9">
              <w:t>4</w:t>
            </w:r>
          </w:p>
        </w:tc>
      </w:tr>
      <w:tr w:rsidR="00E924B9" w14:paraId="6DEEA21B" w14:textId="77777777" w:rsidTr="00E924B9">
        <w:tc>
          <w:tcPr>
            <w:tcW w:w="957" w:type="dxa"/>
            <w:tcBorders>
              <w:top w:val="nil"/>
              <w:left w:val="nil"/>
              <w:bottom w:val="nil"/>
              <w:right w:val="nil"/>
            </w:tcBorders>
          </w:tcPr>
          <w:p w14:paraId="538DE153" w14:textId="77777777" w:rsidR="00E924B9" w:rsidRPr="00CD2AA1" w:rsidRDefault="00E924B9" w:rsidP="00E924B9">
            <w:pPr>
              <w:rPr>
                <w:b/>
                <w:bCs/>
              </w:rPr>
            </w:pPr>
            <w:r w:rsidRPr="00CD2AA1">
              <w:rPr>
                <w:b/>
                <w:bCs/>
              </w:rPr>
              <w:t>Target</w:t>
            </w:r>
          </w:p>
        </w:tc>
        <w:tc>
          <w:tcPr>
            <w:tcW w:w="8398" w:type="dxa"/>
            <w:tcBorders>
              <w:top w:val="nil"/>
              <w:left w:val="nil"/>
              <w:bottom w:val="nil"/>
              <w:right w:val="nil"/>
            </w:tcBorders>
          </w:tcPr>
          <w:p w14:paraId="050A0F03" w14:textId="6E1DA206" w:rsidR="00E924B9" w:rsidRDefault="00E924B9" w:rsidP="00E924B9">
            <w:r>
              <w:t>MPAI</w:t>
            </w:r>
            <w:r w:rsidR="004261C1">
              <w:t>-11</w:t>
            </w:r>
          </w:p>
        </w:tc>
      </w:tr>
    </w:tbl>
    <w:p w14:paraId="2E1A4306" w14:textId="1A00ADE7" w:rsidR="00CD2AA1" w:rsidRDefault="00CD2AA1"/>
    <w:p w14:paraId="271C352F" w14:textId="7CDE8475" w:rsidR="00D01507" w:rsidRDefault="00D0150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8"/>
        <w:gridCol w:w="5507"/>
      </w:tblGrid>
      <w:tr w:rsidR="00D01507" w14:paraId="2F76530D" w14:textId="77777777" w:rsidTr="00190ED9">
        <w:tc>
          <w:tcPr>
            <w:tcW w:w="3358" w:type="dxa"/>
          </w:tcPr>
          <w:p w14:paraId="7C55EAC5" w14:textId="77777777" w:rsidR="00D01507" w:rsidRDefault="00D01507" w:rsidP="00190ED9">
            <w:r>
              <w:rPr>
                <w:noProof/>
              </w:rPr>
              <w:object w:dxaOrig="9950" w:dyaOrig="3900" w14:anchorId="4BB510E4">
                <v:shape id="_x0000_i1026" type="#_x0000_t75" alt="" style="width:181.4pt;height:71.05pt;mso-width-percent:0;mso-height-percent:0;mso-width-percent:0;mso-height-percent:0" o:ole="">
                  <v:imagedata r:id="rId6" o:title=""/>
                </v:shape>
                <o:OLEObject Type="Embed" ProgID="PBrush" ShapeID="_x0000_i1026" DrawAspect="Content" ObjectID="_1691434148" r:id="rId8"/>
              </w:object>
            </w:r>
          </w:p>
        </w:tc>
        <w:tc>
          <w:tcPr>
            <w:tcW w:w="5997" w:type="dxa"/>
            <w:vAlign w:val="center"/>
          </w:tcPr>
          <w:p w14:paraId="071C6FA5" w14:textId="77777777" w:rsidR="00D01507" w:rsidRDefault="00D01507" w:rsidP="00190ED9">
            <w:pPr>
              <w:jc w:val="center"/>
              <w:rPr>
                <w:sz w:val="32"/>
                <w:szCs w:val="32"/>
              </w:rPr>
            </w:pPr>
            <w:r w:rsidRPr="003D2DDB">
              <w:rPr>
                <w:sz w:val="32"/>
                <w:szCs w:val="32"/>
              </w:rPr>
              <w:t>Moving Picture, Audio and Data Coding</w:t>
            </w:r>
          </w:p>
          <w:p w14:paraId="68F3CBF4" w14:textId="77777777" w:rsidR="00D01507" w:rsidRDefault="00D01507" w:rsidP="00190ED9">
            <w:pPr>
              <w:jc w:val="center"/>
              <w:rPr>
                <w:sz w:val="32"/>
                <w:szCs w:val="32"/>
              </w:rPr>
            </w:pPr>
            <w:r w:rsidRPr="003D2DDB">
              <w:rPr>
                <w:sz w:val="32"/>
                <w:szCs w:val="32"/>
              </w:rPr>
              <w:t>by Artificial Intelligence</w:t>
            </w:r>
          </w:p>
          <w:p w14:paraId="6BE446A0" w14:textId="77777777" w:rsidR="00D01507" w:rsidRPr="003D2DDB" w:rsidRDefault="00D01507" w:rsidP="00190ED9">
            <w:pPr>
              <w:jc w:val="center"/>
              <w:rPr>
                <w:sz w:val="32"/>
                <w:szCs w:val="32"/>
              </w:rPr>
            </w:pPr>
            <w:r>
              <w:rPr>
                <w:sz w:val="32"/>
                <w:szCs w:val="32"/>
              </w:rPr>
              <w:t>www.mpai.community</w:t>
            </w:r>
          </w:p>
        </w:tc>
      </w:tr>
    </w:tbl>
    <w:p w14:paraId="695CD4FD" w14:textId="77777777" w:rsidR="00D01507" w:rsidRDefault="00D01507" w:rsidP="00D01507">
      <w:pPr>
        <w:jc w:val="both"/>
      </w:pPr>
    </w:p>
    <w:p w14:paraId="2963E1C0" w14:textId="77777777" w:rsidR="00D01507" w:rsidRDefault="00D01507" w:rsidP="00D01507">
      <w:pPr>
        <w:jc w:val="both"/>
      </w:pPr>
    </w:p>
    <w:p w14:paraId="77D8558B" w14:textId="77777777" w:rsidR="00D01507" w:rsidRDefault="00D01507" w:rsidP="00D01507">
      <w:pPr>
        <w:jc w:val="center"/>
        <w:rPr>
          <w:b/>
          <w:bCs/>
          <w:sz w:val="40"/>
          <w:szCs w:val="40"/>
        </w:rPr>
      </w:pPr>
    </w:p>
    <w:p w14:paraId="4156AAAF" w14:textId="77777777" w:rsidR="00D01507" w:rsidRDefault="00D01507" w:rsidP="00D01507">
      <w:pPr>
        <w:jc w:val="center"/>
        <w:rPr>
          <w:b/>
          <w:bCs/>
          <w:sz w:val="40"/>
          <w:szCs w:val="40"/>
        </w:rPr>
      </w:pPr>
    </w:p>
    <w:p w14:paraId="34DED8B6" w14:textId="77777777" w:rsidR="00D01507" w:rsidRDefault="00D01507" w:rsidP="00D01507">
      <w:pPr>
        <w:jc w:val="center"/>
        <w:rPr>
          <w:b/>
          <w:bCs/>
          <w:sz w:val="40"/>
          <w:szCs w:val="40"/>
        </w:rPr>
      </w:pPr>
    </w:p>
    <w:p w14:paraId="642C8F7D" w14:textId="77777777" w:rsidR="00D01507" w:rsidRDefault="00D01507" w:rsidP="00D01507">
      <w:pPr>
        <w:jc w:val="center"/>
        <w:rPr>
          <w:b/>
          <w:bCs/>
          <w:sz w:val="40"/>
          <w:szCs w:val="40"/>
        </w:rPr>
      </w:pPr>
    </w:p>
    <w:p w14:paraId="1C89924B" w14:textId="347651A6" w:rsidR="00D01507" w:rsidRPr="00B83943" w:rsidRDefault="00D01507" w:rsidP="00D01507">
      <w:pPr>
        <w:jc w:val="center"/>
        <w:rPr>
          <w:b/>
          <w:bCs/>
          <w:sz w:val="40"/>
          <w:szCs w:val="40"/>
        </w:rPr>
      </w:pPr>
      <w:r w:rsidRPr="00B83943">
        <w:rPr>
          <w:b/>
          <w:bCs/>
          <w:sz w:val="40"/>
          <w:szCs w:val="40"/>
        </w:rPr>
        <w:t xml:space="preserve">MPAI </w:t>
      </w:r>
      <w:r w:rsidR="00645CC4">
        <w:rPr>
          <w:b/>
          <w:bCs/>
          <w:sz w:val="40"/>
          <w:szCs w:val="40"/>
        </w:rPr>
        <w:t>Document</w:t>
      </w:r>
    </w:p>
    <w:p w14:paraId="64BDFF97" w14:textId="77777777" w:rsidR="00D01507" w:rsidRDefault="00D01507" w:rsidP="00D01507"/>
    <w:p w14:paraId="68033478" w14:textId="77777777" w:rsidR="00D01507" w:rsidRDefault="00D01507" w:rsidP="00D01507">
      <w:pPr>
        <w:jc w:val="center"/>
      </w:pPr>
    </w:p>
    <w:p w14:paraId="5E00E005" w14:textId="77777777" w:rsidR="00D01507" w:rsidRDefault="00D01507" w:rsidP="00D01507">
      <w:pPr>
        <w:jc w:val="center"/>
      </w:pPr>
    </w:p>
    <w:p w14:paraId="629F0664" w14:textId="77777777" w:rsidR="00D01507" w:rsidRDefault="00D01507" w:rsidP="00D01507">
      <w:pPr>
        <w:jc w:val="center"/>
      </w:pPr>
    </w:p>
    <w:p w14:paraId="09C51DB9" w14:textId="77777777" w:rsidR="00D01507" w:rsidRDefault="00D01507" w:rsidP="00D01507">
      <w:pPr>
        <w:jc w:val="center"/>
      </w:pPr>
    </w:p>
    <w:p w14:paraId="6A11EB31" w14:textId="77777777" w:rsidR="00D01507" w:rsidRDefault="00D01507" w:rsidP="00D01507">
      <w:pPr>
        <w:jc w:val="center"/>
      </w:pPr>
    </w:p>
    <w:p w14:paraId="4C789E5A" w14:textId="77777777" w:rsidR="00D01507" w:rsidRDefault="00D01507" w:rsidP="00D01507">
      <w:pPr>
        <w:jc w:val="center"/>
      </w:pPr>
    </w:p>
    <w:p w14:paraId="4A5FBD95" w14:textId="1DA9FCE3" w:rsidR="00D01507" w:rsidRDefault="00AF33B3" w:rsidP="00D01507">
      <w:pPr>
        <w:jc w:val="center"/>
        <w:rPr>
          <w:b/>
          <w:bCs/>
          <w:sz w:val="40"/>
          <w:szCs w:val="40"/>
        </w:rPr>
      </w:pPr>
      <w:r w:rsidRPr="00AF33B3">
        <w:rPr>
          <w:b/>
          <w:bCs/>
          <w:sz w:val="40"/>
          <w:szCs w:val="40"/>
        </w:rPr>
        <w:t>Governance of the MPAI Ecosystem</w:t>
      </w:r>
    </w:p>
    <w:p w14:paraId="484183E9" w14:textId="39FE2D65" w:rsidR="00D01507" w:rsidRDefault="00D01507" w:rsidP="00D01507">
      <w:pPr>
        <w:jc w:val="center"/>
        <w:rPr>
          <w:b/>
          <w:bCs/>
          <w:sz w:val="40"/>
          <w:szCs w:val="40"/>
        </w:rPr>
      </w:pPr>
      <w:r w:rsidRPr="00303EA1">
        <w:rPr>
          <w:b/>
          <w:bCs/>
          <w:sz w:val="40"/>
          <w:szCs w:val="40"/>
        </w:rPr>
        <w:t>Version 1</w:t>
      </w:r>
    </w:p>
    <w:p w14:paraId="67203D1A" w14:textId="77777777" w:rsidR="00AF33B3" w:rsidRPr="00303EA1" w:rsidRDefault="00AF33B3" w:rsidP="00D01507">
      <w:pPr>
        <w:jc w:val="center"/>
        <w:rPr>
          <w:b/>
          <w:bCs/>
          <w:sz w:val="40"/>
          <w:szCs w:val="40"/>
        </w:rPr>
      </w:pPr>
    </w:p>
    <w:p w14:paraId="146E551E" w14:textId="77777777" w:rsidR="00D01507" w:rsidRDefault="00D01507" w:rsidP="00D01507">
      <w:pPr>
        <w:jc w:val="both"/>
      </w:pPr>
    </w:p>
    <w:p w14:paraId="67C420B6" w14:textId="77777777" w:rsidR="00D01507" w:rsidRDefault="00D01507" w:rsidP="00D01507">
      <w:pPr>
        <w:jc w:val="center"/>
      </w:pPr>
    </w:p>
    <w:tbl>
      <w:tblPr>
        <w:tblStyle w:val="TableGrid"/>
        <w:tblW w:w="0" w:type="auto"/>
        <w:tblLook w:val="04A0" w:firstRow="1" w:lastRow="0" w:firstColumn="1" w:lastColumn="0" w:noHBand="0" w:noVBand="1"/>
      </w:tblPr>
      <w:tblGrid>
        <w:gridCol w:w="9345"/>
      </w:tblGrid>
      <w:tr w:rsidR="00D01507" w14:paraId="12AB43CA" w14:textId="77777777" w:rsidTr="00190ED9">
        <w:tc>
          <w:tcPr>
            <w:tcW w:w="9345" w:type="dxa"/>
          </w:tcPr>
          <w:p w14:paraId="6A27C486" w14:textId="5D629A39" w:rsidR="00D01507" w:rsidRPr="00772719" w:rsidRDefault="00D01507" w:rsidP="00190ED9">
            <w:pPr>
              <w:jc w:val="center"/>
              <w:rPr>
                <w:b/>
                <w:bCs/>
              </w:rPr>
            </w:pPr>
            <w:r w:rsidRPr="00683800">
              <w:rPr>
                <w:b/>
                <w:bCs/>
                <w:highlight w:val="yellow"/>
              </w:rPr>
              <w:t>Proposed WD 0.</w:t>
            </w:r>
            <w:r w:rsidR="00A12231">
              <w:rPr>
                <w:b/>
                <w:bCs/>
                <w:highlight w:val="yellow"/>
              </w:rPr>
              <w:t>4</w:t>
            </w:r>
          </w:p>
        </w:tc>
      </w:tr>
    </w:tbl>
    <w:p w14:paraId="4F546091" w14:textId="77777777" w:rsidR="00D01507" w:rsidRDefault="00D01507" w:rsidP="00D01507">
      <w:pPr>
        <w:jc w:val="both"/>
      </w:pPr>
    </w:p>
    <w:p w14:paraId="73097FC0" w14:textId="77777777" w:rsidR="00D01507" w:rsidRDefault="00D01507" w:rsidP="00D01507">
      <w:pPr>
        <w:jc w:val="both"/>
      </w:pPr>
    </w:p>
    <w:p w14:paraId="4E76EA3A" w14:textId="77777777" w:rsidR="00D01507" w:rsidRDefault="00D01507" w:rsidP="00D01507"/>
    <w:p w14:paraId="4304881D" w14:textId="77777777" w:rsidR="00D01507" w:rsidRDefault="00D01507" w:rsidP="00D01507"/>
    <w:p w14:paraId="1FE6A098" w14:textId="77777777" w:rsidR="00D01507" w:rsidRDefault="00D01507" w:rsidP="00D01507">
      <w:pPr>
        <w:pBdr>
          <w:top w:val="single" w:sz="18" w:space="1" w:color="auto" w:shadow="1"/>
          <w:left w:val="single" w:sz="18" w:space="1" w:color="auto" w:shadow="1"/>
          <w:bottom w:val="single" w:sz="18" w:space="1" w:color="auto" w:shadow="1"/>
          <w:right w:val="single" w:sz="18" w:space="1" w:color="auto" w:shadow="1"/>
        </w:pBdr>
        <w:jc w:val="center"/>
      </w:pPr>
      <w:r>
        <w:rPr>
          <w:b/>
        </w:rPr>
        <w:t>WARNING</w:t>
      </w:r>
    </w:p>
    <w:p w14:paraId="6DABBBCF" w14:textId="77777777" w:rsidR="00D01507" w:rsidRDefault="00D01507" w:rsidP="00D01507">
      <w:pPr>
        <w:pBdr>
          <w:top w:val="single" w:sz="18" w:space="1" w:color="auto" w:shadow="1"/>
          <w:left w:val="single" w:sz="18" w:space="1" w:color="auto" w:shadow="1"/>
          <w:bottom w:val="single" w:sz="18" w:space="1" w:color="auto" w:shadow="1"/>
          <w:right w:val="single" w:sz="18" w:space="1" w:color="auto" w:shadow="1"/>
        </w:pBdr>
        <w:jc w:val="both"/>
      </w:pPr>
    </w:p>
    <w:p w14:paraId="7050F72C" w14:textId="3D673CD2" w:rsidR="00D01507" w:rsidRDefault="00D01507" w:rsidP="00D01507">
      <w:pPr>
        <w:pBdr>
          <w:top w:val="single" w:sz="18" w:space="1" w:color="auto" w:shadow="1"/>
          <w:left w:val="single" w:sz="18" w:space="1" w:color="auto" w:shadow="1"/>
          <w:bottom w:val="single" w:sz="18" w:space="1" w:color="auto" w:shadow="1"/>
          <w:right w:val="single" w:sz="18" w:space="1" w:color="auto" w:shadow="1"/>
        </w:pBdr>
        <w:jc w:val="both"/>
      </w:pPr>
      <w:r>
        <w:t>Use of the technologies described in this</w:t>
      </w:r>
      <w:r w:rsidR="009D0483">
        <w:t xml:space="preserve"> Document</w:t>
      </w:r>
      <w:r>
        <w:t xml:space="preserve"> may infringe patents, copyrights or intellectual property rights of MPAI Members or non-members. </w:t>
      </w:r>
    </w:p>
    <w:p w14:paraId="6D27404D" w14:textId="77777777" w:rsidR="00D01507" w:rsidRDefault="00D01507" w:rsidP="00D01507">
      <w:pPr>
        <w:pBdr>
          <w:top w:val="single" w:sz="18" w:space="1" w:color="auto" w:shadow="1"/>
          <w:left w:val="single" w:sz="18" w:space="1" w:color="auto" w:shadow="1"/>
          <w:bottom w:val="single" w:sz="18" w:space="1" w:color="auto" w:shadow="1"/>
          <w:right w:val="single" w:sz="18" w:space="1" w:color="auto" w:shadow="1"/>
        </w:pBdr>
        <w:jc w:val="both"/>
      </w:pPr>
    </w:p>
    <w:p w14:paraId="15DACAC7" w14:textId="77777777" w:rsidR="00D01507" w:rsidRDefault="00D01507" w:rsidP="00D01507">
      <w:pPr>
        <w:pBdr>
          <w:top w:val="single" w:sz="18" w:space="1" w:color="auto" w:shadow="1"/>
          <w:left w:val="single" w:sz="18" w:space="1" w:color="auto" w:shadow="1"/>
          <w:bottom w:val="single" w:sz="18" w:space="1" w:color="auto" w:shadow="1"/>
          <w:right w:val="single" w:sz="18" w:space="1" w:color="auto" w:shadow="1"/>
        </w:pBdr>
        <w:jc w:val="both"/>
      </w:pPr>
      <w:r>
        <w:t>MPAI or any of its Members accept no responsibility whatsoever for damages or liability, direct or consequential, which may result from use of this Technical Specification.</w:t>
      </w:r>
    </w:p>
    <w:p w14:paraId="05A1F110" w14:textId="77777777" w:rsidR="00D01507" w:rsidRDefault="00D01507" w:rsidP="00D01507">
      <w:pPr>
        <w:pBdr>
          <w:top w:val="single" w:sz="18" w:space="1" w:color="auto" w:shadow="1"/>
          <w:left w:val="single" w:sz="18" w:space="1" w:color="auto" w:shadow="1"/>
          <w:bottom w:val="single" w:sz="18" w:space="1" w:color="auto" w:shadow="1"/>
          <w:right w:val="single" w:sz="18" w:space="1" w:color="auto" w:shadow="1"/>
        </w:pBdr>
        <w:jc w:val="both"/>
      </w:pPr>
    </w:p>
    <w:p w14:paraId="30A9B234" w14:textId="77777777" w:rsidR="00D01507" w:rsidRDefault="00D01507" w:rsidP="00D01507">
      <w:pPr>
        <w:pBdr>
          <w:top w:val="single" w:sz="18" w:space="1" w:color="auto" w:shadow="1"/>
          <w:left w:val="single" w:sz="18" w:space="1" w:color="auto" w:shadow="1"/>
          <w:bottom w:val="single" w:sz="18" w:space="1" w:color="auto" w:shadow="1"/>
          <w:right w:val="single" w:sz="18" w:space="1" w:color="auto" w:shadow="1"/>
        </w:pBdr>
      </w:pPr>
      <w:r>
        <w:t>Readers are invited to review Annex 1 – Notices and Disclaimers.</w:t>
      </w:r>
    </w:p>
    <w:p w14:paraId="792641FD" w14:textId="77777777" w:rsidR="00D01507" w:rsidRDefault="00D01507" w:rsidP="00D01507">
      <w:pPr>
        <w:jc w:val="both"/>
      </w:pPr>
    </w:p>
    <w:p w14:paraId="4BBE8397" w14:textId="77777777" w:rsidR="00D01507" w:rsidRDefault="00D01507" w:rsidP="00D01507"/>
    <w:p w14:paraId="66CB1B49" w14:textId="77777777" w:rsidR="00D01507" w:rsidRDefault="00D01507" w:rsidP="00D01507"/>
    <w:p w14:paraId="18E29AC9" w14:textId="77777777" w:rsidR="00D01507" w:rsidRDefault="00D01507" w:rsidP="00D01507"/>
    <w:p w14:paraId="4858CDA3" w14:textId="77777777" w:rsidR="00D01507" w:rsidRDefault="00D01507" w:rsidP="00D01507"/>
    <w:p w14:paraId="11D5BE09" w14:textId="77777777" w:rsidR="00D01507" w:rsidRDefault="00D01507" w:rsidP="00D01507">
      <w:pPr>
        <w:jc w:val="center"/>
      </w:pPr>
      <w:r>
        <w:t>© Copyright MPAI 2021. All rights reserved</w:t>
      </w:r>
    </w:p>
    <w:p w14:paraId="4FE80E40" w14:textId="2E90BA94" w:rsidR="00D01507" w:rsidRDefault="00AF33B3" w:rsidP="00D01507">
      <w:pPr>
        <w:jc w:val="center"/>
        <w:rPr>
          <w:b/>
          <w:bCs/>
          <w:sz w:val="40"/>
          <w:szCs w:val="40"/>
        </w:rPr>
      </w:pPr>
      <w:r w:rsidRPr="00AF33B3">
        <w:rPr>
          <w:b/>
          <w:bCs/>
          <w:sz w:val="40"/>
          <w:szCs w:val="40"/>
        </w:rPr>
        <w:lastRenderedPageBreak/>
        <w:t>Governance of the MPAI Ecosystem</w:t>
      </w:r>
    </w:p>
    <w:sdt>
      <w:sdtPr>
        <w:id w:val="-1942208414"/>
        <w:docPartObj>
          <w:docPartGallery w:val="Table of Contents"/>
          <w:docPartUnique/>
        </w:docPartObj>
      </w:sdtPr>
      <w:sdtEndPr>
        <w:rPr>
          <w:b/>
          <w:bCs/>
          <w:noProof/>
        </w:rPr>
      </w:sdtEndPr>
      <w:sdtContent>
        <w:p w14:paraId="2A3AA182" w14:textId="1D989A43" w:rsidR="00AF33B3" w:rsidRDefault="00AF33B3" w:rsidP="00AF33B3"/>
        <w:p w14:paraId="2FE02B9E" w14:textId="686E64EC" w:rsidR="00AF33B3" w:rsidRDefault="00AF33B3">
          <w:pPr>
            <w:pStyle w:val="TOC1"/>
            <w:tabs>
              <w:tab w:val="left" w:pos="480"/>
              <w:tab w:val="right" w:leader="dot" w:pos="9345"/>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78664422" w:history="1">
            <w:r w:rsidRPr="007A4DB4">
              <w:rPr>
                <w:rStyle w:val="Hyperlink"/>
                <w:noProof/>
              </w:rPr>
              <w:t>1</w:t>
            </w:r>
            <w:r>
              <w:rPr>
                <w:rFonts w:asciiTheme="minorHAnsi" w:eastAsiaTheme="minorEastAsia" w:hAnsiTheme="minorHAnsi" w:cstheme="minorBidi"/>
                <w:noProof/>
                <w:sz w:val="22"/>
                <w:szCs w:val="22"/>
                <w:lang w:val="en-US" w:eastAsia="en-US"/>
              </w:rPr>
              <w:tab/>
            </w:r>
            <w:r w:rsidRPr="007A4DB4">
              <w:rPr>
                <w:rStyle w:val="Hyperlink"/>
                <w:noProof/>
              </w:rPr>
              <w:t>Introduction</w:t>
            </w:r>
            <w:r>
              <w:rPr>
                <w:noProof/>
                <w:webHidden/>
              </w:rPr>
              <w:tab/>
            </w:r>
            <w:r>
              <w:rPr>
                <w:noProof/>
                <w:webHidden/>
              </w:rPr>
              <w:fldChar w:fldCharType="begin"/>
            </w:r>
            <w:r>
              <w:rPr>
                <w:noProof/>
                <w:webHidden/>
              </w:rPr>
              <w:instrText xml:space="preserve"> PAGEREF _Toc78664422 \h </w:instrText>
            </w:r>
            <w:r>
              <w:rPr>
                <w:noProof/>
                <w:webHidden/>
              </w:rPr>
            </w:r>
            <w:r>
              <w:rPr>
                <w:noProof/>
                <w:webHidden/>
              </w:rPr>
              <w:fldChar w:fldCharType="separate"/>
            </w:r>
            <w:r>
              <w:rPr>
                <w:noProof/>
                <w:webHidden/>
              </w:rPr>
              <w:t>3</w:t>
            </w:r>
            <w:r>
              <w:rPr>
                <w:noProof/>
                <w:webHidden/>
              </w:rPr>
              <w:fldChar w:fldCharType="end"/>
            </w:r>
          </w:hyperlink>
        </w:p>
        <w:p w14:paraId="45F60BB6" w14:textId="0274B8DF" w:rsidR="00AF33B3" w:rsidRDefault="001C7AE9">
          <w:pPr>
            <w:pStyle w:val="TOC2"/>
            <w:tabs>
              <w:tab w:val="left" w:pos="880"/>
              <w:tab w:val="right" w:leader="dot" w:pos="9345"/>
            </w:tabs>
            <w:rPr>
              <w:rFonts w:asciiTheme="minorHAnsi" w:eastAsiaTheme="minorEastAsia" w:hAnsiTheme="minorHAnsi" w:cstheme="minorBidi"/>
              <w:noProof/>
              <w:sz w:val="22"/>
              <w:szCs w:val="22"/>
              <w:lang w:val="en-US" w:eastAsia="en-US"/>
            </w:rPr>
          </w:pPr>
          <w:hyperlink w:anchor="_Toc78664423" w:history="1">
            <w:r w:rsidR="00AF33B3" w:rsidRPr="007A4DB4">
              <w:rPr>
                <w:rStyle w:val="Hyperlink"/>
                <w:noProof/>
              </w:rPr>
              <w:t>1.1</w:t>
            </w:r>
            <w:r w:rsidR="00AF33B3">
              <w:rPr>
                <w:rFonts w:asciiTheme="minorHAnsi" w:eastAsiaTheme="minorEastAsia" w:hAnsiTheme="minorHAnsi" w:cstheme="minorBidi"/>
                <w:noProof/>
                <w:sz w:val="22"/>
                <w:szCs w:val="22"/>
                <w:lang w:val="en-US" w:eastAsia="en-US"/>
              </w:rPr>
              <w:tab/>
            </w:r>
            <w:r w:rsidR="00AF33B3" w:rsidRPr="007A4DB4">
              <w:rPr>
                <w:rStyle w:val="Hyperlink"/>
                <w:noProof/>
              </w:rPr>
              <w:t>The first level of MPAI standardisation</w:t>
            </w:r>
            <w:r w:rsidR="00AF33B3">
              <w:rPr>
                <w:noProof/>
                <w:webHidden/>
              </w:rPr>
              <w:tab/>
            </w:r>
            <w:r w:rsidR="00AF33B3">
              <w:rPr>
                <w:noProof/>
                <w:webHidden/>
              </w:rPr>
              <w:fldChar w:fldCharType="begin"/>
            </w:r>
            <w:r w:rsidR="00AF33B3">
              <w:rPr>
                <w:noProof/>
                <w:webHidden/>
              </w:rPr>
              <w:instrText xml:space="preserve"> PAGEREF _Toc78664423 \h </w:instrText>
            </w:r>
            <w:r w:rsidR="00AF33B3">
              <w:rPr>
                <w:noProof/>
                <w:webHidden/>
              </w:rPr>
            </w:r>
            <w:r w:rsidR="00AF33B3">
              <w:rPr>
                <w:noProof/>
                <w:webHidden/>
              </w:rPr>
              <w:fldChar w:fldCharType="separate"/>
            </w:r>
            <w:r w:rsidR="00AF33B3">
              <w:rPr>
                <w:noProof/>
                <w:webHidden/>
              </w:rPr>
              <w:t>3</w:t>
            </w:r>
            <w:r w:rsidR="00AF33B3">
              <w:rPr>
                <w:noProof/>
                <w:webHidden/>
              </w:rPr>
              <w:fldChar w:fldCharType="end"/>
            </w:r>
          </w:hyperlink>
        </w:p>
        <w:p w14:paraId="0B2C319E" w14:textId="46482B2D" w:rsidR="00AF33B3" w:rsidRDefault="001C7AE9">
          <w:pPr>
            <w:pStyle w:val="TOC2"/>
            <w:tabs>
              <w:tab w:val="left" w:pos="880"/>
              <w:tab w:val="right" w:leader="dot" w:pos="9345"/>
            </w:tabs>
            <w:rPr>
              <w:rFonts w:asciiTheme="minorHAnsi" w:eastAsiaTheme="minorEastAsia" w:hAnsiTheme="minorHAnsi" w:cstheme="minorBidi"/>
              <w:noProof/>
              <w:sz w:val="22"/>
              <w:szCs w:val="22"/>
              <w:lang w:val="en-US" w:eastAsia="en-US"/>
            </w:rPr>
          </w:pPr>
          <w:hyperlink w:anchor="_Toc78664424" w:history="1">
            <w:r w:rsidR="00AF33B3" w:rsidRPr="007A4DB4">
              <w:rPr>
                <w:rStyle w:val="Hyperlink"/>
                <w:noProof/>
              </w:rPr>
              <w:t>1.2</w:t>
            </w:r>
            <w:r w:rsidR="00AF33B3">
              <w:rPr>
                <w:rFonts w:asciiTheme="minorHAnsi" w:eastAsiaTheme="minorEastAsia" w:hAnsiTheme="minorHAnsi" w:cstheme="minorBidi"/>
                <w:noProof/>
                <w:sz w:val="22"/>
                <w:szCs w:val="22"/>
                <w:lang w:val="en-US" w:eastAsia="en-US"/>
              </w:rPr>
              <w:tab/>
            </w:r>
            <w:r w:rsidR="00AF33B3" w:rsidRPr="007A4DB4">
              <w:rPr>
                <w:rStyle w:val="Hyperlink"/>
                <w:noProof/>
              </w:rPr>
              <w:t>The second level of MPAI standardisation</w:t>
            </w:r>
            <w:r w:rsidR="00AF33B3">
              <w:rPr>
                <w:noProof/>
                <w:webHidden/>
              </w:rPr>
              <w:tab/>
            </w:r>
            <w:r w:rsidR="00AF33B3">
              <w:rPr>
                <w:noProof/>
                <w:webHidden/>
              </w:rPr>
              <w:fldChar w:fldCharType="begin"/>
            </w:r>
            <w:r w:rsidR="00AF33B3">
              <w:rPr>
                <w:noProof/>
                <w:webHidden/>
              </w:rPr>
              <w:instrText xml:space="preserve"> PAGEREF _Toc78664424 \h </w:instrText>
            </w:r>
            <w:r w:rsidR="00AF33B3">
              <w:rPr>
                <w:noProof/>
                <w:webHidden/>
              </w:rPr>
            </w:r>
            <w:r w:rsidR="00AF33B3">
              <w:rPr>
                <w:noProof/>
                <w:webHidden/>
              </w:rPr>
              <w:fldChar w:fldCharType="separate"/>
            </w:r>
            <w:r w:rsidR="00AF33B3">
              <w:rPr>
                <w:noProof/>
                <w:webHidden/>
              </w:rPr>
              <w:t>4</w:t>
            </w:r>
            <w:r w:rsidR="00AF33B3">
              <w:rPr>
                <w:noProof/>
                <w:webHidden/>
              </w:rPr>
              <w:fldChar w:fldCharType="end"/>
            </w:r>
          </w:hyperlink>
        </w:p>
        <w:p w14:paraId="39782E79" w14:textId="7AC10222" w:rsidR="00AF33B3" w:rsidRDefault="001C7AE9">
          <w:pPr>
            <w:pStyle w:val="TOC2"/>
            <w:tabs>
              <w:tab w:val="left" w:pos="880"/>
              <w:tab w:val="right" w:leader="dot" w:pos="9345"/>
            </w:tabs>
            <w:rPr>
              <w:rFonts w:asciiTheme="minorHAnsi" w:eastAsiaTheme="minorEastAsia" w:hAnsiTheme="minorHAnsi" w:cstheme="minorBidi"/>
              <w:noProof/>
              <w:sz w:val="22"/>
              <w:szCs w:val="22"/>
              <w:lang w:val="en-US" w:eastAsia="en-US"/>
            </w:rPr>
          </w:pPr>
          <w:hyperlink w:anchor="_Toc78664425" w:history="1">
            <w:r w:rsidR="00AF33B3" w:rsidRPr="007A4DB4">
              <w:rPr>
                <w:rStyle w:val="Hyperlink"/>
                <w:noProof/>
              </w:rPr>
              <w:t>1.3</w:t>
            </w:r>
            <w:r w:rsidR="00AF33B3">
              <w:rPr>
                <w:rFonts w:asciiTheme="minorHAnsi" w:eastAsiaTheme="minorEastAsia" w:hAnsiTheme="minorHAnsi" w:cstheme="minorBidi"/>
                <w:noProof/>
                <w:sz w:val="22"/>
                <w:szCs w:val="22"/>
                <w:lang w:val="en-US" w:eastAsia="en-US"/>
              </w:rPr>
              <w:tab/>
            </w:r>
            <w:r w:rsidR="00AF33B3" w:rsidRPr="007A4DB4">
              <w:rPr>
                <w:rStyle w:val="Hyperlink"/>
                <w:noProof/>
              </w:rPr>
              <w:t>The third level of MPAI standardisation</w:t>
            </w:r>
            <w:r w:rsidR="00AF33B3">
              <w:rPr>
                <w:noProof/>
                <w:webHidden/>
              </w:rPr>
              <w:tab/>
            </w:r>
            <w:r w:rsidR="00AF33B3">
              <w:rPr>
                <w:noProof/>
                <w:webHidden/>
              </w:rPr>
              <w:fldChar w:fldCharType="begin"/>
            </w:r>
            <w:r w:rsidR="00AF33B3">
              <w:rPr>
                <w:noProof/>
                <w:webHidden/>
              </w:rPr>
              <w:instrText xml:space="preserve"> PAGEREF _Toc78664425 \h </w:instrText>
            </w:r>
            <w:r w:rsidR="00AF33B3">
              <w:rPr>
                <w:noProof/>
                <w:webHidden/>
              </w:rPr>
            </w:r>
            <w:r w:rsidR="00AF33B3">
              <w:rPr>
                <w:noProof/>
                <w:webHidden/>
              </w:rPr>
              <w:fldChar w:fldCharType="separate"/>
            </w:r>
            <w:r w:rsidR="00AF33B3">
              <w:rPr>
                <w:noProof/>
                <w:webHidden/>
              </w:rPr>
              <w:t>6</w:t>
            </w:r>
            <w:r w:rsidR="00AF33B3">
              <w:rPr>
                <w:noProof/>
                <w:webHidden/>
              </w:rPr>
              <w:fldChar w:fldCharType="end"/>
            </w:r>
          </w:hyperlink>
        </w:p>
        <w:p w14:paraId="529BBB03" w14:textId="55CB5155" w:rsidR="00AF33B3" w:rsidRDefault="001C7AE9">
          <w:pPr>
            <w:pStyle w:val="TOC2"/>
            <w:tabs>
              <w:tab w:val="left" w:pos="880"/>
              <w:tab w:val="right" w:leader="dot" w:pos="9345"/>
            </w:tabs>
            <w:rPr>
              <w:rFonts w:asciiTheme="minorHAnsi" w:eastAsiaTheme="minorEastAsia" w:hAnsiTheme="minorHAnsi" w:cstheme="minorBidi"/>
              <w:noProof/>
              <w:sz w:val="22"/>
              <w:szCs w:val="22"/>
              <w:lang w:val="en-US" w:eastAsia="en-US"/>
            </w:rPr>
          </w:pPr>
          <w:hyperlink w:anchor="_Toc78664426" w:history="1">
            <w:r w:rsidR="00AF33B3" w:rsidRPr="007A4DB4">
              <w:rPr>
                <w:rStyle w:val="Hyperlink"/>
                <w:noProof/>
              </w:rPr>
              <w:t>1.4</w:t>
            </w:r>
            <w:r w:rsidR="00AF33B3">
              <w:rPr>
                <w:rFonts w:asciiTheme="minorHAnsi" w:eastAsiaTheme="minorEastAsia" w:hAnsiTheme="minorHAnsi" w:cstheme="minorBidi"/>
                <w:noProof/>
                <w:sz w:val="22"/>
                <w:szCs w:val="22"/>
                <w:lang w:val="en-US" w:eastAsia="en-US"/>
              </w:rPr>
              <w:tab/>
            </w:r>
            <w:r w:rsidR="00AF33B3" w:rsidRPr="007A4DB4">
              <w:rPr>
                <w:rStyle w:val="Hyperlink"/>
                <w:noProof/>
              </w:rPr>
              <w:t>The MPAI ecosystem</w:t>
            </w:r>
            <w:r w:rsidR="00AF33B3">
              <w:rPr>
                <w:noProof/>
                <w:webHidden/>
              </w:rPr>
              <w:tab/>
            </w:r>
            <w:r w:rsidR="00AF33B3">
              <w:rPr>
                <w:noProof/>
                <w:webHidden/>
              </w:rPr>
              <w:fldChar w:fldCharType="begin"/>
            </w:r>
            <w:r w:rsidR="00AF33B3">
              <w:rPr>
                <w:noProof/>
                <w:webHidden/>
              </w:rPr>
              <w:instrText xml:space="preserve"> PAGEREF _Toc78664426 \h </w:instrText>
            </w:r>
            <w:r w:rsidR="00AF33B3">
              <w:rPr>
                <w:noProof/>
                <w:webHidden/>
              </w:rPr>
            </w:r>
            <w:r w:rsidR="00AF33B3">
              <w:rPr>
                <w:noProof/>
                <w:webHidden/>
              </w:rPr>
              <w:fldChar w:fldCharType="separate"/>
            </w:r>
            <w:r w:rsidR="00AF33B3">
              <w:rPr>
                <w:noProof/>
                <w:webHidden/>
              </w:rPr>
              <w:t>6</w:t>
            </w:r>
            <w:r w:rsidR="00AF33B3">
              <w:rPr>
                <w:noProof/>
                <w:webHidden/>
              </w:rPr>
              <w:fldChar w:fldCharType="end"/>
            </w:r>
          </w:hyperlink>
        </w:p>
        <w:p w14:paraId="3B6240E0" w14:textId="2F7FCDD8" w:rsidR="00AF33B3" w:rsidRDefault="001C7AE9">
          <w:pPr>
            <w:pStyle w:val="TOC1"/>
            <w:tabs>
              <w:tab w:val="left" w:pos="480"/>
              <w:tab w:val="right" w:leader="dot" w:pos="9345"/>
            </w:tabs>
            <w:rPr>
              <w:rFonts w:asciiTheme="minorHAnsi" w:eastAsiaTheme="minorEastAsia" w:hAnsiTheme="minorHAnsi" w:cstheme="minorBidi"/>
              <w:noProof/>
              <w:sz w:val="22"/>
              <w:szCs w:val="22"/>
              <w:lang w:val="en-US" w:eastAsia="en-US"/>
            </w:rPr>
          </w:pPr>
          <w:hyperlink w:anchor="_Toc78664427" w:history="1">
            <w:r w:rsidR="00AF33B3" w:rsidRPr="007A4DB4">
              <w:rPr>
                <w:rStyle w:val="Hyperlink"/>
                <w:noProof/>
              </w:rPr>
              <w:t>2</w:t>
            </w:r>
            <w:r w:rsidR="00AF33B3">
              <w:rPr>
                <w:rFonts w:asciiTheme="minorHAnsi" w:eastAsiaTheme="minorEastAsia" w:hAnsiTheme="minorHAnsi" w:cstheme="minorBidi"/>
                <w:noProof/>
                <w:sz w:val="22"/>
                <w:szCs w:val="22"/>
                <w:lang w:val="en-US" w:eastAsia="en-US"/>
              </w:rPr>
              <w:tab/>
            </w:r>
            <w:r w:rsidR="00AF33B3" w:rsidRPr="007A4DB4">
              <w:rPr>
                <w:rStyle w:val="Hyperlink"/>
                <w:noProof/>
              </w:rPr>
              <w:t>Scope of standard</w:t>
            </w:r>
            <w:r w:rsidR="00AF33B3">
              <w:rPr>
                <w:noProof/>
                <w:webHidden/>
              </w:rPr>
              <w:tab/>
            </w:r>
            <w:r w:rsidR="00AF33B3">
              <w:rPr>
                <w:noProof/>
                <w:webHidden/>
              </w:rPr>
              <w:fldChar w:fldCharType="begin"/>
            </w:r>
            <w:r w:rsidR="00AF33B3">
              <w:rPr>
                <w:noProof/>
                <w:webHidden/>
              </w:rPr>
              <w:instrText xml:space="preserve"> PAGEREF _Toc78664427 \h </w:instrText>
            </w:r>
            <w:r w:rsidR="00AF33B3">
              <w:rPr>
                <w:noProof/>
                <w:webHidden/>
              </w:rPr>
            </w:r>
            <w:r w:rsidR="00AF33B3">
              <w:rPr>
                <w:noProof/>
                <w:webHidden/>
              </w:rPr>
              <w:fldChar w:fldCharType="separate"/>
            </w:r>
            <w:r w:rsidR="00AF33B3">
              <w:rPr>
                <w:noProof/>
                <w:webHidden/>
              </w:rPr>
              <w:t>7</w:t>
            </w:r>
            <w:r w:rsidR="00AF33B3">
              <w:rPr>
                <w:noProof/>
                <w:webHidden/>
              </w:rPr>
              <w:fldChar w:fldCharType="end"/>
            </w:r>
          </w:hyperlink>
        </w:p>
        <w:p w14:paraId="435FA299" w14:textId="6DA68730" w:rsidR="00AF33B3" w:rsidRDefault="001C7AE9">
          <w:pPr>
            <w:pStyle w:val="TOC1"/>
            <w:tabs>
              <w:tab w:val="left" w:pos="480"/>
              <w:tab w:val="right" w:leader="dot" w:pos="9345"/>
            </w:tabs>
            <w:rPr>
              <w:rFonts w:asciiTheme="minorHAnsi" w:eastAsiaTheme="minorEastAsia" w:hAnsiTheme="minorHAnsi" w:cstheme="minorBidi"/>
              <w:noProof/>
              <w:sz w:val="22"/>
              <w:szCs w:val="22"/>
              <w:lang w:val="en-US" w:eastAsia="en-US"/>
            </w:rPr>
          </w:pPr>
          <w:hyperlink w:anchor="_Toc78664428" w:history="1">
            <w:r w:rsidR="00AF33B3" w:rsidRPr="007A4DB4">
              <w:rPr>
                <w:rStyle w:val="Hyperlink"/>
                <w:noProof/>
              </w:rPr>
              <w:t>3</w:t>
            </w:r>
            <w:r w:rsidR="00AF33B3">
              <w:rPr>
                <w:rFonts w:asciiTheme="minorHAnsi" w:eastAsiaTheme="minorEastAsia" w:hAnsiTheme="minorHAnsi" w:cstheme="minorBidi"/>
                <w:noProof/>
                <w:sz w:val="22"/>
                <w:szCs w:val="22"/>
                <w:lang w:val="en-US" w:eastAsia="en-US"/>
              </w:rPr>
              <w:tab/>
            </w:r>
            <w:r w:rsidR="00AF33B3" w:rsidRPr="007A4DB4">
              <w:rPr>
                <w:rStyle w:val="Hyperlink"/>
                <w:noProof/>
              </w:rPr>
              <w:t>Terms and definitions</w:t>
            </w:r>
            <w:r w:rsidR="00AF33B3">
              <w:rPr>
                <w:noProof/>
                <w:webHidden/>
              </w:rPr>
              <w:tab/>
            </w:r>
            <w:r w:rsidR="00AF33B3">
              <w:rPr>
                <w:noProof/>
                <w:webHidden/>
              </w:rPr>
              <w:fldChar w:fldCharType="begin"/>
            </w:r>
            <w:r w:rsidR="00AF33B3">
              <w:rPr>
                <w:noProof/>
                <w:webHidden/>
              </w:rPr>
              <w:instrText xml:space="preserve"> PAGEREF _Toc78664428 \h </w:instrText>
            </w:r>
            <w:r w:rsidR="00AF33B3">
              <w:rPr>
                <w:noProof/>
                <w:webHidden/>
              </w:rPr>
            </w:r>
            <w:r w:rsidR="00AF33B3">
              <w:rPr>
                <w:noProof/>
                <w:webHidden/>
              </w:rPr>
              <w:fldChar w:fldCharType="separate"/>
            </w:r>
            <w:r w:rsidR="00AF33B3">
              <w:rPr>
                <w:noProof/>
                <w:webHidden/>
              </w:rPr>
              <w:t>7</w:t>
            </w:r>
            <w:r w:rsidR="00AF33B3">
              <w:rPr>
                <w:noProof/>
                <w:webHidden/>
              </w:rPr>
              <w:fldChar w:fldCharType="end"/>
            </w:r>
          </w:hyperlink>
        </w:p>
        <w:p w14:paraId="46ED9D86" w14:textId="5F06C3A0" w:rsidR="00AF33B3" w:rsidRDefault="001C7AE9">
          <w:pPr>
            <w:pStyle w:val="TOC1"/>
            <w:tabs>
              <w:tab w:val="left" w:pos="480"/>
              <w:tab w:val="right" w:leader="dot" w:pos="9345"/>
            </w:tabs>
            <w:rPr>
              <w:rFonts w:asciiTheme="minorHAnsi" w:eastAsiaTheme="minorEastAsia" w:hAnsiTheme="minorHAnsi" w:cstheme="minorBidi"/>
              <w:noProof/>
              <w:sz w:val="22"/>
              <w:szCs w:val="22"/>
              <w:lang w:val="en-US" w:eastAsia="en-US"/>
            </w:rPr>
          </w:pPr>
          <w:hyperlink w:anchor="_Toc78664429" w:history="1">
            <w:r w:rsidR="00AF33B3" w:rsidRPr="007A4DB4">
              <w:rPr>
                <w:rStyle w:val="Hyperlink"/>
                <w:noProof/>
              </w:rPr>
              <w:t>4</w:t>
            </w:r>
            <w:r w:rsidR="00AF33B3">
              <w:rPr>
                <w:rFonts w:asciiTheme="minorHAnsi" w:eastAsiaTheme="minorEastAsia" w:hAnsiTheme="minorHAnsi" w:cstheme="minorBidi"/>
                <w:noProof/>
                <w:sz w:val="22"/>
                <w:szCs w:val="22"/>
                <w:lang w:val="en-US" w:eastAsia="en-US"/>
              </w:rPr>
              <w:tab/>
            </w:r>
            <w:r w:rsidR="00AF33B3" w:rsidRPr="007A4DB4">
              <w:rPr>
                <w:rStyle w:val="Hyperlink"/>
                <w:noProof/>
              </w:rPr>
              <w:t>Normative references</w:t>
            </w:r>
            <w:r w:rsidR="00AF33B3">
              <w:rPr>
                <w:noProof/>
                <w:webHidden/>
              </w:rPr>
              <w:tab/>
            </w:r>
            <w:r w:rsidR="00AF33B3">
              <w:rPr>
                <w:noProof/>
                <w:webHidden/>
              </w:rPr>
              <w:fldChar w:fldCharType="begin"/>
            </w:r>
            <w:r w:rsidR="00AF33B3">
              <w:rPr>
                <w:noProof/>
                <w:webHidden/>
              </w:rPr>
              <w:instrText xml:space="preserve"> PAGEREF _Toc78664429 \h </w:instrText>
            </w:r>
            <w:r w:rsidR="00AF33B3">
              <w:rPr>
                <w:noProof/>
                <w:webHidden/>
              </w:rPr>
            </w:r>
            <w:r w:rsidR="00AF33B3">
              <w:rPr>
                <w:noProof/>
                <w:webHidden/>
              </w:rPr>
              <w:fldChar w:fldCharType="separate"/>
            </w:r>
            <w:r w:rsidR="00AF33B3">
              <w:rPr>
                <w:noProof/>
                <w:webHidden/>
              </w:rPr>
              <w:t>9</w:t>
            </w:r>
            <w:r w:rsidR="00AF33B3">
              <w:rPr>
                <w:noProof/>
                <w:webHidden/>
              </w:rPr>
              <w:fldChar w:fldCharType="end"/>
            </w:r>
          </w:hyperlink>
        </w:p>
        <w:p w14:paraId="24C104A2" w14:textId="740D6C79" w:rsidR="00AF33B3" w:rsidRDefault="001C7AE9">
          <w:pPr>
            <w:pStyle w:val="TOC1"/>
            <w:tabs>
              <w:tab w:val="left" w:pos="480"/>
              <w:tab w:val="right" w:leader="dot" w:pos="9345"/>
            </w:tabs>
            <w:rPr>
              <w:rFonts w:asciiTheme="minorHAnsi" w:eastAsiaTheme="minorEastAsia" w:hAnsiTheme="minorHAnsi" w:cstheme="minorBidi"/>
              <w:noProof/>
              <w:sz w:val="22"/>
              <w:szCs w:val="22"/>
              <w:lang w:val="en-US" w:eastAsia="en-US"/>
            </w:rPr>
          </w:pPr>
          <w:hyperlink w:anchor="_Toc78664430" w:history="1">
            <w:r w:rsidR="00AF33B3" w:rsidRPr="007A4DB4">
              <w:rPr>
                <w:rStyle w:val="Hyperlink"/>
                <w:noProof/>
              </w:rPr>
              <w:t>5</w:t>
            </w:r>
            <w:r w:rsidR="00AF33B3">
              <w:rPr>
                <w:rFonts w:asciiTheme="minorHAnsi" w:eastAsiaTheme="minorEastAsia" w:hAnsiTheme="minorHAnsi" w:cstheme="minorBidi"/>
                <w:noProof/>
                <w:sz w:val="22"/>
                <w:szCs w:val="22"/>
                <w:lang w:val="en-US" w:eastAsia="en-US"/>
              </w:rPr>
              <w:tab/>
            </w:r>
            <w:r w:rsidR="00AF33B3" w:rsidRPr="007A4DB4">
              <w:rPr>
                <w:rStyle w:val="Hyperlink"/>
                <w:noProof/>
              </w:rPr>
              <w:t>MPAI standards</w:t>
            </w:r>
            <w:r w:rsidR="00AF33B3">
              <w:rPr>
                <w:noProof/>
                <w:webHidden/>
              </w:rPr>
              <w:tab/>
            </w:r>
            <w:r w:rsidR="00AF33B3">
              <w:rPr>
                <w:noProof/>
                <w:webHidden/>
              </w:rPr>
              <w:fldChar w:fldCharType="begin"/>
            </w:r>
            <w:r w:rsidR="00AF33B3">
              <w:rPr>
                <w:noProof/>
                <w:webHidden/>
              </w:rPr>
              <w:instrText xml:space="preserve"> PAGEREF _Toc78664430 \h </w:instrText>
            </w:r>
            <w:r w:rsidR="00AF33B3">
              <w:rPr>
                <w:noProof/>
                <w:webHidden/>
              </w:rPr>
            </w:r>
            <w:r w:rsidR="00AF33B3">
              <w:rPr>
                <w:noProof/>
                <w:webHidden/>
              </w:rPr>
              <w:fldChar w:fldCharType="separate"/>
            </w:r>
            <w:r w:rsidR="00AF33B3">
              <w:rPr>
                <w:noProof/>
                <w:webHidden/>
              </w:rPr>
              <w:t>9</w:t>
            </w:r>
            <w:r w:rsidR="00AF33B3">
              <w:rPr>
                <w:noProof/>
                <w:webHidden/>
              </w:rPr>
              <w:fldChar w:fldCharType="end"/>
            </w:r>
          </w:hyperlink>
        </w:p>
        <w:p w14:paraId="1BDB845C" w14:textId="134F9EEA" w:rsidR="00AF33B3" w:rsidRDefault="001C7AE9">
          <w:pPr>
            <w:pStyle w:val="TOC1"/>
            <w:tabs>
              <w:tab w:val="left" w:pos="480"/>
              <w:tab w:val="right" w:leader="dot" w:pos="9345"/>
            </w:tabs>
            <w:rPr>
              <w:rFonts w:asciiTheme="minorHAnsi" w:eastAsiaTheme="minorEastAsia" w:hAnsiTheme="minorHAnsi" w:cstheme="minorBidi"/>
              <w:noProof/>
              <w:sz w:val="22"/>
              <w:szCs w:val="22"/>
              <w:lang w:val="en-US" w:eastAsia="en-US"/>
            </w:rPr>
          </w:pPr>
          <w:hyperlink w:anchor="_Toc78664431" w:history="1">
            <w:r w:rsidR="00AF33B3" w:rsidRPr="007A4DB4">
              <w:rPr>
                <w:rStyle w:val="Hyperlink"/>
                <w:noProof/>
              </w:rPr>
              <w:t>6</w:t>
            </w:r>
            <w:r w:rsidR="00AF33B3">
              <w:rPr>
                <w:rFonts w:asciiTheme="minorHAnsi" w:eastAsiaTheme="minorEastAsia" w:hAnsiTheme="minorHAnsi" w:cstheme="minorBidi"/>
                <w:noProof/>
                <w:sz w:val="22"/>
                <w:szCs w:val="22"/>
                <w:lang w:val="en-US" w:eastAsia="en-US"/>
              </w:rPr>
              <w:tab/>
            </w:r>
            <w:r w:rsidR="00AF33B3" w:rsidRPr="007A4DB4">
              <w:rPr>
                <w:rStyle w:val="Hyperlink"/>
                <w:noProof/>
              </w:rPr>
              <w:t>Definition of Performance</w:t>
            </w:r>
            <w:r w:rsidR="00AF33B3">
              <w:rPr>
                <w:noProof/>
                <w:webHidden/>
              </w:rPr>
              <w:tab/>
            </w:r>
            <w:r w:rsidR="00AF33B3">
              <w:rPr>
                <w:noProof/>
                <w:webHidden/>
              </w:rPr>
              <w:fldChar w:fldCharType="begin"/>
            </w:r>
            <w:r w:rsidR="00AF33B3">
              <w:rPr>
                <w:noProof/>
                <w:webHidden/>
              </w:rPr>
              <w:instrText xml:space="preserve"> PAGEREF _Toc78664431 \h </w:instrText>
            </w:r>
            <w:r w:rsidR="00AF33B3">
              <w:rPr>
                <w:noProof/>
                <w:webHidden/>
              </w:rPr>
            </w:r>
            <w:r w:rsidR="00AF33B3">
              <w:rPr>
                <w:noProof/>
                <w:webHidden/>
              </w:rPr>
              <w:fldChar w:fldCharType="separate"/>
            </w:r>
            <w:r w:rsidR="00AF33B3">
              <w:rPr>
                <w:noProof/>
                <w:webHidden/>
              </w:rPr>
              <w:t>10</w:t>
            </w:r>
            <w:r w:rsidR="00AF33B3">
              <w:rPr>
                <w:noProof/>
                <w:webHidden/>
              </w:rPr>
              <w:fldChar w:fldCharType="end"/>
            </w:r>
          </w:hyperlink>
        </w:p>
        <w:p w14:paraId="4F71782A" w14:textId="303FE692" w:rsidR="00AF33B3" w:rsidRDefault="001C7AE9">
          <w:pPr>
            <w:pStyle w:val="TOC1"/>
            <w:tabs>
              <w:tab w:val="left" w:pos="480"/>
              <w:tab w:val="right" w:leader="dot" w:pos="9345"/>
            </w:tabs>
            <w:rPr>
              <w:rFonts w:asciiTheme="minorHAnsi" w:eastAsiaTheme="minorEastAsia" w:hAnsiTheme="minorHAnsi" w:cstheme="minorBidi"/>
              <w:noProof/>
              <w:sz w:val="22"/>
              <w:szCs w:val="22"/>
              <w:lang w:val="en-US" w:eastAsia="en-US"/>
            </w:rPr>
          </w:pPr>
          <w:hyperlink w:anchor="_Toc78664432" w:history="1">
            <w:r w:rsidR="00AF33B3" w:rsidRPr="007A4DB4">
              <w:rPr>
                <w:rStyle w:val="Hyperlink"/>
                <w:noProof/>
              </w:rPr>
              <w:t>7</w:t>
            </w:r>
            <w:r w:rsidR="00AF33B3">
              <w:rPr>
                <w:rFonts w:asciiTheme="minorHAnsi" w:eastAsiaTheme="minorEastAsia" w:hAnsiTheme="minorHAnsi" w:cstheme="minorBidi"/>
                <w:noProof/>
                <w:sz w:val="22"/>
                <w:szCs w:val="22"/>
                <w:lang w:val="en-US" w:eastAsia="en-US"/>
              </w:rPr>
              <w:tab/>
            </w:r>
            <w:r w:rsidR="00AF33B3" w:rsidRPr="007A4DB4">
              <w:rPr>
                <w:rStyle w:val="Hyperlink"/>
                <w:noProof/>
              </w:rPr>
              <w:t>Governance of the ecosystem</w:t>
            </w:r>
            <w:r w:rsidR="00AF33B3">
              <w:rPr>
                <w:noProof/>
                <w:webHidden/>
              </w:rPr>
              <w:tab/>
            </w:r>
            <w:r w:rsidR="00AF33B3">
              <w:rPr>
                <w:noProof/>
                <w:webHidden/>
              </w:rPr>
              <w:fldChar w:fldCharType="begin"/>
            </w:r>
            <w:r w:rsidR="00AF33B3">
              <w:rPr>
                <w:noProof/>
                <w:webHidden/>
              </w:rPr>
              <w:instrText xml:space="preserve"> PAGEREF _Toc78664432 \h </w:instrText>
            </w:r>
            <w:r w:rsidR="00AF33B3">
              <w:rPr>
                <w:noProof/>
                <w:webHidden/>
              </w:rPr>
            </w:r>
            <w:r w:rsidR="00AF33B3">
              <w:rPr>
                <w:noProof/>
                <w:webHidden/>
              </w:rPr>
              <w:fldChar w:fldCharType="separate"/>
            </w:r>
            <w:r w:rsidR="00AF33B3">
              <w:rPr>
                <w:noProof/>
                <w:webHidden/>
              </w:rPr>
              <w:t>10</w:t>
            </w:r>
            <w:r w:rsidR="00AF33B3">
              <w:rPr>
                <w:noProof/>
                <w:webHidden/>
              </w:rPr>
              <w:fldChar w:fldCharType="end"/>
            </w:r>
          </w:hyperlink>
        </w:p>
        <w:p w14:paraId="4F1BCCAE" w14:textId="7CCB387A" w:rsidR="00AF33B3" w:rsidRDefault="001C7AE9">
          <w:pPr>
            <w:pStyle w:val="TOC1"/>
            <w:tabs>
              <w:tab w:val="left" w:pos="480"/>
              <w:tab w:val="right" w:leader="dot" w:pos="9345"/>
            </w:tabs>
            <w:rPr>
              <w:rFonts w:asciiTheme="minorHAnsi" w:eastAsiaTheme="minorEastAsia" w:hAnsiTheme="minorHAnsi" w:cstheme="minorBidi"/>
              <w:noProof/>
              <w:sz w:val="22"/>
              <w:szCs w:val="22"/>
              <w:lang w:val="en-US" w:eastAsia="en-US"/>
            </w:rPr>
          </w:pPr>
          <w:hyperlink w:anchor="_Toc78664433" w:history="1">
            <w:r w:rsidR="00AF33B3" w:rsidRPr="007A4DB4">
              <w:rPr>
                <w:rStyle w:val="Hyperlink"/>
                <w:noProof/>
              </w:rPr>
              <w:t>8</w:t>
            </w:r>
            <w:r w:rsidR="00AF33B3">
              <w:rPr>
                <w:rFonts w:asciiTheme="minorHAnsi" w:eastAsiaTheme="minorEastAsia" w:hAnsiTheme="minorHAnsi" w:cstheme="minorBidi"/>
                <w:noProof/>
                <w:sz w:val="22"/>
                <w:szCs w:val="22"/>
                <w:lang w:val="en-US" w:eastAsia="en-US"/>
              </w:rPr>
              <w:tab/>
            </w:r>
            <w:r w:rsidR="00AF33B3" w:rsidRPr="007A4DB4">
              <w:rPr>
                <w:rStyle w:val="Hyperlink"/>
                <w:noProof/>
              </w:rPr>
              <w:t>The operation of the MPAI ecosystem</w:t>
            </w:r>
            <w:r w:rsidR="00AF33B3">
              <w:rPr>
                <w:noProof/>
                <w:webHidden/>
              </w:rPr>
              <w:tab/>
            </w:r>
            <w:r w:rsidR="00AF33B3">
              <w:rPr>
                <w:noProof/>
                <w:webHidden/>
              </w:rPr>
              <w:fldChar w:fldCharType="begin"/>
            </w:r>
            <w:r w:rsidR="00AF33B3">
              <w:rPr>
                <w:noProof/>
                <w:webHidden/>
              </w:rPr>
              <w:instrText xml:space="preserve"> PAGEREF _Toc78664433 \h </w:instrText>
            </w:r>
            <w:r w:rsidR="00AF33B3">
              <w:rPr>
                <w:noProof/>
                <w:webHidden/>
              </w:rPr>
            </w:r>
            <w:r w:rsidR="00AF33B3">
              <w:rPr>
                <w:noProof/>
                <w:webHidden/>
              </w:rPr>
              <w:fldChar w:fldCharType="separate"/>
            </w:r>
            <w:r w:rsidR="00AF33B3">
              <w:rPr>
                <w:noProof/>
                <w:webHidden/>
              </w:rPr>
              <w:t>11</w:t>
            </w:r>
            <w:r w:rsidR="00AF33B3">
              <w:rPr>
                <w:noProof/>
                <w:webHidden/>
              </w:rPr>
              <w:fldChar w:fldCharType="end"/>
            </w:r>
          </w:hyperlink>
        </w:p>
        <w:p w14:paraId="78881EDA" w14:textId="301BC62B" w:rsidR="00AF33B3" w:rsidRDefault="001C7AE9">
          <w:pPr>
            <w:pStyle w:val="TOC1"/>
            <w:tabs>
              <w:tab w:val="left" w:pos="480"/>
              <w:tab w:val="right" w:leader="dot" w:pos="9345"/>
            </w:tabs>
            <w:rPr>
              <w:rFonts w:asciiTheme="minorHAnsi" w:eastAsiaTheme="minorEastAsia" w:hAnsiTheme="minorHAnsi" w:cstheme="minorBidi"/>
              <w:noProof/>
              <w:sz w:val="22"/>
              <w:szCs w:val="22"/>
              <w:lang w:val="en-US" w:eastAsia="en-US"/>
            </w:rPr>
          </w:pPr>
          <w:hyperlink w:anchor="_Toc78664434" w:history="1">
            <w:r w:rsidR="00AF33B3" w:rsidRPr="007A4DB4">
              <w:rPr>
                <w:rStyle w:val="Hyperlink"/>
                <w:noProof/>
              </w:rPr>
              <w:t>9</w:t>
            </w:r>
            <w:r w:rsidR="00AF33B3">
              <w:rPr>
                <w:rFonts w:asciiTheme="minorHAnsi" w:eastAsiaTheme="minorEastAsia" w:hAnsiTheme="minorHAnsi" w:cstheme="minorBidi"/>
                <w:noProof/>
                <w:sz w:val="22"/>
                <w:szCs w:val="22"/>
                <w:lang w:val="en-US" w:eastAsia="en-US"/>
              </w:rPr>
              <w:tab/>
            </w:r>
            <w:r w:rsidR="00AF33B3" w:rsidRPr="007A4DB4">
              <w:rPr>
                <w:rStyle w:val="Hyperlink"/>
                <w:noProof/>
              </w:rPr>
              <w:t>The actors of the MPAI ecosystem</w:t>
            </w:r>
            <w:r w:rsidR="00AF33B3">
              <w:rPr>
                <w:noProof/>
                <w:webHidden/>
              </w:rPr>
              <w:tab/>
            </w:r>
            <w:r w:rsidR="00AF33B3">
              <w:rPr>
                <w:noProof/>
                <w:webHidden/>
              </w:rPr>
              <w:fldChar w:fldCharType="begin"/>
            </w:r>
            <w:r w:rsidR="00AF33B3">
              <w:rPr>
                <w:noProof/>
                <w:webHidden/>
              </w:rPr>
              <w:instrText xml:space="preserve"> PAGEREF _Toc78664434 \h </w:instrText>
            </w:r>
            <w:r w:rsidR="00AF33B3">
              <w:rPr>
                <w:noProof/>
                <w:webHidden/>
              </w:rPr>
            </w:r>
            <w:r w:rsidR="00AF33B3">
              <w:rPr>
                <w:noProof/>
                <w:webHidden/>
              </w:rPr>
              <w:fldChar w:fldCharType="separate"/>
            </w:r>
            <w:r w:rsidR="00AF33B3">
              <w:rPr>
                <w:noProof/>
                <w:webHidden/>
              </w:rPr>
              <w:t>12</w:t>
            </w:r>
            <w:r w:rsidR="00AF33B3">
              <w:rPr>
                <w:noProof/>
                <w:webHidden/>
              </w:rPr>
              <w:fldChar w:fldCharType="end"/>
            </w:r>
          </w:hyperlink>
        </w:p>
        <w:p w14:paraId="191483C3" w14:textId="10169693" w:rsidR="00AF33B3" w:rsidRDefault="001C7AE9">
          <w:pPr>
            <w:pStyle w:val="TOC1"/>
            <w:tabs>
              <w:tab w:val="left" w:pos="480"/>
              <w:tab w:val="right" w:leader="dot" w:pos="9345"/>
            </w:tabs>
            <w:rPr>
              <w:rFonts w:asciiTheme="minorHAnsi" w:eastAsiaTheme="minorEastAsia" w:hAnsiTheme="minorHAnsi" w:cstheme="minorBidi"/>
              <w:noProof/>
              <w:sz w:val="22"/>
              <w:szCs w:val="22"/>
              <w:lang w:val="en-US" w:eastAsia="en-US"/>
            </w:rPr>
          </w:pPr>
          <w:hyperlink w:anchor="_Toc78664435" w:history="1">
            <w:r w:rsidR="00AF33B3" w:rsidRPr="007A4DB4">
              <w:rPr>
                <w:rStyle w:val="Hyperlink"/>
                <w:noProof/>
              </w:rPr>
              <w:t>10</w:t>
            </w:r>
            <w:r w:rsidR="00AF33B3">
              <w:rPr>
                <w:rFonts w:asciiTheme="minorHAnsi" w:eastAsiaTheme="minorEastAsia" w:hAnsiTheme="minorHAnsi" w:cstheme="minorBidi"/>
                <w:noProof/>
                <w:sz w:val="22"/>
                <w:szCs w:val="22"/>
                <w:lang w:val="en-US" w:eastAsia="en-US"/>
              </w:rPr>
              <w:tab/>
            </w:r>
            <w:r w:rsidR="00AF33B3" w:rsidRPr="007A4DB4">
              <w:rPr>
                <w:rStyle w:val="Hyperlink"/>
                <w:noProof/>
              </w:rPr>
              <w:t>Data types</w:t>
            </w:r>
            <w:r w:rsidR="00AF33B3">
              <w:rPr>
                <w:noProof/>
                <w:webHidden/>
              </w:rPr>
              <w:tab/>
            </w:r>
            <w:r w:rsidR="00AF33B3">
              <w:rPr>
                <w:noProof/>
                <w:webHidden/>
              </w:rPr>
              <w:fldChar w:fldCharType="begin"/>
            </w:r>
            <w:r w:rsidR="00AF33B3">
              <w:rPr>
                <w:noProof/>
                <w:webHidden/>
              </w:rPr>
              <w:instrText xml:space="preserve"> PAGEREF _Toc78664435 \h </w:instrText>
            </w:r>
            <w:r w:rsidR="00AF33B3">
              <w:rPr>
                <w:noProof/>
                <w:webHidden/>
              </w:rPr>
            </w:r>
            <w:r w:rsidR="00AF33B3">
              <w:rPr>
                <w:noProof/>
                <w:webHidden/>
              </w:rPr>
              <w:fldChar w:fldCharType="separate"/>
            </w:r>
            <w:r w:rsidR="00AF33B3">
              <w:rPr>
                <w:noProof/>
                <w:webHidden/>
              </w:rPr>
              <w:t>13</w:t>
            </w:r>
            <w:r w:rsidR="00AF33B3">
              <w:rPr>
                <w:noProof/>
                <w:webHidden/>
              </w:rPr>
              <w:fldChar w:fldCharType="end"/>
            </w:r>
          </w:hyperlink>
        </w:p>
        <w:p w14:paraId="430F9F57" w14:textId="2288B992" w:rsidR="00AF33B3" w:rsidRDefault="001C7AE9">
          <w:pPr>
            <w:pStyle w:val="TOC1"/>
            <w:tabs>
              <w:tab w:val="right" w:leader="dot" w:pos="9345"/>
            </w:tabs>
            <w:rPr>
              <w:rFonts w:asciiTheme="minorHAnsi" w:eastAsiaTheme="minorEastAsia" w:hAnsiTheme="minorHAnsi" w:cstheme="minorBidi"/>
              <w:noProof/>
              <w:sz w:val="22"/>
              <w:szCs w:val="22"/>
              <w:lang w:val="en-US" w:eastAsia="en-US"/>
            </w:rPr>
          </w:pPr>
          <w:hyperlink w:anchor="_Toc78664436" w:history="1">
            <w:r w:rsidR="00AF33B3" w:rsidRPr="007A4DB4">
              <w:rPr>
                <w:rStyle w:val="Hyperlink"/>
                <w:noProof/>
              </w:rPr>
              <w:t>Annex 1 - Initial ideas for the Identifier structure</w:t>
            </w:r>
            <w:r w:rsidR="00AF33B3">
              <w:rPr>
                <w:noProof/>
                <w:webHidden/>
              </w:rPr>
              <w:tab/>
            </w:r>
            <w:r w:rsidR="00AF33B3">
              <w:rPr>
                <w:noProof/>
                <w:webHidden/>
              </w:rPr>
              <w:fldChar w:fldCharType="begin"/>
            </w:r>
            <w:r w:rsidR="00AF33B3">
              <w:rPr>
                <w:noProof/>
                <w:webHidden/>
              </w:rPr>
              <w:instrText xml:space="preserve"> PAGEREF _Toc78664436 \h </w:instrText>
            </w:r>
            <w:r w:rsidR="00AF33B3">
              <w:rPr>
                <w:noProof/>
                <w:webHidden/>
              </w:rPr>
            </w:r>
            <w:r w:rsidR="00AF33B3">
              <w:rPr>
                <w:noProof/>
                <w:webHidden/>
              </w:rPr>
              <w:fldChar w:fldCharType="separate"/>
            </w:r>
            <w:r w:rsidR="00AF33B3">
              <w:rPr>
                <w:noProof/>
                <w:webHidden/>
              </w:rPr>
              <w:t>15</w:t>
            </w:r>
            <w:r w:rsidR="00AF33B3">
              <w:rPr>
                <w:noProof/>
                <w:webHidden/>
              </w:rPr>
              <w:fldChar w:fldCharType="end"/>
            </w:r>
          </w:hyperlink>
        </w:p>
        <w:p w14:paraId="2652C0AF" w14:textId="49609BBB" w:rsidR="00AF33B3" w:rsidRDefault="00AF33B3">
          <w:r>
            <w:rPr>
              <w:b/>
              <w:bCs/>
              <w:noProof/>
            </w:rPr>
            <w:fldChar w:fldCharType="end"/>
          </w:r>
        </w:p>
      </w:sdtContent>
    </w:sdt>
    <w:p w14:paraId="096DB2EA" w14:textId="77777777" w:rsidR="00EA397F" w:rsidRDefault="00EA397F" w:rsidP="00EA397F">
      <w:pPr>
        <w:pStyle w:val="Heading1"/>
      </w:pPr>
      <w:bookmarkStart w:id="0" w:name="_Toc76109184"/>
      <w:bookmarkStart w:id="1" w:name="_Toc76313976"/>
      <w:bookmarkStart w:id="2" w:name="_Toc78664422"/>
      <w:r>
        <w:t>Introduction</w:t>
      </w:r>
      <w:bookmarkEnd w:id="0"/>
      <w:bookmarkEnd w:id="1"/>
      <w:bookmarkEnd w:id="2"/>
    </w:p>
    <w:p w14:paraId="50756797" w14:textId="5CB32E70" w:rsidR="00EA397F" w:rsidRDefault="00EA397F" w:rsidP="00EA397F">
      <w:pPr>
        <w:jc w:val="both"/>
        <w:rPr>
          <w:lang w:val="en-US"/>
        </w:rPr>
      </w:pPr>
      <w:r w:rsidRPr="00976D43">
        <w:rPr>
          <w:lang w:val="en-US"/>
        </w:rPr>
        <w:t xml:space="preserve">Moving Picture, Audio and Data Coding by Artificial Intelligence (MPAI) is an </w:t>
      </w:r>
      <w:hyperlink r:id="rId9" w:history="1">
        <w:r w:rsidRPr="00976D43">
          <w:rPr>
            <w:rStyle w:val="Hyperlink"/>
            <w:lang w:val="en-US"/>
          </w:rPr>
          <w:t xml:space="preserve">international </w:t>
        </w:r>
        <w:r w:rsidR="00DF5004">
          <w:rPr>
            <w:rStyle w:val="Hyperlink"/>
            <w:lang w:val="en-US"/>
          </w:rPr>
          <w:t>Standards Developing Organisa</w:t>
        </w:r>
        <w:r w:rsidRPr="00976D43">
          <w:rPr>
            <w:rStyle w:val="Hyperlink"/>
            <w:lang w:val="en-US"/>
          </w:rPr>
          <w:t>tion</w:t>
        </w:r>
      </w:hyperlink>
      <w:r w:rsidRPr="00976D43">
        <w:rPr>
          <w:lang w:val="en-US"/>
        </w:rPr>
        <w:t xml:space="preserve"> with the mission to develop </w:t>
      </w:r>
      <w:r w:rsidRPr="00976D43">
        <w:rPr>
          <w:i/>
          <w:iCs/>
          <w:lang w:val="en-US"/>
        </w:rPr>
        <w:t>AI-enabled data coding standards</w:t>
      </w:r>
      <w:r w:rsidRPr="00976D43">
        <w:rPr>
          <w:lang w:val="en-US"/>
        </w:rPr>
        <w:t xml:space="preserve">. Research has shown that data coding with AI-based technologies is generally </w:t>
      </w:r>
      <w:r w:rsidRPr="00976D43">
        <w:rPr>
          <w:i/>
          <w:iCs/>
          <w:lang w:val="en-US"/>
        </w:rPr>
        <w:t xml:space="preserve">more efficient </w:t>
      </w:r>
      <w:r w:rsidRPr="00976D43">
        <w:rPr>
          <w:lang w:val="en-US"/>
        </w:rPr>
        <w:t>than with existing technol</w:t>
      </w:r>
      <w:r w:rsidRPr="00976D43">
        <w:rPr>
          <w:lang w:val="en-US"/>
        </w:rPr>
        <w:softHyphen/>
        <w:t xml:space="preserve">ogies. </w:t>
      </w:r>
      <w:r w:rsidR="007C03CC">
        <w:rPr>
          <w:lang w:val="en-US"/>
        </w:rPr>
        <w:t>C</w:t>
      </w:r>
      <w:r w:rsidR="007C03CC" w:rsidRPr="00976D43">
        <w:rPr>
          <w:lang w:val="en-US"/>
        </w:rPr>
        <w:t xml:space="preserve">ompression and feature-based description </w:t>
      </w:r>
      <w:r w:rsidR="007C03CC">
        <w:rPr>
          <w:lang w:val="en-US"/>
        </w:rPr>
        <w:t>are n</w:t>
      </w:r>
      <w:r w:rsidRPr="00976D43">
        <w:rPr>
          <w:lang w:val="en-US"/>
        </w:rPr>
        <w:t>otable examples of coding.</w:t>
      </w:r>
    </w:p>
    <w:p w14:paraId="31D97A11" w14:textId="6A0469CE" w:rsidR="0069445B" w:rsidRDefault="00F81F71" w:rsidP="0069445B">
      <w:pPr>
        <w:jc w:val="both"/>
        <w:rPr>
          <w:lang w:val="en-US"/>
        </w:rPr>
      </w:pPr>
      <w:r>
        <w:rPr>
          <w:lang w:val="en-US"/>
        </w:rPr>
        <w:t>This document sets the rules enabl</w:t>
      </w:r>
      <w:r w:rsidR="0030419D">
        <w:rPr>
          <w:lang w:val="en-US"/>
        </w:rPr>
        <w:t>ing</w:t>
      </w:r>
      <w:r>
        <w:rPr>
          <w:lang w:val="en-US"/>
        </w:rPr>
        <w:t xml:space="preserve"> the creation of an ecosystem</w:t>
      </w:r>
      <w:r w:rsidR="005F750E">
        <w:rPr>
          <w:lang w:val="en-US"/>
        </w:rPr>
        <w:t xml:space="preserve"> </w:t>
      </w:r>
      <w:r w:rsidR="0030419D">
        <w:rPr>
          <w:lang w:val="en-US"/>
        </w:rPr>
        <w:t xml:space="preserve">– the MPAI Ecosystem – </w:t>
      </w:r>
      <w:r w:rsidR="007B5D9C">
        <w:rPr>
          <w:lang w:val="en-US"/>
        </w:rPr>
        <w:t xml:space="preserve">where </w:t>
      </w:r>
      <w:r w:rsidR="0030419D">
        <w:rPr>
          <w:lang w:val="en-US"/>
        </w:rPr>
        <w:t xml:space="preserve">Users can </w:t>
      </w:r>
      <w:r w:rsidR="0069445B">
        <w:rPr>
          <w:lang w:val="en-US"/>
        </w:rPr>
        <w:t xml:space="preserve">develop or </w:t>
      </w:r>
      <w:r w:rsidR="0030419D">
        <w:rPr>
          <w:lang w:val="en-US"/>
        </w:rPr>
        <w:t>access I</w:t>
      </w:r>
      <w:r w:rsidR="00FC3872">
        <w:rPr>
          <w:lang w:val="en-US"/>
        </w:rPr>
        <w:t>mplement</w:t>
      </w:r>
      <w:r w:rsidR="0030419D">
        <w:rPr>
          <w:lang w:val="en-US"/>
        </w:rPr>
        <w:t>ations of</w:t>
      </w:r>
      <w:r w:rsidR="00FC3872">
        <w:rPr>
          <w:lang w:val="en-US"/>
        </w:rPr>
        <w:t xml:space="preserve"> </w:t>
      </w:r>
      <w:r w:rsidR="0069445B">
        <w:rPr>
          <w:lang w:val="en-US"/>
        </w:rPr>
        <w:t xml:space="preserve">AI applications and services </w:t>
      </w:r>
      <w:r w:rsidR="00DF5004">
        <w:rPr>
          <w:lang w:val="en-US"/>
        </w:rPr>
        <w:t xml:space="preserve">that rely </w:t>
      </w:r>
      <w:r w:rsidR="0069445B">
        <w:rPr>
          <w:lang w:val="en-US"/>
        </w:rPr>
        <w:t xml:space="preserve">on the </w:t>
      </w:r>
      <w:r w:rsidR="00A12231">
        <w:rPr>
          <w:lang w:val="en-US"/>
        </w:rPr>
        <w:t>MPAO AI Framework (AIF)</w:t>
      </w:r>
      <w:r w:rsidR="00A12231" w:rsidRPr="00A12231">
        <w:rPr>
          <w:lang w:val="en-US"/>
        </w:rPr>
        <w:t xml:space="preserve"> </w:t>
      </w:r>
      <w:r w:rsidR="00A12231">
        <w:rPr>
          <w:lang w:val="en-US"/>
        </w:rPr>
        <w:t>archit</w:t>
      </w:r>
      <w:r w:rsidR="00A12231">
        <w:rPr>
          <w:lang w:val="en-US"/>
        </w:rPr>
        <w:softHyphen/>
        <w:t xml:space="preserve">ecture of </w:t>
      </w:r>
      <w:r w:rsidR="00DF5004">
        <w:rPr>
          <w:lang w:val="en-US"/>
        </w:rPr>
        <w:fldChar w:fldCharType="begin"/>
      </w:r>
      <w:r w:rsidR="00DF5004">
        <w:rPr>
          <w:lang w:val="en-US"/>
        </w:rPr>
        <w:instrText xml:space="preserve"> REF _Ref80215092 \h </w:instrText>
      </w:r>
      <w:r w:rsidR="00DF5004">
        <w:rPr>
          <w:lang w:val="en-US"/>
        </w:rPr>
      </w:r>
      <w:r w:rsidR="00DF5004">
        <w:rPr>
          <w:lang w:val="en-US"/>
        </w:rPr>
        <w:fldChar w:fldCharType="separate"/>
      </w:r>
      <w:r w:rsidR="00DF5004" w:rsidRPr="00EF6483">
        <w:rPr>
          <w:i/>
          <w:lang w:val="en-US"/>
        </w:rPr>
        <w:t xml:space="preserve">Figure </w:t>
      </w:r>
      <w:r w:rsidR="00DF5004">
        <w:rPr>
          <w:i/>
          <w:noProof/>
          <w:lang w:val="en-US"/>
        </w:rPr>
        <w:t>1</w:t>
      </w:r>
      <w:r w:rsidR="00DF5004">
        <w:rPr>
          <w:lang w:val="en-US"/>
        </w:rPr>
        <w:fldChar w:fldCharType="end"/>
      </w:r>
      <w:r w:rsidR="0069445B">
        <w:rPr>
          <w:lang w:val="en-US"/>
        </w:rPr>
        <w:t>.</w:t>
      </w:r>
    </w:p>
    <w:p w14:paraId="7F2CA248" w14:textId="77777777" w:rsidR="0069445B" w:rsidRDefault="0069445B" w:rsidP="0069445B">
      <w:pPr>
        <w:jc w:val="both"/>
        <w:rPr>
          <w:lang w:val="en-US"/>
        </w:rPr>
      </w:pPr>
    </w:p>
    <w:p w14:paraId="6E5AA8A1" w14:textId="77777777" w:rsidR="0069445B" w:rsidRDefault="0069445B" w:rsidP="0069445B">
      <w:pPr>
        <w:jc w:val="center"/>
        <w:rPr>
          <w:lang w:val="en-US"/>
        </w:rPr>
      </w:pPr>
      <w:r>
        <w:rPr>
          <w:noProof/>
          <w:lang w:val="en-US"/>
        </w:rPr>
        <w:drawing>
          <wp:inline distT="0" distB="0" distL="0" distR="0" wp14:anchorId="522F0CD3" wp14:editId="720BDFBA">
            <wp:extent cx="4120548" cy="17984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2732" cy="1799419"/>
                    </a:xfrm>
                    <a:prstGeom prst="rect">
                      <a:avLst/>
                    </a:prstGeom>
                    <a:noFill/>
                    <a:ln>
                      <a:noFill/>
                    </a:ln>
                  </pic:spPr>
                </pic:pic>
              </a:graphicData>
            </a:graphic>
          </wp:inline>
        </w:drawing>
      </w:r>
    </w:p>
    <w:p w14:paraId="270407B9" w14:textId="49CBA1E0" w:rsidR="0069445B" w:rsidRDefault="0069445B" w:rsidP="0069445B">
      <w:pPr>
        <w:jc w:val="center"/>
        <w:rPr>
          <w:lang w:val="en-US"/>
        </w:rPr>
      </w:pPr>
      <w:bookmarkStart w:id="3" w:name="_Ref80215092"/>
      <w:r w:rsidRPr="00EF6483">
        <w:rPr>
          <w:i/>
          <w:lang w:val="en-US"/>
        </w:rPr>
        <w:t xml:space="preserve">Figure </w:t>
      </w:r>
      <w:r w:rsidRPr="00EF6483">
        <w:rPr>
          <w:i/>
        </w:rPr>
        <w:fldChar w:fldCharType="begin"/>
      </w:r>
      <w:r w:rsidRPr="00EF6483">
        <w:rPr>
          <w:i/>
          <w:lang w:val="en-US"/>
        </w:rPr>
        <w:instrText xml:space="preserve"> SEQ Figure \* ARABIC </w:instrText>
      </w:r>
      <w:r w:rsidRPr="00EF6483">
        <w:rPr>
          <w:i/>
        </w:rPr>
        <w:fldChar w:fldCharType="separate"/>
      </w:r>
      <w:r>
        <w:rPr>
          <w:i/>
          <w:noProof/>
          <w:lang w:val="en-US"/>
        </w:rPr>
        <w:t>1</w:t>
      </w:r>
      <w:r w:rsidRPr="00EF6483">
        <w:rPr>
          <w:i/>
        </w:rPr>
        <w:fldChar w:fldCharType="end"/>
      </w:r>
      <w:bookmarkEnd w:id="3"/>
      <w:r w:rsidRPr="00EF6483">
        <w:rPr>
          <w:i/>
          <w:lang w:val="en-US"/>
        </w:rPr>
        <w:t xml:space="preserve"> – </w:t>
      </w:r>
      <w:r>
        <w:rPr>
          <w:i/>
          <w:lang w:val="en-US"/>
        </w:rPr>
        <w:t>The AI Framework (AIF) and its Components</w:t>
      </w:r>
    </w:p>
    <w:p w14:paraId="60A918F3" w14:textId="77777777" w:rsidR="0069445B" w:rsidRDefault="0069445B" w:rsidP="0069445B">
      <w:pPr>
        <w:jc w:val="both"/>
        <w:rPr>
          <w:lang w:val="en-US"/>
        </w:rPr>
      </w:pPr>
    </w:p>
    <w:p w14:paraId="220ECB4A" w14:textId="7BAF4946" w:rsidR="00F81F71" w:rsidRDefault="00DF5004" w:rsidP="00F81F71">
      <w:pPr>
        <w:jc w:val="both"/>
        <w:rPr>
          <w:lang w:val="en-US"/>
        </w:rPr>
      </w:pPr>
      <w:r>
        <w:rPr>
          <w:lang w:val="en-US"/>
        </w:rPr>
        <w:t xml:space="preserve">The said </w:t>
      </w:r>
      <w:r w:rsidR="0069445B">
        <w:rPr>
          <w:lang w:val="en-US"/>
        </w:rPr>
        <w:t xml:space="preserve">Implementations can </w:t>
      </w:r>
      <w:r w:rsidR="0030419D">
        <w:rPr>
          <w:lang w:val="en-US"/>
        </w:rPr>
        <w:t>claim one of three</w:t>
      </w:r>
      <w:r w:rsidR="002A00FA">
        <w:rPr>
          <w:lang w:val="en-US"/>
        </w:rPr>
        <w:t xml:space="preserve"> different levels of </w:t>
      </w:r>
      <w:r w:rsidR="00C229A7">
        <w:rPr>
          <w:lang w:val="en-US"/>
        </w:rPr>
        <w:t>Interoperability</w:t>
      </w:r>
      <w:r w:rsidR="00912F62">
        <w:rPr>
          <w:lang w:val="en-US"/>
        </w:rPr>
        <w:t>, i.e., ability of</w:t>
      </w:r>
      <w:r w:rsidR="00912F62">
        <w:t xml:space="preserve"> an AIM  to be functionally replaced by another AIM hav</w:t>
      </w:r>
      <w:r w:rsidR="00912F62">
        <w:softHyphen/>
        <w:t>ing the same Interoperability Level.</w:t>
      </w:r>
      <w:r w:rsidR="002A00FA">
        <w:rPr>
          <w:lang w:val="en-US"/>
        </w:rPr>
        <w:t>:</w:t>
      </w:r>
    </w:p>
    <w:p w14:paraId="00C2071D" w14:textId="77777777" w:rsidR="0030419D" w:rsidRDefault="0030419D" w:rsidP="00F81F71">
      <w:pPr>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362"/>
      </w:tblGrid>
      <w:tr w:rsidR="0074617F" w:rsidRPr="0074617F" w14:paraId="023C29F2" w14:textId="77777777" w:rsidTr="00802F09">
        <w:tc>
          <w:tcPr>
            <w:tcW w:w="993" w:type="dxa"/>
          </w:tcPr>
          <w:p w14:paraId="6C8D38F0" w14:textId="77777777" w:rsidR="0074617F" w:rsidRPr="0074617F" w:rsidRDefault="0074617F" w:rsidP="000666E3">
            <w:pPr>
              <w:jc w:val="both"/>
              <w:rPr>
                <w:lang w:val="en-US"/>
              </w:rPr>
            </w:pPr>
            <w:r w:rsidRPr="0074617F">
              <w:rPr>
                <w:lang w:val="en-US"/>
              </w:rPr>
              <w:t>Level 1</w:t>
            </w:r>
          </w:p>
        </w:tc>
        <w:tc>
          <w:tcPr>
            <w:tcW w:w="8362" w:type="dxa"/>
          </w:tcPr>
          <w:p w14:paraId="00CE37B7" w14:textId="693A0FC5" w:rsidR="0074617F" w:rsidRPr="0074617F" w:rsidRDefault="00C575EF" w:rsidP="000666E3">
            <w:pPr>
              <w:jc w:val="both"/>
              <w:rPr>
                <w:lang w:val="en-US"/>
              </w:rPr>
            </w:pPr>
            <w:r>
              <w:rPr>
                <w:lang w:val="en-US"/>
              </w:rPr>
              <w:t>Implementations</w:t>
            </w:r>
            <w:r w:rsidR="005D6CAF">
              <w:rPr>
                <w:lang w:val="en-US"/>
              </w:rPr>
              <w:t xml:space="preserve"> running </w:t>
            </w:r>
            <w:r w:rsidR="00D04E28">
              <w:rPr>
                <w:lang w:val="en-US"/>
              </w:rPr>
              <w:t>wirkflows</w:t>
            </w:r>
            <w:r w:rsidR="00584F15" w:rsidRPr="0074617F">
              <w:rPr>
                <w:lang w:val="en-US"/>
              </w:rPr>
              <w:t xml:space="preserve">s </w:t>
            </w:r>
            <w:r w:rsidR="0069445B">
              <w:rPr>
                <w:lang w:val="en-US"/>
              </w:rPr>
              <w:t xml:space="preserve">– called AI </w:t>
            </w:r>
            <w:r w:rsidR="00D04E28">
              <w:rPr>
                <w:lang w:val="en-US"/>
              </w:rPr>
              <w:t>Workflow</w:t>
            </w:r>
            <w:r w:rsidR="0069445B">
              <w:rPr>
                <w:lang w:val="en-US"/>
              </w:rPr>
              <w:t xml:space="preserve">s (AIW) </w:t>
            </w:r>
            <w:r w:rsidR="00584F15" w:rsidRPr="0074617F">
              <w:rPr>
                <w:lang w:val="en-US"/>
              </w:rPr>
              <w:t xml:space="preserve">of </w:t>
            </w:r>
            <w:r w:rsidR="005D6CAF">
              <w:rPr>
                <w:lang w:val="en-US"/>
              </w:rPr>
              <w:t xml:space="preserve">data </w:t>
            </w:r>
            <w:r w:rsidR="00584F15" w:rsidRPr="0074617F">
              <w:rPr>
                <w:lang w:val="en-US"/>
              </w:rPr>
              <w:t>proc</w:t>
            </w:r>
            <w:r w:rsidR="00D04E28">
              <w:rPr>
                <w:lang w:val="en-US"/>
              </w:rPr>
              <w:softHyphen/>
            </w:r>
            <w:r w:rsidR="00584F15" w:rsidRPr="0074617F">
              <w:rPr>
                <w:lang w:val="en-US"/>
              </w:rPr>
              <w:t>essing elements</w:t>
            </w:r>
            <w:r>
              <w:rPr>
                <w:lang w:val="en-US"/>
              </w:rPr>
              <w:t xml:space="preserve"> </w:t>
            </w:r>
            <w:r w:rsidR="002671EC">
              <w:rPr>
                <w:lang w:val="en-US"/>
              </w:rPr>
              <w:t>–</w:t>
            </w:r>
            <w:r w:rsidR="0069445B">
              <w:rPr>
                <w:lang w:val="en-US"/>
              </w:rPr>
              <w:t xml:space="preserve"> called </w:t>
            </w:r>
            <w:r w:rsidR="002671EC" w:rsidRPr="0074617F">
              <w:rPr>
                <w:lang w:val="en-US"/>
              </w:rPr>
              <w:t xml:space="preserve">AI Modules (AIM) </w:t>
            </w:r>
            <w:r w:rsidR="002671EC">
              <w:rPr>
                <w:lang w:val="en-US"/>
              </w:rPr>
              <w:t xml:space="preserve">– </w:t>
            </w:r>
            <w:r w:rsidR="002A4824">
              <w:rPr>
                <w:lang w:val="en-US"/>
              </w:rPr>
              <w:t xml:space="preserve">with </w:t>
            </w:r>
            <w:r w:rsidR="002671EC">
              <w:rPr>
                <w:lang w:val="en-US"/>
              </w:rPr>
              <w:t xml:space="preserve">any function </w:t>
            </w:r>
            <w:r w:rsidR="0069445B">
              <w:rPr>
                <w:lang w:val="en-US"/>
              </w:rPr>
              <w:t xml:space="preserve">and any interfaces </w:t>
            </w:r>
            <w:r w:rsidR="002671EC">
              <w:rPr>
                <w:lang w:val="en-US"/>
              </w:rPr>
              <w:t>mak</w:t>
            </w:r>
            <w:r w:rsidR="00D04E28">
              <w:rPr>
                <w:lang w:val="en-US"/>
              </w:rPr>
              <w:t>i</w:t>
            </w:r>
            <w:r w:rsidR="00912F62">
              <w:rPr>
                <w:lang w:val="en-US"/>
              </w:rPr>
              <w:t>ng</w:t>
            </w:r>
            <w:r w:rsidR="002671EC">
              <w:rPr>
                <w:lang w:val="en-US"/>
              </w:rPr>
              <w:t xml:space="preserve"> them executable in </w:t>
            </w:r>
            <w:r w:rsidR="002A4824">
              <w:rPr>
                <w:lang w:val="en-US"/>
              </w:rPr>
              <w:t>a</w:t>
            </w:r>
            <w:r w:rsidR="002671EC">
              <w:rPr>
                <w:lang w:val="en-US"/>
              </w:rPr>
              <w:t>n MPAI</w:t>
            </w:r>
            <w:r w:rsidR="004512E3">
              <w:rPr>
                <w:lang w:val="en-US"/>
              </w:rPr>
              <w:t xml:space="preserve"> standard</w:t>
            </w:r>
            <w:r w:rsidR="002A4824">
              <w:rPr>
                <w:lang w:val="en-US"/>
              </w:rPr>
              <w:t xml:space="preserve"> </w:t>
            </w:r>
            <w:r w:rsidR="0074617F" w:rsidRPr="0074617F">
              <w:rPr>
                <w:lang w:val="en-US"/>
              </w:rPr>
              <w:t xml:space="preserve">environment </w:t>
            </w:r>
            <w:r w:rsidR="0069445B">
              <w:rPr>
                <w:lang w:val="en-US"/>
              </w:rPr>
              <w:t xml:space="preserve">– </w:t>
            </w:r>
            <w:r w:rsidR="0074617F">
              <w:rPr>
                <w:lang w:val="en-US"/>
              </w:rPr>
              <w:t>called AI Framework (AIF)</w:t>
            </w:r>
            <w:r w:rsidR="0074617F" w:rsidRPr="0074617F">
              <w:rPr>
                <w:lang w:val="en-US"/>
              </w:rPr>
              <w:t>.</w:t>
            </w:r>
          </w:p>
        </w:tc>
      </w:tr>
      <w:tr w:rsidR="0074617F" w:rsidRPr="0074617F" w14:paraId="1FAFF820" w14:textId="77777777" w:rsidTr="00802F09">
        <w:tc>
          <w:tcPr>
            <w:tcW w:w="993" w:type="dxa"/>
          </w:tcPr>
          <w:p w14:paraId="5921E0CF" w14:textId="77777777" w:rsidR="0074617F" w:rsidRPr="0074617F" w:rsidRDefault="0074617F" w:rsidP="000666E3">
            <w:pPr>
              <w:jc w:val="both"/>
              <w:rPr>
                <w:lang w:val="en-US"/>
              </w:rPr>
            </w:pPr>
            <w:r w:rsidRPr="0074617F">
              <w:rPr>
                <w:lang w:val="en-US"/>
              </w:rPr>
              <w:lastRenderedPageBreak/>
              <w:t>Level 2</w:t>
            </w:r>
          </w:p>
        </w:tc>
        <w:tc>
          <w:tcPr>
            <w:tcW w:w="8362" w:type="dxa"/>
          </w:tcPr>
          <w:p w14:paraId="03BA5DDF" w14:textId="4FBB2BD8" w:rsidR="0074617F" w:rsidRPr="0074617F" w:rsidRDefault="00C575EF" w:rsidP="000666E3">
            <w:pPr>
              <w:jc w:val="both"/>
              <w:rPr>
                <w:lang w:val="en-US"/>
              </w:rPr>
            </w:pPr>
            <w:r>
              <w:rPr>
                <w:lang w:val="en-US"/>
              </w:rPr>
              <w:t xml:space="preserve">Implementations </w:t>
            </w:r>
            <w:r w:rsidR="005D6CAF">
              <w:rPr>
                <w:lang w:val="en-US"/>
              </w:rPr>
              <w:t xml:space="preserve">with the additional feature of </w:t>
            </w:r>
            <w:r w:rsidR="0069445B">
              <w:rPr>
                <w:lang w:val="en-US"/>
              </w:rPr>
              <w:t>AIW</w:t>
            </w:r>
            <w:r w:rsidR="00A12231">
              <w:rPr>
                <w:lang w:val="en-US"/>
              </w:rPr>
              <w:t>s</w:t>
            </w:r>
            <w:r w:rsidR="0069445B">
              <w:rPr>
                <w:lang w:val="en-US"/>
              </w:rPr>
              <w:t xml:space="preserve"> </w:t>
            </w:r>
            <w:r w:rsidR="005D6CAF">
              <w:rPr>
                <w:lang w:val="en-US"/>
              </w:rPr>
              <w:t xml:space="preserve">and </w:t>
            </w:r>
            <w:r w:rsidR="003E3CE0">
              <w:rPr>
                <w:lang w:val="en-US"/>
              </w:rPr>
              <w:t xml:space="preserve">AIMs </w:t>
            </w:r>
            <w:r w:rsidR="005D6CAF">
              <w:rPr>
                <w:lang w:val="en-US"/>
              </w:rPr>
              <w:t xml:space="preserve">having </w:t>
            </w:r>
            <w:r w:rsidR="00802F09">
              <w:rPr>
                <w:lang w:val="en-US"/>
              </w:rPr>
              <w:t xml:space="preserve">functions and interfaces </w:t>
            </w:r>
            <w:r w:rsidR="005D6CAF">
              <w:rPr>
                <w:lang w:val="en-US"/>
              </w:rPr>
              <w:t xml:space="preserve">normatively </w:t>
            </w:r>
            <w:r w:rsidR="00802F09">
              <w:rPr>
                <w:lang w:val="en-US"/>
              </w:rPr>
              <w:t xml:space="preserve">specified by </w:t>
            </w:r>
            <w:r w:rsidR="0069445B">
              <w:rPr>
                <w:lang w:val="en-US"/>
              </w:rPr>
              <w:t xml:space="preserve">an </w:t>
            </w:r>
            <w:r w:rsidR="00802F09">
              <w:rPr>
                <w:lang w:val="en-US"/>
              </w:rPr>
              <w:t xml:space="preserve">MPAI Technical Specification </w:t>
            </w:r>
            <w:r w:rsidR="0069445B">
              <w:rPr>
                <w:lang w:val="en-US"/>
              </w:rPr>
              <w:t xml:space="preserve">and </w:t>
            </w:r>
            <w:r w:rsidR="00802F09">
              <w:rPr>
                <w:lang w:val="en-US"/>
              </w:rPr>
              <w:t>execu</w:t>
            </w:r>
            <w:r w:rsidR="00222D35">
              <w:rPr>
                <w:lang w:val="en-US"/>
              </w:rPr>
              <w:t>t</w:t>
            </w:r>
            <w:r w:rsidR="00802F09">
              <w:rPr>
                <w:lang w:val="en-US"/>
              </w:rPr>
              <w:t>ed in an AIF</w:t>
            </w:r>
            <w:r w:rsidR="0074617F" w:rsidRPr="0074617F">
              <w:rPr>
                <w:lang w:val="en-US"/>
              </w:rPr>
              <w:t>.</w:t>
            </w:r>
          </w:p>
        </w:tc>
      </w:tr>
      <w:tr w:rsidR="0074617F" w:rsidRPr="0074617F" w14:paraId="65AAF60E" w14:textId="77777777" w:rsidTr="00802F09">
        <w:tc>
          <w:tcPr>
            <w:tcW w:w="993" w:type="dxa"/>
          </w:tcPr>
          <w:p w14:paraId="3CCE9B5F" w14:textId="77777777" w:rsidR="0074617F" w:rsidRPr="0074617F" w:rsidRDefault="0074617F" w:rsidP="000666E3">
            <w:pPr>
              <w:jc w:val="both"/>
              <w:rPr>
                <w:lang w:val="en-US"/>
              </w:rPr>
            </w:pPr>
            <w:r w:rsidRPr="0074617F">
              <w:rPr>
                <w:lang w:val="en-US"/>
              </w:rPr>
              <w:t>Level 3</w:t>
            </w:r>
          </w:p>
        </w:tc>
        <w:tc>
          <w:tcPr>
            <w:tcW w:w="8362" w:type="dxa"/>
          </w:tcPr>
          <w:p w14:paraId="5D2B6ABE" w14:textId="0DFA93FF" w:rsidR="0074617F" w:rsidRPr="0074617F" w:rsidRDefault="00C575EF" w:rsidP="000666E3">
            <w:pPr>
              <w:jc w:val="both"/>
              <w:rPr>
                <w:lang w:val="en-US"/>
              </w:rPr>
            </w:pPr>
            <w:r>
              <w:rPr>
                <w:lang w:val="en-US"/>
              </w:rPr>
              <w:t>Implementations</w:t>
            </w:r>
            <w:r w:rsidR="005D6CAF">
              <w:rPr>
                <w:lang w:val="en-US"/>
              </w:rPr>
              <w:t xml:space="preserve"> with the additional feature of having </w:t>
            </w:r>
            <w:r w:rsidR="00802F09">
              <w:rPr>
                <w:lang w:val="en-US"/>
              </w:rPr>
              <w:t xml:space="preserve">Level 2 </w:t>
            </w:r>
            <w:r w:rsidR="0069445B">
              <w:rPr>
                <w:lang w:val="en-US"/>
              </w:rPr>
              <w:t>AIWs</w:t>
            </w:r>
            <w:r w:rsidR="00802F09">
              <w:rPr>
                <w:lang w:val="en-US"/>
              </w:rPr>
              <w:t xml:space="preserve"> and AIMs cer</w:t>
            </w:r>
            <w:r w:rsidR="00DF5004">
              <w:rPr>
                <w:lang w:val="en-US"/>
              </w:rPr>
              <w:softHyphen/>
            </w:r>
            <w:r w:rsidR="00802F09">
              <w:rPr>
                <w:lang w:val="en-US"/>
              </w:rPr>
              <w:t xml:space="preserve">tified </w:t>
            </w:r>
            <w:r w:rsidR="00001641">
              <w:rPr>
                <w:lang w:val="en-US"/>
              </w:rPr>
              <w:t xml:space="preserve">to have the </w:t>
            </w:r>
            <w:bookmarkStart w:id="4" w:name="_Hlk80350106"/>
            <w:r w:rsidR="00001641">
              <w:rPr>
                <w:lang w:val="en-US"/>
              </w:rPr>
              <w:t>attributes of Reliability, Robustness, Replicability and Fairness</w:t>
            </w:r>
            <w:bookmarkEnd w:id="4"/>
            <w:r>
              <w:rPr>
                <w:lang w:val="en-US"/>
              </w:rPr>
              <w:t>, col</w:t>
            </w:r>
            <w:r w:rsidR="00DF5004">
              <w:rPr>
                <w:lang w:val="en-US"/>
              </w:rPr>
              <w:softHyphen/>
            </w:r>
            <w:r>
              <w:rPr>
                <w:lang w:val="en-US"/>
              </w:rPr>
              <w:t>lectively called Performance</w:t>
            </w:r>
            <w:r w:rsidR="0074617F" w:rsidRPr="0074617F">
              <w:rPr>
                <w:lang w:val="en-US"/>
              </w:rPr>
              <w:t>.</w:t>
            </w:r>
          </w:p>
        </w:tc>
      </w:tr>
    </w:tbl>
    <w:p w14:paraId="1D604643" w14:textId="37755919" w:rsidR="00001641" w:rsidRDefault="00001641" w:rsidP="00001641">
      <w:pPr>
        <w:jc w:val="both"/>
      </w:pPr>
    </w:p>
    <w:p w14:paraId="6F8BD307" w14:textId="0E89C360" w:rsidR="00013816" w:rsidRPr="008C04C8" w:rsidRDefault="00013816" w:rsidP="00013816">
      <w:pPr>
        <w:jc w:val="both"/>
        <w:rPr>
          <w:lang w:val="en-US"/>
        </w:rPr>
      </w:pPr>
      <w:r w:rsidRPr="008C04C8">
        <w:rPr>
          <w:lang w:val="en-US"/>
        </w:rPr>
        <w:t xml:space="preserve">MPAI </w:t>
      </w:r>
      <w:r w:rsidR="00A12231">
        <w:rPr>
          <w:lang w:val="en-US"/>
        </w:rPr>
        <w:t>S</w:t>
      </w:r>
      <w:r w:rsidRPr="008C04C8">
        <w:rPr>
          <w:lang w:val="en-US"/>
        </w:rPr>
        <w:t>tandard</w:t>
      </w:r>
      <w:r>
        <w:rPr>
          <w:lang w:val="en-US"/>
        </w:rPr>
        <w:t>s</w:t>
      </w:r>
      <w:r w:rsidRPr="008C04C8">
        <w:rPr>
          <w:lang w:val="en-US"/>
        </w:rPr>
        <w:t xml:space="preserve"> includes </w:t>
      </w:r>
      <w:r>
        <w:rPr>
          <w:lang w:val="en-US"/>
        </w:rPr>
        <w:t>four</w:t>
      </w:r>
      <w:r w:rsidRPr="008C04C8">
        <w:rPr>
          <w:lang w:val="en-US"/>
        </w:rPr>
        <w:t xml:space="preserve"> documents</w:t>
      </w:r>
      <w:r>
        <w:rPr>
          <w:lang w:val="en-US"/>
        </w:rPr>
        <w:t>:</w:t>
      </w:r>
    </w:p>
    <w:p w14:paraId="622BAE6C" w14:textId="610C5B14" w:rsidR="00013816" w:rsidRPr="008C04C8" w:rsidRDefault="00013816" w:rsidP="00321D9C">
      <w:pPr>
        <w:pStyle w:val="ListParagraph"/>
        <w:numPr>
          <w:ilvl w:val="0"/>
          <w:numId w:val="20"/>
        </w:numPr>
        <w:jc w:val="both"/>
        <w:rPr>
          <w:lang w:val="en-US"/>
        </w:rPr>
      </w:pPr>
      <w:r w:rsidRPr="008C04C8">
        <w:rPr>
          <w:i/>
          <w:iCs/>
          <w:lang w:val="en-US"/>
        </w:rPr>
        <w:t>Technical Specification</w:t>
      </w:r>
      <w:r w:rsidRPr="008C04C8">
        <w:rPr>
          <w:lang w:val="en-US"/>
        </w:rPr>
        <w:t xml:space="preserve"> specifies the elements and operation of </w:t>
      </w:r>
      <w:r>
        <w:rPr>
          <w:lang w:val="en-US"/>
        </w:rPr>
        <w:t xml:space="preserve">the standard </w:t>
      </w:r>
      <w:r w:rsidRPr="008C04C8">
        <w:rPr>
          <w:lang w:val="en-US"/>
        </w:rPr>
        <w:t>and is the main source of information to Implementers.</w:t>
      </w:r>
    </w:p>
    <w:p w14:paraId="40CF613E" w14:textId="320EE602" w:rsidR="00013816" w:rsidRPr="008C04C8" w:rsidRDefault="00013816" w:rsidP="00321D9C">
      <w:pPr>
        <w:pStyle w:val="ListParagraph"/>
        <w:numPr>
          <w:ilvl w:val="0"/>
          <w:numId w:val="20"/>
        </w:numPr>
        <w:jc w:val="both"/>
        <w:rPr>
          <w:lang w:val="en-US"/>
        </w:rPr>
      </w:pPr>
      <w:r w:rsidRPr="008C04C8">
        <w:rPr>
          <w:i/>
          <w:iCs/>
          <w:lang w:val="en-US"/>
        </w:rPr>
        <w:t>Reference Software</w:t>
      </w:r>
      <w:r w:rsidRPr="008C04C8">
        <w:rPr>
          <w:lang w:val="en-US"/>
        </w:rPr>
        <w:t xml:space="preserve"> is a technically correct implementation of the Technical Specification </w:t>
      </w:r>
      <w:r>
        <w:rPr>
          <w:lang w:val="en-US"/>
        </w:rPr>
        <w:t>and</w:t>
      </w:r>
      <w:r w:rsidRPr="008C04C8">
        <w:rPr>
          <w:lang w:val="en-US"/>
        </w:rPr>
        <w:t xml:space="preserve"> can be used as a supplement to the Technical Specification to guide Implementations. </w:t>
      </w:r>
    </w:p>
    <w:p w14:paraId="6ED25299" w14:textId="48562422" w:rsidR="00013816" w:rsidRDefault="00013816" w:rsidP="00321D9C">
      <w:pPr>
        <w:pStyle w:val="ListParagraph"/>
        <w:numPr>
          <w:ilvl w:val="0"/>
          <w:numId w:val="20"/>
        </w:numPr>
        <w:jc w:val="both"/>
        <w:rPr>
          <w:lang w:val="en-US"/>
        </w:rPr>
      </w:pPr>
      <w:r w:rsidRPr="008C04C8">
        <w:rPr>
          <w:i/>
          <w:iCs/>
          <w:lang w:val="en-US"/>
        </w:rPr>
        <w:t>Conformance Testing</w:t>
      </w:r>
      <w:r w:rsidRPr="008C04C8">
        <w:rPr>
          <w:lang w:val="en-US"/>
        </w:rPr>
        <w:t xml:space="preserve"> specifies the process, the tools and the data to test the Conformance of Implementation.</w:t>
      </w:r>
    </w:p>
    <w:p w14:paraId="15B7B7F0" w14:textId="7216955D" w:rsidR="00013816" w:rsidRPr="00DB6F3F" w:rsidRDefault="00013816" w:rsidP="00321D9C">
      <w:pPr>
        <w:pStyle w:val="ListParagraph"/>
        <w:numPr>
          <w:ilvl w:val="0"/>
          <w:numId w:val="20"/>
        </w:numPr>
        <w:jc w:val="both"/>
        <w:rPr>
          <w:lang w:val="en-US"/>
        </w:rPr>
      </w:pPr>
      <w:r w:rsidRPr="00DB6F3F">
        <w:rPr>
          <w:lang w:val="en-US"/>
        </w:rPr>
        <w:t xml:space="preserve">The </w:t>
      </w:r>
      <w:r w:rsidRPr="00DB6F3F">
        <w:rPr>
          <w:i/>
          <w:iCs/>
          <w:lang w:val="en-US"/>
        </w:rPr>
        <w:t>Performance Assessment</w:t>
      </w:r>
      <w:r w:rsidRPr="00DB6F3F">
        <w:rPr>
          <w:lang w:val="en-US"/>
        </w:rPr>
        <w:t xml:space="preserve"> specifies the process, the tools and the data or data specification to test the Performance</w:t>
      </w:r>
      <w:r>
        <w:rPr>
          <w:lang w:val="en-US"/>
        </w:rPr>
        <w:t xml:space="preserve"> of the Implementation</w:t>
      </w:r>
      <w:r w:rsidRPr="00DB6F3F">
        <w:rPr>
          <w:lang w:val="en-US"/>
        </w:rPr>
        <w:t>.</w:t>
      </w:r>
    </w:p>
    <w:p w14:paraId="44182B82" w14:textId="77777777" w:rsidR="00013816" w:rsidRPr="00770793" w:rsidRDefault="00013816" w:rsidP="00013816">
      <w:pPr>
        <w:jc w:val="both"/>
        <w:rPr>
          <w:highlight w:val="yellow"/>
          <w:lang w:val="en-US"/>
        </w:rPr>
      </w:pPr>
    </w:p>
    <w:p w14:paraId="7A607FF3" w14:textId="77843A99" w:rsidR="00001641" w:rsidRDefault="00001641" w:rsidP="00001641">
      <w:pPr>
        <w:jc w:val="both"/>
      </w:pPr>
      <w:r>
        <w:t xml:space="preserve">The MPAI ecosystem offers users access to the promised benefits of AI with a guarantee of increased </w:t>
      </w:r>
      <w:r w:rsidR="008B4534">
        <w:t xml:space="preserve">transparency, </w:t>
      </w:r>
      <w:r>
        <w:t>trust and reliability</w:t>
      </w:r>
      <w:r w:rsidR="008B4534">
        <w:t xml:space="preserve"> as the </w:t>
      </w:r>
      <w:r w:rsidR="00222D35">
        <w:t>L</w:t>
      </w:r>
      <w:r w:rsidR="008B4534">
        <w:t xml:space="preserve">evel of </w:t>
      </w:r>
      <w:r w:rsidR="00C229A7">
        <w:t>Interoperability</w:t>
      </w:r>
      <w:r w:rsidR="008B4534">
        <w:t xml:space="preserve"> moves from 1 to 3</w:t>
      </w:r>
      <w:r>
        <w:t>.</w:t>
      </w:r>
    </w:p>
    <w:p w14:paraId="337C432C" w14:textId="77777777" w:rsidR="00001641" w:rsidRDefault="00001641" w:rsidP="00001641">
      <w:pPr>
        <w:jc w:val="both"/>
      </w:pPr>
    </w:p>
    <w:p w14:paraId="3725910C" w14:textId="5C5A2155" w:rsidR="00573564" w:rsidRPr="00A12231" w:rsidRDefault="00222D35" w:rsidP="00A12231">
      <w:pPr>
        <w:jc w:val="both"/>
        <w:rPr>
          <w:b/>
          <w:bCs/>
        </w:rPr>
      </w:pPr>
      <w:bookmarkStart w:id="5" w:name="_Toc78664423"/>
      <w:r w:rsidRPr="00A12231">
        <w:rPr>
          <w:b/>
          <w:bCs/>
        </w:rPr>
        <w:t>L</w:t>
      </w:r>
      <w:r w:rsidR="00B8520F" w:rsidRPr="00A12231">
        <w:rPr>
          <w:b/>
          <w:bCs/>
        </w:rPr>
        <w:t xml:space="preserve">evel </w:t>
      </w:r>
      <w:r w:rsidRPr="00A12231">
        <w:rPr>
          <w:b/>
          <w:bCs/>
        </w:rPr>
        <w:t xml:space="preserve">1 </w:t>
      </w:r>
      <w:r w:rsidR="00B8520F" w:rsidRPr="00A12231">
        <w:rPr>
          <w:b/>
          <w:bCs/>
        </w:rPr>
        <w:t>of MPAI standardisation</w:t>
      </w:r>
      <w:bookmarkEnd w:id="5"/>
    </w:p>
    <w:p w14:paraId="21A4C5E7" w14:textId="0A0D1404" w:rsidR="00B8520F" w:rsidRDefault="006C0ADD" w:rsidP="00B8520F">
      <w:pPr>
        <w:jc w:val="both"/>
        <w:rPr>
          <w:lang w:val="en-US"/>
        </w:rPr>
      </w:pPr>
      <w:r>
        <w:rPr>
          <w:lang w:val="en-US"/>
        </w:rPr>
        <w:t xml:space="preserve">MPAI issues and maintains </w:t>
      </w:r>
      <w:r w:rsidR="00B8520F">
        <w:rPr>
          <w:lang w:val="en-US"/>
        </w:rPr>
        <w:t xml:space="preserve">a standard – called MPAI-AIF – composed of the following (see </w:t>
      </w:r>
      <w:r w:rsidR="00B8520F">
        <w:rPr>
          <w:lang w:val="en-US"/>
        </w:rPr>
        <w:fldChar w:fldCharType="begin"/>
      </w:r>
      <w:r w:rsidR="00B8520F">
        <w:rPr>
          <w:lang w:val="en-US"/>
        </w:rPr>
        <w:instrText xml:space="preserve"> REF _Ref78367860 \h </w:instrText>
      </w:r>
      <w:r w:rsidR="00B8520F">
        <w:rPr>
          <w:lang w:val="en-US"/>
        </w:rPr>
      </w:r>
      <w:r w:rsidR="00B8520F">
        <w:rPr>
          <w:lang w:val="en-US"/>
        </w:rPr>
        <w:fldChar w:fldCharType="separate"/>
      </w:r>
      <w:r w:rsidR="00AF33B3" w:rsidRPr="00AB16E3">
        <w:rPr>
          <w:i/>
          <w:lang w:val="en-US"/>
        </w:rPr>
        <w:t>Fig</w:t>
      </w:r>
      <w:r w:rsidR="00645CC4">
        <w:rPr>
          <w:i/>
          <w:lang w:val="en-US"/>
        </w:rPr>
        <w:softHyphen/>
      </w:r>
      <w:r w:rsidR="00AF33B3" w:rsidRPr="00AB16E3">
        <w:rPr>
          <w:i/>
          <w:lang w:val="en-US"/>
        </w:rPr>
        <w:t xml:space="preserve">ure </w:t>
      </w:r>
      <w:r w:rsidR="00AF33B3">
        <w:rPr>
          <w:i/>
          <w:noProof/>
          <w:lang w:val="en-US"/>
        </w:rPr>
        <w:t>1</w:t>
      </w:r>
      <w:r w:rsidR="00B8520F">
        <w:rPr>
          <w:lang w:val="en-US"/>
        </w:rPr>
        <w:fldChar w:fldCharType="end"/>
      </w:r>
      <w:r w:rsidR="00B8520F">
        <w:rPr>
          <w:lang w:val="en-US"/>
        </w:rPr>
        <w:t>):</w:t>
      </w:r>
    </w:p>
    <w:p w14:paraId="5516D4EA" w14:textId="66F28E81" w:rsidR="00B8520F" w:rsidRPr="008C04C8" w:rsidRDefault="00B8520F" w:rsidP="00321D9C">
      <w:pPr>
        <w:pStyle w:val="ListParagraph"/>
        <w:numPr>
          <w:ilvl w:val="0"/>
          <w:numId w:val="17"/>
        </w:numPr>
        <w:jc w:val="both"/>
      </w:pPr>
      <w:r>
        <w:t xml:space="preserve">An environment </w:t>
      </w:r>
      <w:r w:rsidR="00DF5004">
        <w:t>(</w:t>
      </w:r>
      <w:r>
        <w:t>AIF</w:t>
      </w:r>
      <w:r w:rsidR="00DF5004">
        <w:t xml:space="preserve">) where </w:t>
      </w:r>
      <w:r w:rsidR="00D04E28">
        <w:t>AIW</w:t>
      </w:r>
      <w:r w:rsidR="00DF5004">
        <w:t>s (AIW)</w:t>
      </w:r>
      <w:r w:rsidR="008039C0" w:rsidRPr="008C04C8">
        <w:t xml:space="preserve"> </w:t>
      </w:r>
      <w:r w:rsidR="00567266">
        <w:t xml:space="preserve">are </w:t>
      </w:r>
      <w:r w:rsidR="00DF5004">
        <w:t>execut</w:t>
      </w:r>
      <w:r w:rsidR="00567266">
        <w:t>ed</w:t>
      </w:r>
    </w:p>
    <w:p w14:paraId="4948ED09" w14:textId="21AFE50D" w:rsidR="00B8520F" w:rsidRDefault="00B8520F" w:rsidP="00321D9C">
      <w:pPr>
        <w:pStyle w:val="ListParagraph"/>
        <w:numPr>
          <w:ilvl w:val="0"/>
          <w:numId w:val="17"/>
        </w:numPr>
        <w:jc w:val="both"/>
      </w:pPr>
      <w:r>
        <w:t>AIM</w:t>
      </w:r>
      <w:r w:rsidR="00802F09">
        <w:t xml:space="preserve">s </w:t>
      </w:r>
      <w:r>
        <w:t xml:space="preserve">exposing standard interfaces (e.g., access </w:t>
      </w:r>
      <w:r w:rsidR="00802F09">
        <w:t>to</w:t>
      </w:r>
      <w:r>
        <w:t xml:space="preserve"> Controller API)</w:t>
      </w:r>
      <w:r w:rsidR="00802F09">
        <w:t xml:space="preserve"> operating as part of an AI</w:t>
      </w:r>
      <w:r w:rsidR="00013816">
        <w:t>W</w:t>
      </w:r>
      <w:r>
        <w:t>.</w:t>
      </w:r>
    </w:p>
    <w:p w14:paraId="3C9C9BA6" w14:textId="1DA99F78" w:rsidR="00B8520F" w:rsidRDefault="00B8520F" w:rsidP="00321D9C">
      <w:pPr>
        <w:pStyle w:val="ListParagraph"/>
        <w:numPr>
          <w:ilvl w:val="0"/>
          <w:numId w:val="17"/>
        </w:numPr>
        <w:jc w:val="both"/>
      </w:pPr>
      <w:r>
        <w:t xml:space="preserve">A distribution system of AIF, </w:t>
      </w:r>
      <w:r w:rsidR="00013816">
        <w:t>AIW</w:t>
      </w:r>
      <w:r>
        <w:t xml:space="preserve"> and AIM</w:t>
      </w:r>
      <w:r w:rsidR="00567266">
        <w:t xml:space="preserve"> Implementations</w:t>
      </w:r>
      <w:r>
        <w:t xml:space="preserve"> called MPAI Store</w:t>
      </w:r>
      <w:r>
        <w:rPr>
          <w:lang w:val="en-US"/>
        </w:rPr>
        <w:t xml:space="preserve"> that an AIF can access</w:t>
      </w:r>
      <w:r>
        <w:t>.</w:t>
      </w:r>
    </w:p>
    <w:p w14:paraId="37FECFCC" w14:textId="77777777" w:rsidR="008039C0" w:rsidRDefault="008039C0" w:rsidP="008039C0">
      <w:pPr>
        <w:jc w:val="center"/>
        <w:rPr>
          <w:rFonts w:eastAsia="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4"/>
      </w:tblGrid>
      <w:tr w:rsidR="00770793" w:rsidRPr="00770793" w14:paraId="7DA4C816" w14:textId="77777777" w:rsidTr="00567266">
        <w:tc>
          <w:tcPr>
            <w:tcW w:w="1701" w:type="dxa"/>
          </w:tcPr>
          <w:p w14:paraId="1FE6D0B1" w14:textId="027CA886" w:rsidR="00770793" w:rsidRPr="00200E97" w:rsidRDefault="00770793" w:rsidP="00D204ED">
            <w:pPr>
              <w:jc w:val="both"/>
              <w:rPr>
                <w:lang w:val="en-US"/>
              </w:rPr>
            </w:pPr>
            <w:r w:rsidRPr="00200E97">
              <w:rPr>
                <w:lang w:val="en-US"/>
              </w:rPr>
              <w:t xml:space="preserve">Implementers’ </w:t>
            </w:r>
            <w:r w:rsidR="00D04E28">
              <w:rPr>
                <w:lang w:val="en-US"/>
              </w:rPr>
              <w:t>b</w:t>
            </w:r>
            <w:r w:rsidRPr="00200E97">
              <w:rPr>
                <w:lang w:val="en-US"/>
              </w:rPr>
              <w:t>enefits</w:t>
            </w:r>
          </w:p>
        </w:tc>
        <w:tc>
          <w:tcPr>
            <w:tcW w:w="7654" w:type="dxa"/>
          </w:tcPr>
          <w:p w14:paraId="5A71AA12" w14:textId="75E8E07C" w:rsidR="00A12231" w:rsidRDefault="00A12231" w:rsidP="00D204ED">
            <w:pPr>
              <w:jc w:val="both"/>
              <w:rPr>
                <w:lang w:val="en-US"/>
              </w:rPr>
            </w:pPr>
            <w:r>
              <w:rPr>
                <w:lang w:val="en-US"/>
              </w:rPr>
              <w:t>Upload to the MPAI Store and h</w:t>
            </w:r>
            <w:r w:rsidRPr="00200E97">
              <w:rPr>
                <w:lang w:val="en-US"/>
              </w:rPr>
              <w:t>ave global</w:t>
            </w:r>
            <w:r>
              <w:rPr>
                <w:lang w:val="en-US"/>
              </w:rPr>
              <w:t>ly</w:t>
            </w:r>
            <w:r w:rsidRPr="00200E97">
              <w:rPr>
                <w:lang w:val="en-US"/>
              </w:rPr>
              <w:t xml:space="preserve"> distribut</w:t>
            </w:r>
            <w:r>
              <w:rPr>
                <w:lang w:val="en-US"/>
              </w:rPr>
              <w:t>ed</w:t>
            </w:r>
            <w:r w:rsidRPr="00200E97">
              <w:rPr>
                <w:lang w:val="en-US"/>
              </w:rPr>
              <w:t xml:space="preserve"> </w:t>
            </w:r>
            <w:r>
              <w:rPr>
                <w:lang w:val="en-US"/>
              </w:rPr>
              <w:t>Implementations</w:t>
            </w:r>
            <w:r w:rsidRPr="00200E97">
              <w:rPr>
                <w:lang w:val="en-US"/>
              </w:rPr>
              <w:t xml:space="preserve"> </w:t>
            </w:r>
            <w:r w:rsidR="00A02013">
              <w:rPr>
                <w:lang w:val="en-US"/>
              </w:rPr>
              <w:t>of</w:t>
            </w:r>
          </w:p>
          <w:p w14:paraId="78F6472B" w14:textId="4892AED1" w:rsidR="00A12231" w:rsidRDefault="00A02013" w:rsidP="00321D9C">
            <w:pPr>
              <w:pStyle w:val="ListParagraph"/>
              <w:numPr>
                <w:ilvl w:val="0"/>
                <w:numId w:val="29"/>
              </w:numPr>
              <w:jc w:val="both"/>
              <w:rPr>
                <w:lang w:val="en-US"/>
              </w:rPr>
            </w:pPr>
            <w:r>
              <w:rPr>
                <w:lang w:val="en-US"/>
              </w:rPr>
              <w:t xml:space="preserve">AIFs </w:t>
            </w:r>
            <w:r w:rsidR="00567266" w:rsidRPr="00A12231">
              <w:rPr>
                <w:lang w:val="en-US"/>
              </w:rPr>
              <w:t>conforming to MPAI-AIF</w:t>
            </w:r>
            <w:r w:rsidR="003E73C1">
              <w:rPr>
                <w:lang w:val="en-US"/>
              </w:rPr>
              <w:t>.</w:t>
            </w:r>
          </w:p>
          <w:p w14:paraId="6F64808E" w14:textId="6C13131A" w:rsidR="00770793" w:rsidRPr="00A12231" w:rsidRDefault="00567266" w:rsidP="00321D9C">
            <w:pPr>
              <w:pStyle w:val="ListParagraph"/>
              <w:numPr>
                <w:ilvl w:val="0"/>
                <w:numId w:val="29"/>
              </w:numPr>
              <w:jc w:val="both"/>
              <w:rPr>
                <w:lang w:val="en-US"/>
              </w:rPr>
            </w:pPr>
            <w:r w:rsidRPr="00A12231">
              <w:rPr>
                <w:lang w:val="en-US"/>
              </w:rPr>
              <w:t xml:space="preserve">AIWs </w:t>
            </w:r>
            <w:r w:rsidR="00770793" w:rsidRPr="00A12231">
              <w:rPr>
                <w:lang w:val="en-US"/>
              </w:rPr>
              <w:t>and AIMs performing prop</w:t>
            </w:r>
            <w:r w:rsidR="00A12231" w:rsidRPr="00A12231">
              <w:rPr>
                <w:lang w:val="en-US"/>
              </w:rPr>
              <w:softHyphen/>
            </w:r>
            <w:r w:rsidR="00770793" w:rsidRPr="00A12231">
              <w:rPr>
                <w:lang w:val="en-US"/>
              </w:rPr>
              <w:t>rietary functions</w:t>
            </w:r>
            <w:r w:rsidR="00A02013">
              <w:rPr>
                <w:lang w:val="en-US"/>
              </w:rPr>
              <w:t xml:space="preserve"> executable in AIF</w:t>
            </w:r>
            <w:r w:rsidR="00770793" w:rsidRPr="00A12231">
              <w:rPr>
                <w:lang w:val="en-US"/>
              </w:rPr>
              <w:t xml:space="preserve">. </w:t>
            </w:r>
          </w:p>
        </w:tc>
      </w:tr>
      <w:tr w:rsidR="00567266" w:rsidRPr="00770793" w14:paraId="67349605" w14:textId="77777777" w:rsidTr="00567266">
        <w:tc>
          <w:tcPr>
            <w:tcW w:w="1701" w:type="dxa"/>
          </w:tcPr>
          <w:p w14:paraId="2893A131" w14:textId="747C5209" w:rsidR="00567266" w:rsidRPr="00200E97" w:rsidRDefault="00567266" w:rsidP="00D204ED">
            <w:pPr>
              <w:jc w:val="both"/>
              <w:rPr>
                <w:lang w:val="en-US"/>
              </w:rPr>
            </w:pPr>
            <w:r>
              <w:rPr>
                <w:lang w:val="en-US"/>
              </w:rPr>
              <w:t>Users’ benefits</w:t>
            </w:r>
          </w:p>
        </w:tc>
        <w:tc>
          <w:tcPr>
            <w:tcW w:w="7654" w:type="dxa"/>
          </w:tcPr>
          <w:p w14:paraId="429B9F21" w14:textId="3C576D08" w:rsidR="00567266" w:rsidRPr="00200E97" w:rsidRDefault="00567266" w:rsidP="00D204ED">
            <w:pPr>
              <w:jc w:val="both"/>
              <w:rPr>
                <w:lang w:val="en-US"/>
              </w:rPr>
            </w:pPr>
            <w:r>
              <w:rPr>
                <w:lang w:val="en-US"/>
              </w:rPr>
              <w:t>Rely on implementations that have been tested for security.</w:t>
            </w:r>
          </w:p>
        </w:tc>
      </w:tr>
      <w:tr w:rsidR="00770793" w:rsidRPr="00867AA1" w14:paraId="2050C1C1" w14:textId="77777777" w:rsidTr="00567266">
        <w:tc>
          <w:tcPr>
            <w:tcW w:w="1701" w:type="dxa"/>
          </w:tcPr>
          <w:p w14:paraId="45BF89CF" w14:textId="5DA89077" w:rsidR="00770793" w:rsidRPr="00200E97" w:rsidRDefault="00770793" w:rsidP="00867AA1">
            <w:pPr>
              <w:jc w:val="both"/>
              <w:rPr>
                <w:lang w:val="en-US"/>
              </w:rPr>
            </w:pPr>
            <w:r w:rsidRPr="00200E97">
              <w:rPr>
                <w:lang w:val="en-US"/>
              </w:rPr>
              <w:t>MPAI Store</w:t>
            </w:r>
          </w:p>
        </w:tc>
        <w:tc>
          <w:tcPr>
            <w:tcW w:w="7654" w:type="dxa"/>
          </w:tcPr>
          <w:p w14:paraId="50749341" w14:textId="0A610F40" w:rsidR="00A02013" w:rsidRDefault="00770793" w:rsidP="00321D9C">
            <w:pPr>
              <w:pStyle w:val="ListParagraph"/>
              <w:numPr>
                <w:ilvl w:val="0"/>
                <w:numId w:val="29"/>
              </w:numPr>
              <w:jc w:val="both"/>
              <w:rPr>
                <w:lang w:val="en-US"/>
              </w:rPr>
            </w:pPr>
            <w:r w:rsidRPr="00200E97">
              <w:rPr>
                <w:lang w:val="en-US"/>
              </w:rPr>
              <w:t xml:space="preserve">Tests </w:t>
            </w:r>
            <w:r w:rsidR="00603DF4">
              <w:rPr>
                <w:lang w:val="en-US"/>
              </w:rPr>
              <w:t>I</w:t>
            </w:r>
            <w:r w:rsidRPr="00200E97">
              <w:rPr>
                <w:lang w:val="en-US"/>
              </w:rPr>
              <w:t>mplementations for conformance to MPAI-AIF</w:t>
            </w:r>
            <w:r w:rsidR="003E73C1">
              <w:rPr>
                <w:lang w:val="en-US"/>
              </w:rPr>
              <w:t>.</w:t>
            </w:r>
          </w:p>
          <w:p w14:paraId="4422E294" w14:textId="77777777" w:rsidR="00770793" w:rsidRDefault="00A02013" w:rsidP="00321D9C">
            <w:pPr>
              <w:pStyle w:val="ListParagraph"/>
              <w:numPr>
                <w:ilvl w:val="0"/>
                <w:numId w:val="29"/>
              </w:numPr>
              <w:jc w:val="both"/>
              <w:rPr>
                <w:lang w:val="en-US"/>
              </w:rPr>
            </w:pPr>
            <w:r>
              <w:rPr>
                <w:lang w:val="en-US"/>
              </w:rPr>
              <w:t>V</w:t>
            </w:r>
            <w:r w:rsidR="00770793" w:rsidRPr="00200E97">
              <w:rPr>
                <w:lang w:val="en-US"/>
              </w:rPr>
              <w:t xml:space="preserve">erifies </w:t>
            </w:r>
            <w:r w:rsidR="00603DF4">
              <w:rPr>
                <w:lang w:val="en-US"/>
              </w:rPr>
              <w:t>I</w:t>
            </w:r>
            <w:r w:rsidR="00770793" w:rsidRPr="00200E97">
              <w:rPr>
                <w:lang w:val="en-US"/>
              </w:rPr>
              <w:t>mplementations’ security, e.g., absence of malware.</w:t>
            </w:r>
          </w:p>
          <w:p w14:paraId="5DABBBCE" w14:textId="095B3085" w:rsidR="003E73C1" w:rsidRPr="00200E97" w:rsidRDefault="003E73C1" w:rsidP="00321D9C">
            <w:pPr>
              <w:pStyle w:val="ListParagraph"/>
              <w:numPr>
                <w:ilvl w:val="0"/>
                <w:numId w:val="29"/>
              </w:numPr>
              <w:jc w:val="both"/>
              <w:rPr>
                <w:lang w:val="en-US"/>
              </w:rPr>
            </w:pPr>
            <w:r>
              <w:rPr>
                <w:lang w:val="en-US"/>
              </w:rPr>
              <w:t>Indicates unambiguously that Implementations are Level 2.</w:t>
            </w:r>
          </w:p>
        </w:tc>
      </w:tr>
    </w:tbl>
    <w:p w14:paraId="275DF630" w14:textId="77777777" w:rsidR="0098599E" w:rsidRDefault="0098599E" w:rsidP="00B8520F">
      <w:pPr>
        <w:jc w:val="both"/>
        <w:rPr>
          <w:lang w:val="en-US"/>
        </w:rPr>
      </w:pPr>
    </w:p>
    <w:p w14:paraId="388E39A2" w14:textId="30A21D64" w:rsidR="0076336E" w:rsidRPr="00A02013" w:rsidRDefault="004B7C35" w:rsidP="00A02013">
      <w:pPr>
        <w:jc w:val="both"/>
        <w:rPr>
          <w:b/>
          <w:bCs/>
        </w:rPr>
      </w:pPr>
      <w:bookmarkStart w:id="6" w:name="_Toc78664424"/>
      <w:r w:rsidRPr="00A02013">
        <w:rPr>
          <w:b/>
          <w:bCs/>
        </w:rPr>
        <w:t xml:space="preserve">Level 2 </w:t>
      </w:r>
      <w:r w:rsidR="0076336E" w:rsidRPr="00A02013">
        <w:rPr>
          <w:b/>
          <w:bCs/>
        </w:rPr>
        <w:t>of MPAI standardisation</w:t>
      </w:r>
      <w:bookmarkEnd w:id="6"/>
    </w:p>
    <w:p w14:paraId="487A67EC" w14:textId="5F9C5E94" w:rsidR="003F7548" w:rsidRDefault="00013816" w:rsidP="003F7548">
      <w:pPr>
        <w:jc w:val="both"/>
        <w:rPr>
          <w:lang w:val="en-US"/>
        </w:rPr>
      </w:pPr>
      <w:r w:rsidRPr="00A50D8F">
        <w:rPr>
          <w:lang w:val="en-US"/>
        </w:rPr>
        <w:t xml:space="preserve">MPAI </w:t>
      </w:r>
      <w:r w:rsidR="00A02013">
        <w:rPr>
          <w:lang w:val="en-US"/>
        </w:rPr>
        <w:t>A</w:t>
      </w:r>
      <w:r w:rsidRPr="00A50D8F">
        <w:rPr>
          <w:lang w:val="en-US"/>
        </w:rPr>
        <w:t xml:space="preserve">pplication </w:t>
      </w:r>
      <w:r w:rsidR="00A02013">
        <w:rPr>
          <w:lang w:val="en-US"/>
        </w:rPr>
        <w:t>S</w:t>
      </w:r>
      <w:r w:rsidRPr="00A50D8F">
        <w:rPr>
          <w:lang w:val="en-US"/>
        </w:rPr>
        <w:t xml:space="preserve">tandards normatively specify </w:t>
      </w:r>
      <w:r>
        <w:rPr>
          <w:lang w:val="en-US"/>
        </w:rPr>
        <w:t>AIWs</w:t>
      </w:r>
      <w:r w:rsidRPr="00A50D8F">
        <w:rPr>
          <w:lang w:val="en-US"/>
        </w:rPr>
        <w:t xml:space="preserve"> suppor</w:t>
      </w:r>
      <w:r>
        <w:rPr>
          <w:lang w:val="en-US"/>
        </w:rPr>
        <w:softHyphen/>
      </w:r>
      <w:r w:rsidRPr="00A50D8F">
        <w:rPr>
          <w:lang w:val="en-US"/>
        </w:rPr>
        <w:t>ting MPAI-identified Use Cases.</w:t>
      </w:r>
      <w:r>
        <w:rPr>
          <w:lang w:val="en-US"/>
        </w:rPr>
        <w:t xml:space="preserve"> </w:t>
      </w:r>
      <w:r w:rsidR="00A02013">
        <w:rPr>
          <w:lang w:val="en-US"/>
        </w:rPr>
        <w:t xml:space="preserve">The rectangle including green boxes in </w:t>
      </w:r>
      <w:r w:rsidR="00567266">
        <w:rPr>
          <w:lang w:val="en-US"/>
        </w:rPr>
        <w:fldChar w:fldCharType="begin"/>
      </w:r>
      <w:r w:rsidR="00567266">
        <w:rPr>
          <w:lang w:val="en-US"/>
        </w:rPr>
        <w:instrText xml:space="preserve"> REF _Ref80199991 \h </w:instrText>
      </w:r>
      <w:r w:rsidR="00567266">
        <w:rPr>
          <w:lang w:val="en-US"/>
        </w:rPr>
      </w:r>
      <w:r w:rsidR="00567266">
        <w:rPr>
          <w:lang w:val="en-US"/>
        </w:rPr>
        <w:fldChar w:fldCharType="separate"/>
      </w:r>
      <w:r w:rsidR="00567266" w:rsidRPr="00AB16E3">
        <w:rPr>
          <w:i/>
          <w:lang w:val="en-US"/>
        </w:rPr>
        <w:t xml:space="preserve">Figure </w:t>
      </w:r>
      <w:r w:rsidR="00567266">
        <w:rPr>
          <w:i/>
          <w:noProof/>
          <w:lang w:val="en-US"/>
        </w:rPr>
        <w:t>2</w:t>
      </w:r>
      <w:r w:rsidR="00567266">
        <w:rPr>
          <w:lang w:val="en-US"/>
        </w:rPr>
        <w:fldChar w:fldCharType="end"/>
      </w:r>
      <w:r w:rsidR="00567266">
        <w:rPr>
          <w:lang w:val="en-US"/>
        </w:rPr>
        <w:t xml:space="preserve"> depicts an</w:t>
      </w:r>
      <w:r w:rsidR="00A02013">
        <w:rPr>
          <w:lang w:val="en-US"/>
        </w:rPr>
        <w:t xml:space="preserve"> AIW</w:t>
      </w:r>
      <w:r w:rsidR="00567266">
        <w:rPr>
          <w:lang w:val="en-US"/>
        </w:rPr>
        <w:t xml:space="preserve"> Implementation supporting the function of an MPAI-specified Use Case</w:t>
      </w:r>
      <w:r w:rsidR="0018176B">
        <w:rPr>
          <w:lang w:val="en-US"/>
        </w:rPr>
        <w:t>.</w:t>
      </w:r>
    </w:p>
    <w:p w14:paraId="564E488A" w14:textId="084C8C83" w:rsidR="00013816" w:rsidRPr="00013816" w:rsidRDefault="00013816" w:rsidP="00013816">
      <w:pPr>
        <w:rPr>
          <w:lang w:val="x-none"/>
        </w:rPr>
      </w:pPr>
    </w:p>
    <w:p w14:paraId="6B4BC0E5" w14:textId="77777777" w:rsidR="00013816" w:rsidRDefault="00013816" w:rsidP="00013816">
      <w:pPr>
        <w:jc w:val="center"/>
        <w:rPr>
          <w:lang w:val="en-US"/>
        </w:rPr>
      </w:pPr>
      <w:r>
        <w:rPr>
          <w:noProof/>
          <w:lang w:val="en-US"/>
        </w:rPr>
        <w:lastRenderedPageBreak/>
        <w:drawing>
          <wp:inline distT="0" distB="0" distL="0" distR="0" wp14:anchorId="52E4C1B0" wp14:editId="690E3F20">
            <wp:extent cx="4116939" cy="213661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7709" cy="2157777"/>
                    </a:xfrm>
                    <a:prstGeom prst="rect">
                      <a:avLst/>
                    </a:prstGeom>
                    <a:noFill/>
                    <a:ln>
                      <a:noFill/>
                    </a:ln>
                  </pic:spPr>
                </pic:pic>
              </a:graphicData>
            </a:graphic>
          </wp:inline>
        </w:drawing>
      </w:r>
    </w:p>
    <w:p w14:paraId="54340B66" w14:textId="6CD76CEF" w:rsidR="00013816" w:rsidRDefault="00013816" w:rsidP="00013816">
      <w:pPr>
        <w:jc w:val="center"/>
        <w:rPr>
          <w:lang w:val="en-US"/>
        </w:rPr>
      </w:pPr>
      <w:bookmarkStart w:id="7" w:name="_Ref80199991"/>
      <w:r w:rsidRPr="00AB16E3">
        <w:rPr>
          <w:i/>
          <w:lang w:val="en-US"/>
        </w:rPr>
        <w:t xml:space="preserve">Figure </w:t>
      </w:r>
      <w:r w:rsidRPr="00D83378">
        <w:rPr>
          <w:i/>
        </w:rPr>
        <w:fldChar w:fldCharType="begin"/>
      </w:r>
      <w:r w:rsidRPr="00AB16E3">
        <w:rPr>
          <w:i/>
          <w:lang w:val="en-US"/>
        </w:rPr>
        <w:instrText xml:space="preserve"> SEQ Figure \* ARABIC </w:instrText>
      </w:r>
      <w:r w:rsidRPr="00D83378">
        <w:rPr>
          <w:i/>
        </w:rPr>
        <w:fldChar w:fldCharType="separate"/>
      </w:r>
      <w:r>
        <w:rPr>
          <w:i/>
          <w:noProof/>
          <w:lang w:val="en-US"/>
        </w:rPr>
        <w:t>2</w:t>
      </w:r>
      <w:r w:rsidRPr="00D83378">
        <w:rPr>
          <w:i/>
        </w:rPr>
        <w:fldChar w:fldCharType="end"/>
      </w:r>
      <w:bookmarkEnd w:id="7"/>
      <w:r w:rsidRPr="00AB16E3">
        <w:rPr>
          <w:i/>
          <w:lang w:val="en-US"/>
        </w:rPr>
        <w:t xml:space="preserve"> – </w:t>
      </w:r>
      <w:r>
        <w:rPr>
          <w:i/>
        </w:rPr>
        <w:t>A</w:t>
      </w:r>
      <w:r w:rsidR="00D04E28">
        <w:rPr>
          <w:i/>
        </w:rPr>
        <w:t>n AIW</w:t>
      </w:r>
      <w:r>
        <w:rPr>
          <w:i/>
        </w:rPr>
        <w:t xml:space="preserve"> example</w:t>
      </w:r>
    </w:p>
    <w:p w14:paraId="1AC6153D" w14:textId="77777777" w:rsidR="00A02013" w:rsidRDefault="00A02013" w:rsidP="0018176B">
      <w:pPr>
        <w:jc w:val="both"/>
        <w:rPr>
          <w:lang w:val="en-US"/>
        </w:rPr>
      </w:pPr>
    </w:p>
    <w:p w14:paraId="1E401788" w14:textId="1227FE5A" w:rsidR="0018176B" w:rsidRDefault="0018176B" w:rsidP="0018176B">
      <w:pPr>
        <w:jc w:val="both"/>
        <w:rPr>
          <w:lang w:val="en-US"/>
        </w:rPr>
      </w:pPr>
      <w:r>
        <w:rPr>
          <w:lang w:val="en-US"/>
        </w:rPr>
        <w:t xml:space="preserve">With reference to </w:t>
      </w:r>
      <w:r>
        <w:rPr>
          <w:lang w:val="en-US"/>
        </w:rPr>
        <w:fldChar w:fldCharType="begin"/>
      </w:r>
      <w:r>
        <w:rPr>
          <w:lang w:val="en-US"/>
        </w:rPr>
        <w:instrText xml:space="preserve"> REF _Ref80199991 \h </w:instrText>
      </w:r>
      <w:r>
        <w:rPr>
          <w:lang w:val="en-US"/>
        </w:rPr>
      </w:r>
      <w:r>
        <w:rPr>
          <w:lang w:val="en-US"/>
        </w:rPr>
        <w:fldChar w:fldCharType="separate"/>
      </w:r>
      <w:r w:rsidRPr="00AB16E3">
        <w:rPr>
          <w:i/>
          <w:lang w:val="en-US"/>
        </w:rPr>
        <w:t xml:space="preserve">Figure </w:t>
      </w:r>
      <w:r>
        <w:rPr>
          <w:i/>
          <w:noProof/>
          <w:lang w:val="en-US"/>
        </w:rPr>
        <w:t>2</w:t>
      </w:r>
      <w:r>
        <w:rPr>
          <w:lang w:val="en-US"/>
        </w:rPr>
        <w:fldChar w:fldCharType="end"/>
      </w:r>
      <w:r>
        <w:rPr>
          <w:lang w:val="en-US"/>
        </w:rPr>
        <w:t xml:space="preserve">, an MPAI Application </w:t>
      </w:r>
      <w:r w:rsidR="00A02013">
        <w:rPr>
          <w:lang w:val="en-US"/>
        </w:rPr>
        <w:t>S</w:t>
      </w:r>
      <w:r>
        <w:rPr>
          <w:lang w:val="en-US"/>
        </w:rPr>
        <w:t>tandard normatively specifies the following aspects of an AIW:</w:t>
      </w:r>
    </w:p>
    <w:p w14:paraId="1BD37581" w14:textId="77777777" w:rsidR="0018176B" w:rsidRDefault="0018176B" w:rsidP="00321D9C">
      <w:pPr>
        <w:pStyle w:val="ListParagraph"/>
        <w:numPr>
          <w:ilvl w:val="0"/>
          <w:numId w:val="18"/>
        </w:numPr>
        <w:jc w:val="both"/>
        <w:rPr>
          <w:lang w:val="en-US"/>
        </w:rPr>
      </w:pPr>
      <w:r>
        <w:rPr>
          <w:lang w:val="en-US"/>
        </w:rPr>
        <w:t>T</w:t>
      </w:r>
      <w:r w:rsidRPr="00411519">
        <w:rPr>
          <w:lang w:val="en-US"/>
        </w:rPr>
        <w:t xml:space="preserve">he </w:t>
      </w:r>
      <w:r>
        <w:rPr>
          <w:lang w:val="en-US"/>
        </w:rPr>
        <w:t xml:space="preserve">format of the </w:t>
      </w:r>
      <w:r w:rsidRPr="00CF5165">
        <w:rPr>
          <w:u w:val="single"/>
          <w:lang w:val="en-US"/>
        </w:rPr>
        <w:t>input data</w:t>
      </w:r>
      <w:r w:rsidRPr="00411519">
        <w:rPr>
          <w:lang w:val="en-US"/>
        </w:rPr>
        <w:t>, e.g., “</w:t>
      </w:r>
      <w:r>
        <w:rPr>
          <w:lang w:val="en-US"/>
        </w:rPr>
        <w:t>source speech</w:t>
      </w:r>
      <w:r w:rsidRPr="00411519">
        <w:rPr>
          <w:lang w:val="en-US"/>
        </w:rPr>
        <w:t>”</w:t>
      </w:r>
      <w:r>
        <w:rPr>
          <w:lang w:val="en-US"/>
        </w:rPr>
        <w:t>, “source text” and “input and output lan</w:t>
      </w:r>
      <w:r>
        <w:rPr>
          <w:lang w:val="en-US"/>
        </w:rPr>
        <w:softHyphen/>
        <w:t>guages”.</w:t>
      </w:r>
    </w:p>
    <w:p w14:paraId="1A4F9914" w14:textId="77777777" w:rsidR="0018176B" w:rsidRPr="00411519" w:rsidRDefault="0018176B" w:rsidP="00321D9C">
      <w:pPr>
        <w:pStyle w:val="ListParagraph"/>
        <w:numPr>
          <w:ilvl w:val="0"/>
          <w:numId w:val="18"/>
        </w:numPr>
        <w:jc w:val="both"/>
        <w:rPr>
          <w:lang w:val="en-US"/>
        </w:rPr>
      </w:pPr>
      <w:r>
        <w:rPr>
          <w:lang w:val="en-US"/>
        </w:rPr>
        <w:t>T</w:t>
      </w:r>
      <w:r w:rsidRPr="00411519">
        <w:rPr>
          <w:lang w:val="en-US"/>
        </w:rPr>
        <w:t xml:space="preserve">he </w:t>
      </w:r>
      <w:r w:rsidRPr="00CF5165">
        <w:rPr>
          <w:u w:val="single"/>
          <w:lang w:val="en-US"/>
        </w:rPr>
        <w:t>function</w:t>
      </w:r>
      <w:r w:rsidRPr="00411519">
        <w:rPr>
          <w:lang w:val="en-US"/>
        </w:rPr>
        <w:t>, e.g., “</w:t>
      </w:r>
      <w:r>
        <w:rPr>
          <w:lang w:val="en-US"/>
        </w:rPr>
        <w:t>interpreting a sentence from a language to another preserving the characteristics of the original sentence</w:t>
      </w:r>
      <w:r>
        <w:t>”.</w:t>
      </w:r>
    </w:p>
    <w:p w14:paraId="7AB0451E" w14:textId="23557F50" w:rsidR="0018176B" w:rsidRDefault="0018176B" w:rsidP="00321D9C">
      <w:pPr>
        <w:pStyle w:val="ListParagraph"/>
        <w:numPr>
          <w:ilvl w:val="0"/>
          <w:numId w:val="18"/>
        </w:numPr>
        <w:jc w:val="both"/>
        <w:rPr>
          <w:lang w:val="en-US"/>
        </w:rPr>
      </w:pPr>
      <w:r>
        <w:t xml:space="preserve">The format of the </w:t>
      </w:r>
      <w:r w:rsidRPr="00CF5165">
        <w:rPr>
          <w:u w:val="single"/>
        </w:rPr>
        <w:t>output data</w:t>
      </w:r>
      <w:r>
        <w:t>, e.g., “speech” and “text”</w:t>
      </w:r>
      <w:r w:rsidRPr="000C71DF">
        <w:rPr>
          <w:lang w:val="en-US"/>
        </w:rPr>
        <w:t>.</w:t>
      </w:r>
    </w:p>
    <w:p w14:paraId="2201F7E1" w14:textId="66D36DFA" w:rsidR="00A02013" w:rsidRPr="000C71DF" w:rsidRDefault="00A02013" w:rsidP="00321D9C">
      <w:pPr>
        <w:pStyle w:val="ListParagraph"/>
        <w:numPr>
          <w:ilvl w:val="0"/>
          <w:numId w:val="18"/>
        </w:numPr>
        <w:jc w:val="both"/>
        <w:rPr>
          <w:lang w:val="en-US"/>
        </w:rPr>
      </w:pPr>
      <w:r>
        <w:rPr>
          <w:lang w:val="en-US"/>
        </w:rPr>
        <w:t>The connections between AIMs.</w:t>
      </w:r>
    </w:p>
    <w:p w14:paraId="57587A38" w14:textId="77777777" w:rsidR="0018176B" w:rsidRDefault="0018176B" w:rsidP="0018176B">
      <w:pPr>
        <w:jc w:val="both"/>
        <w:rPr>
          <w:lang w:val="en-US"/>
        </w:rPr>
      </w:pPr>
    </w:p>
    <w:p w14:paraId="46842ABC" w14:textId="66CF9BCB" w:rsidR="00013816" w:rsidRDefault="00013816" w:rsidP="00013816">
      <w:pPr>
        <w:jc w:val="both"/>
        <w:rPr>
          <w:lang w:val="en-US"/>
        </w:rPr>
      </w:pPr>
      <w:r>
        <w:rPr>
          <w:lang w:val="en-US"/>
        </w:rPr>
        <w:t>A</w:t>
      </w:r>
      <w:r w:rsidR="0018176B">
        <w:rPr>
          <w:lang w:val="en-US"/>
        </w:rPr>
        <w:t xml:space="preserve">s </w:t>
      </w:r>
      <w:r w:rsidR="00A02013">
        <w:rPr>
          <w:lang w:val="en-US"/>
        </w:rPr>
        <w:t xml:space="preserve">depicted by the green boxes of </w:t>
      </w:r>
      <w:r w:rsidR="0018176B">
        <w:rPr>
          <w:lang w:val="en-US"/>
        </w:rPr>
        <w:fldChar w:fldCharType="begin"/>
      </w:r>
      <w:r w:rsidR="0018176B">
        <w:rPr>
          <w:lang w:val="en-US"/>
        </w:rPr>
        <w:instrText xml:space="preserve"> REF _Ref80199991 \h </w:instrText>
      </w:r>
      <w:r w:rsidR="0018176B">
        <w:rPr>
          <w:lang w:val="en-US"/>
        </w:rPr>
      </w:r>
      <w:r w:rsidR="0018176B">
        <w:rPr>
          <w:lang w:val="en-US"/>
        </w:rPr>
        <w:fldChar w:fldCharType="separate"/>
      </w:r>
      <w:r w:rsidR="0018176B" w:rsidRPr="00AB16E3">
        <w:rPr>
          <w:i/>
          <w:lang w:val="en-US"/>
        </w:rPr>
        <w:t xml:space="preserve">Figure </w:t>
      </w:r>
      <w:r w:rsidR="0018176B">
        <w:rPr>
          <w:i/>
          <w:noProof/>
          <w:lang w:val="en-US"/>
        </w:rPr>
        <w:t>2</w:t>
      </w:r>
      <w:r w:rsidR="0018176B">
        <w:rPr>
          <w:lang w:val="en-US"/>
        </w:rPr>
        <w:fldChar w:fldCharType="end"/>
      </w:r>
      <w:r w:rsidR="0018176B">
        <w:rPr>
          <w:lang w:val="en-US"/>
        </w:rPr>
        <w:t>, a</w:t>
      </w:r>
      <w:r>
        <w:rPr>
          <w:lang w:val="en-US"/>
        </w:rPr>
        <w:t>n AIW is composed of</w:t>
      </w:r>
      <w:r w:rsidR="0018176B">
        <w:rPr>
          <w:lang w:val="en-US"/>
        </w:rPr>
        <w:t xml:space="preserve"> AIMs</w:t>
      </w:r>
      <w:r>
        <w:rPr>
          <w:lang w:val="en-US"/>
        </w:rPr>
        <w:t xml:space="preserve">. </w:t>
      </w:r>
      <w:r>
        <w:fldChar w:fldCharType="begin"/>
      </w:r>
      <w:r>
        <w:instrText xml:space="preserve"> REF _Ref80200053 \h </w:instrText>
      </w:r>
      <w:r>
        <w:fldChar w:fldCharType="separate"/>
      </w:r>
      <w:r w:rsidRPr="00EF6483">
        <w:rPr>
          <w:i/>
          <w:lang w:val="en-US"/>
        </w:rPr>
        <w:t xml:space="preserve">Figure </w:t>
      </w:r>
      <w:r>
        <w:rPr>
          <w:i/>
          <w:noProof/>
          <w:lang w:val="en-US"/>
        </w:rPr>
        <w:t>3</w:t>
      </w:r>
      <w:r>
        <w:fldChar w:fldCharType="end"/>
      </w:r>
      <w:r>
        <w:t xml:space="preserve"> and </w:t>
      </w:r>
      <w:r>
        <w:fldChar w:fldCharType="begin"/>
      </w:r>
      <w:r>
        <w:instrText xml:space="preserve"> REF _Ref80200100 \h </w:instrText>
      </w:r>
      <w:r>
        <w:fldChar w:fldCharType="separate"/>
      </w:r>
      <w:r w:rsidRPr="00EF6483">
        <w:rPr>
          <w:i/>
          <w:lang w:val="en-US"/>
        </w:rPr>
        <w:t xml:space="preserve">Figure </w:t>
      </w:r>
      <w:r>
        <w:rPr>
          <w:i/>
          <w:noProof/>
          <w:lang w:val="en-US"/>
        </w:rPr>
        <w:t>4</w:t>
      </w:r>
      <w:r>
        <w:fldChar w:fldCharType="end"/>
      </w:r>
      <w:r>
        <w:t xml:space="preserve"> depict two examples of AIMs. </w:t>
      </w:r>
      <w:r w:rsidR="00A02013">
        <w:t>T</w:t>
      </w:r>
      <w:r w:rsidR="0018176B">
        <w:t xml:space="preserve">he former </w:t>
      </w:r>
      <w:r>
        <w:t xml:space="preserve">includes the </w:t>
      </w:r>
      <w:r w:rsidR="00A02013">
        <w:t xml:space="preserve">specific </w:t>
      </w:r>
      <w:r>
        <w:t xml:space="preserve">knowledge (e.g. a neural network) </w:t>
      </w:r>
      <w:r w:rsidR="0018176B">
        <w:t xml:space="preserve">while the latter </w:t>
      </w:r>
      <w:r>
        <w:t>accesses that knowledge from an external knowledge base.</w:t>
      </w:r>
    </w:p>
    <w:p w14:paraId="57684FDA" w14:textId="77777777" w:rsidR="00013816" w:rsidRDefault="00013816" w:rsidP="00013816">
      <w:pPr>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0"/>
        <w:gridCol w:w="4008"/>
      </w:tblGrid>
      <w:tr w:rsidR="00013816" w14:paraId="701F412B" w14:textId="77777777" w:rsidTr="0018176B">
        <w:trPr>
          <w:jc w:val="center"/>
        </w:trPr>
        <w:tc>
          <w:tcPr>
            <w:tcW w:w="3930" w:type="dxa"/>
          </w:tcPr>
          <w:p w14:paraId="57CC4B11" w14:textId="6CEEF10F" w:rsidR="00013816" w:rsidRDefault="00567266" w:rsidP="00567266">
            <w:pPr>
              <w:jc w:val="right"/>
            </w:pPr>
            <w:r>
              <w:object w:dxaOrig="5850" w:dyaOrig="2070" w14:anchorId="2113907A">
                <v:shape id="_x0000_i1027" type="#_x0000_t75" style="width:170.65pt;height:60.8pt" o:ole="">
                  <v:imagedata r:id="rId12" o:title=""/>
                </v:shape>
                <o:OLEObject Type="Embed" ProgID="PBrush" ShapeID="_x0000_i1027" DrawAspect="Content" ObjectID="_1691434149" r:id="rId13"/>
              </w:object>
            </w:r>
          </w:p>
        </w:tc>
        <w:tc>
          <w:tcPr>
            <w:tcW w:w="4008" w:type="dxa"/>
          </w:tcPr>
          <w:p w14:paraId="5368A217" w14:textId="09E5A2C5" w:rsidR="00013816" w:rsidRDefault="00567266" w:rsidP="00567266">
            <w:pPr>
              <w:rPr>
                <w:noProof/>
              </w:rPr>
            </w:pPr>
            <w:r>
              <w:object w:dxaOrig="5850" w:dyaOrig="3315" w14:anchorId="069A5F6E">
                <v:shape id="_x0000_i1028" type="#_x0000_t75" style="width:173.9pt;height:98.2pt" o:ole="">
                  <v:imagedata r:id="rId14" o:title=""/>
                </v:shape>
                <o:OLEObject Type="Embed" ProgID="PBrush" ShapeID="_x0000_i1028" DrawAspect="Content" ObjectID="_1691434150" r:id="rId15"/>
              </w:object>
            </w:r>
          </w:p>
        </w:tc>
      </w:tr>
      <w:tr w:rsidR="00013816" w:rsidRPr="00AF5FF8" w14:paraId="532C9363" w14:textId="77777777" w:rsidTr="0018176B">
        <w:trPr>
          <w:jc w:val="center"/>
        </w:trPr>
        <w:tc>
          <w:tcPr>
            <w:tcW w:w="3930" w:type="dxa"/>
          </w:tcPr>
          <w:p w14:paraId="7A13EF46" w14:textId="75FC956A" w:rsidR="00013816" w:rsidRPr="00EF6483" w:rsidRDefault="00013816" w:rsidP="000C6061">
            <w:pPr>
              <w:jc w:val="center"/>
              <w:rPr>
                <w:i/>
              </w:rPr>
            </w:pPr>
            <w:bookmarkStart w:id="8" w:name="_Ref80200053"/>
            <w:r w:rsidRPr="00EF6483">
              <w:rPr>
                <w:i/>
                <w:lang w:val="en-US"/>
              </w:rPr>
              <w:t xml:space="preserve">Figure </w:t>
            </w:r>
            <w:r w:rsidRPr="00EF6483">
              <w:rPr>
                <w:i/>
              </w:rPr>
              <w:fldChar w:fldCharType="begin"/>
            </w:r>
            <w:r w:rsidRPr="00EF6483">
              <w:rPr>
                <w:i/>
                <w:lang w:val="en-US"/>
              </w:rPr>
              <w:instrText xml:space="preserve"> SEQ Figure \* ARABIC </w:instrText>
            </w:r>
            <w:r w:rsidRPr="00EF6483">
              <w:rPr>
                <w:i/>
              </w:rPr>
              <w:fldChar w:fldCharType="separate"/>
            </w:r>
            <w:r>
              <w:rPr>
                <w:i/>
                <w:noProof/>
                <w:lang w:val="en-US"/>
              </w:rPr>
              <w:t>3</w:t>
            </w:r>
            <w:r w:rsidRPr="00EF6483">
              <w:rPr>
                <w:i/>
              </w:rPr>
              <w:fldChar w:fldCharType="end"/>
            </w:r>
            <w:bookmarkEnd w:id="8"/>
            <w:r w:rsidRPr="00EF6483">
              <w:rPr>
                <w:i/>
                <w:lang w:val="en-US"/>
              </w:rPr>
              <w:t xml:space="preserve"> – </w:t>
            </w:r>
            <w:r w:rsidRPr="00EF6483">
              <w:rPr>
                <w:i/>
              </w:rPr>
              <w:t>An AIM with embedded knowledge</w:t>
            </w:r>
          </w:p>
        </w:tc>
        <w:tc>
          <w:tcPr>
            <w:tcW w:w="4008" w:type="dxa"/>
          </w:tcPr>
          <w:p w14:paraId="69CF5CEB" w14:textId="77777777" w:rsidR="00013816" w:rsidRPr="00D83378" w:rsidRDefault="00013816" w:rsidP="000C6061">
            <w:pPr>
              <w:jc w:val="center"/>
              <w:rPr>
                <w:i/>
              </w:rPr>
            </w:pPr>
            <w:bookmarkStart w:id="9" w:name="_Ref80200100"/>
            <w:r w:rsidRPr="00EF6483">
              <w:rPr>
                <w:i/>
                <w:lang w:val="en-US"/>
              </w:rPr>
              <w:t xml:space="preserve">Figure </w:t>
            </w:r>
            <w:r w:rsidRPr="00EF6483">
              <w:rPr>
                <w:i/>
              </w:rPr>
              <w:fldChar w:fldCharType="begin"/>
            </w:r>
            <w:r w:rsidRPr="00EF6483">
              <w:rPr>
                <w:i/>
                <w:lang w:val="en-US"/>
              </w:rPr>
              <w:instrText xml:space="preserve"> SEQ Figure \* ARABIC </w:instrText>
            </w:r>
            <w:r w:rsidRPr="00EF6483">
              <w:rPr>
                <w:i/>
              </w:rPr>
              <w:fldChar w:fldCharType="separate"/>
            </w:r>
            <w:r>
              <w:rPr>
                <w:i/>
                <w:noProof/>
                <w:lang w:val="en-US"/>
              </w:rPr>
              <w:t>4</w:t>
            </w:r>
            <w:r w:rsidRPr="00EF6483">
              <w:rPr>
                <w:i/>
              </w:rPr>
              <w:fldChar w:fldCharType="end"/>
            </w:r>
            <w:bookmarkEnd w:id="9"/>
            <w:r w:rsidRPr="00EF6483">
              <w:rPr>
                <w:i/>
                <w:lang w:val="en-US"/>
              </w:rPr>
              <w:t xml:space="preserve"> – An AIM with access to an external knowledge base</w:t>
            </w:r>
          </w:p>
        </w:tc>
      </w:tr>
    </w:tbl>
    <w:p w14:paraId="701F2C02" w14:textId="77777777" w:rsidR="00013816" w:rsidRPr="0086623C" w:rsidRDefault="00013816" w:rsidP="00013816">
      <w:pPr>
        <w:jc w:val="both"/>
        <w:rPr>
          <w:lang w:val="en-US"/>
        </w:rPr>
      </w:pPr>
    </w:p>
    <w:p w14:paraId="11212B95" w14:textId="0E32DE10" w:rsidR="005E175A" w:rsidRDefault="0018176B" w:rsidP="001312E4">
      <w:pPr>
        <w:jc w:val="both"/>
        <w:rPr>
          <w:lang w:val="en-US"/>
        </w:rPr>
      </w:pPr>
      <w:r>
        <w:rPr>
          <w:lang w:val="en-US"/>
        </w:rPr>
        <w:t xml:space="preserve">With reference to </w:t>
      </w:r>
      <w:r>
        <w:fldChar w:fldCharType="begin"/>
      </w:r>
      <w:r>
        <w:instrText xml:space="preserve"> REF _Ref80200053 \h </w:instrText>
      </w:r>
      <w:r>
        <w:fldChar w:fldCharType="separate"/>
      </w:r>
      <w:r w:rsidRPr="00EF6483">
        <w:rPr>
          <w:i/>
          <w:lang w:val="en-US"/>
        </w:rPr>
        <w:t xml:space="preserve">Figure </w:t>
      </w:r>
      <w:r>
        <w:rPr>
          <w:i/>
          <w:noProof/>
          <w:lang w:val="en-US"/>
        </w:rPr>
        <w:t>3</w:t>
      </w:r>
      <w:r>
        <w:fldChar w:fldCharType="end"/>
      </w:r>
      <w:r>
        <w:t xml:space="preserve"> and </w:t>
      </w:r>
      <w:r>
        <w:fldChar w:fldCharType="begin"/>
      </w:r>
      <w:r>
        <w:instrText xml:space="preserve"> REF _Ref80200100 \h </w:instrText>
      </w:r>
      <w:r>
        <w:fldChar w:fldCharType="separate"/>
      </w:r>
      <w:r w:rsidRPr="00EF6483">
        <w:rPr>
          <w:i/>
          <w:lang w:val="en-US"/>
        </w:rPr>
        <w:t xml:space="preserve">Figure </w:t>
      </w:r>
      <w:r>
        <w:rPr>
          <w:i/>
          <w:noProof/>
          <w:lang w:val="en-US"/>
        </w:rPr>
        <w:t>4</w:t>
      </w:r>
      <w:r>
        <w:fldChar w:fldCharType="end"/>
      </w:r>
      <w:r>
        <w:t>,</w:t>
      </w:r>
      <w:r>
        <w:rPr>
          <w:lang w:val="en-US"/>
        </w:rPr>
        <w:t xml:space="preserve"> a</w:t>
      </w:r>
      <w:r w:rsidR="00C26FDD">
        <w:rPr>
          <w:lang w:val="en-US"/>
        </w:rPr>
        <w:t>n MPAI application standard specifies</w:t>
      </w:r>
      <w:r>
        <w:rPr>
          <w:lang w:val="en-US"/>
        </w:rPr>
        <w:t xml:space="preserve"> the following elements of an AIM</w:t>
      </w:r>
      <w:r w:rsidR="00C26FDD">
        <w:rPr>
          <w:lang w:val="en-US"/>
        </w:rPr>
        <w:t>:</w:t>
      </w:r>
    </w:p>
    <w:p w14:paraId="7A291877" w14:textId="77777777" w:rsidR="0018176B" w:rsidRDefault="0018176B" w:rsidP="00321D9C">
      <w:pPr>
        <w:pStyle w:val="ListParagraph"/>
        <w:numPr>
          <w:ilvl w:val="0"/>
          <w:numId w:val="27"/>
        </w:numPr>
        <w:jc w:val="both"/>
        <w:rPr>
          <w:lang w:val="en-US"/>
        </w:rPr>
      </w:pPr>
      <w:r>
        <w:rPr>
          <w:lang w:val="en-US"/>
        </w:rPr>
        <w:t>T</w:t>
      </w:r>
      <w:r w:rsidRPr="00411519">
        <w:rPr>
          <w:lang w:val="en-US"/>
        </w:rPr>
        <w:t xml:space="preserve">he </w:t>
      </w:r>
      <w:r>
        <w:rPr>
          <w:lang w:val="en-US"/>
        </w:rPr>
        <w:t xml:space="preserve">format </w:t>
      </w:r>
      <w:r w:rsidRPr="0033316B">
        <w:rPr>
          <w:lang w:val="en-US"/>
        </w:rPr>
        <w:t>and semantics</w:t>
      </w:r>
      <w:r>
        <w:rPr>
          <w:lang w:val="en-US"/>
        </w:rPr>
        <w:t xml:space="preserve"> of the </w:t>
      </w:r>
      <w:r w:rsidRPr="00F57937">
        <w:rPr>
          <w:u w:val="single"/>
          <w:lang w:val="en-US"/>
        </w:rPr>
        <w:t>input dat</w:t>
      </w:r>
      <w:r w:rsidRPr="002C4F9C">
        <w:rPr>
          <w:u w:val="single"/>
          <w:lang w:val="en-US"/>
        </w:rPr>
        <w:t>a</w:t>
      </w:r>
      <w:r w:rsidRPr="00411519">
        <w:rPr>
          <w:lang w:val="en-US"/>
        </w:rPr>
        <w:t>, e.g., “</w:t>
      </w:r>
      <w:r>
        <w:rPr>
          <w:lang w:val="en-US"/>
        </w:rPr>
        <w:t>Text and Speech Features</w:t>
      </w:r>
      <w:r w:rsidRPr="00411519">
        <w:rPr>
          <w:lang w:val="en-US"/>
        </w:rPr>
        <w:t>”</w:t>
      </w:r>
      <w:r>
        <w:rPr>
          <w:lang w:val="en-US"/>
        </w:rPr>
        <w:t>.</w:t>
      </w:r>
    </w:p>
    <w:p w14:paraId="159C83D8" w14:textId="77777777" w:rsidR="0018176B" w:rsidRPr="00411519" w:rsidRDefault="0018176B" w:rsidP="00321D9C">
      <w:pPr>
        <w:pStyle w:val="ListParagraph"/>
        <w:numPr>
          <w:ilvl w:val="0"/>
          <w:numId w:val="27"/>
        </w:numPr>
        <w:jc w:val="both"/>
        <w:rPr>
          <w:lang w:val="en-US"/>
        </w:rPr>
      </w:pPr>
      <w:r>
        <w:rPr>
          <w:lang w:val="en-US"/>
        </w:rPr>
        <w:t>T</w:t>
      </w:r>
      <w:r w:rsidRPr="00411519">
        <w:rPr>
          <w:lang w:val="en-US"/>
        </w:rPr>
        <w:t xml:space="preserve">he </w:t>
      </w:r>
      <w:r w:rsidRPr="00F57937">
        <w:rPr>
          <w:u w:val="single"/>
          <w:lang w:val="en-US"/>
        </w:rPr>
        <w:t>function</w:t>
      </w:r>
      <w:r w:rsidRPr="00411519">
        <w:rPr>
          <w:lang w:val="en-US"/>
        </w:rPr>
        <w:t>, e.g., “</w:t>
      </w:r>
      <w:r>
        <w:rPr>
          <w:lang w:val="en-US"/>
        </w:rPr>
        <w:t>produce a synthetic speech from text and emotion descriptors</w:t>
      </w:r>
      <w:r>
        <w:t>”.</w:t>
      </w:r>
    </w:p>
    <w:p w14:paraId="307ABDA0" w14:textId="77777777" w:rsidR="0018176B" w:rsidRPr="00411519" w:rsidRDefault="0018176B" w:rsidP="00321D9C">
      <w:pPr>
        <w:pStyle w:val="ListParagraph"/>
        <w:numPr>
          <w:ilvl w:val="0"/>
          <w:numId w:val="27"/>
        </w:numPr>
        <w:jc w:val="both"/>
        <w:rPr>
          <w:lang w:val="en-US"/>
        </w:rPr>
      </w:pPr>
      <w:r>
        <w:t xml:space="preserve">The format of the </w:t>
      </w:r>
      <w:r w:rsidRPr="00F57937">
        <w:rPr>
          <w:u w:val="single"/>
        </w:rPr>
        <w:t>output data</w:t>
      </w:r>
      <w:r>
        <w:t>, e.g., “speech”</w:t>
      </w:r>
      <w:r>
        <w:rPr>
          <w:lang w:val="en-US"/>
        </w:rPr>
        <w:t>.</w:t>
      </w:r>
    </w:p>
    <w:p w14:paraId="45EA80A3" w14:textId="77777777" w:rsidR="003F7548" w:rsidRDefault="003F7548" w:rsidP="00E51446">
      <w:pPr>
        <w:jc w:val="both"/>
        <w:rPr>
          <w:lang w:val="en-US"/>
        </w:rPr>
      </w:pPr>
    </w:p>
    <w:p w14:paraId="76C27AD1" w14:textId="77777777" w:rsidR="003F7548" w:rsidRDefault="003F7548" w:rsidP="003F7548">
      <w:pPr>
        <w:jc w:val="both"/>
      </w:pPr>
      <w:r>
        <w:t xml:space="preserve">An AIM is defined by its function and interfaces, but not by its internal architecture, which may be be based on AI (e.g., </w:t>
      </w:r>
      <w:r>
        <w:fldChar w:fldCharType="begin"/>
      </w:r>
      <w:r>
        <w:instrText xml:space="preserve"> REF _Ref80200053 \h </w:instrText>
      </w:r>
      <w:r>
        <w:fldChar w:fldCharType="separate"/>
      </w:r>
      <w:r w:rsidRPr="00EF6483">
        <w:rPr>
          <w:i/>
          <w:lang w:val="en-US"/>
        </w:rPr>
        <w:t xml:space="preserve">Figure </w:t>
      </w:r>
      <w:r>
        <w:rPr>
          <w:i/>
          <w:noProof/>
          <w:lang w:val="en-US"/>
        </w:rPr>
        <w:t>3</w:t>
      </w:r>
      <w:r>
        <w:fldChar w:fldCharType="end"/>
      </w:r>
      <w:r>
        <w:t xml:space="preserve">) or data processing (e.g., </w:t>
      </w:r>
      <w:r>
        <w:fldChar w:fldCharType="begin"/>
      </w:r>
      <w:r>
        <w:instrText xml:space="preserve"> REF _Ref80200100 \h </w:instrText>
      </w:r>
      <w:r>
        <w:fldChar w:fldCharType="separate"/>
      </w:r>
      <w:r w:rsidRPr="00EF6483">
        <w:rPr>
          <w:i/>
          <w:lang w:val="en-US"/>
        </w:rPr>
        <w:t xml:space="preserve">Figure </w:t>
      </w:r>
      <w:r>
        <w:rPr>
          <w:i/>
          <w:noProof/>
          <w:lang w:val="en-US"/>
        </w:rPr>
        <w:t>4</w:t>
      </w:r>
      <w:r>
        <w:fldChar w:fldCharType="end"/>
      </w:r>
      <w:r>
        <w:t>), and implemented in software, hardware or hybrid software and hardware technologies.</w:t>
      </w:r>
    </w:p>
    <w:p w14:paraId="062C90FA" w14:textId="77777777" w:rsidR="003F7548" w:rsidRDefault="003F7548" w:rsidP="00E51446">
      <w:pPr>
        <w:jc w:val="both"/>
        <w:rPr>
          <w:lang w:val="en-US"/>
        </w:rPr>
      </w:pPr>
    </w:p>
    <w:p w14:paraId="5F4695A3" w14:textId="0041E274" w:rsidR="00E51446" w:rsidRDefault="00210601" w:rsidP="00E51446">
      <w:pPr>
        <w:jc w:val="both"/>
        <w:rPr>
          <w:lang w:val="en-US"/>
        </w:rPr>
      </w:pPr>
      <w:r>
        <w:rPr>
          <w:lang w:val="en-US"/>
        </w:rPr>
        <w:t>In a</w:t>
      </w:r>
      <w:r w:rsidR="00CD6DA4">
        <w:rPr>
          <w:lang w:val="en-US"/>
        </w:rPr>
        <w:t xml:space="preserve"> Level 1 </w:t>
      </w:r>
      <w:r w:rsidR="00770793">
        <w:rPr>
          <w:lang w:val="en-US"/>
        </w:rPr>
        <w:t>i</w:t>
      </w:r>
      <w:r w:rsidR="00CD6DA4">
        <w:rPr>
          <w:lang w:val="en-US"/>
        </w:rPr>
        <w:t>mplementation</w:t>
      </w:r>
      <w:r w:rsidR="00770793">
        <w:rPr>
          <w:lang w:val="en-US"/>
        </w:rPr>
        <w:t xml:space="preserve"> of</w:t>
      </w:r>
      <w:r w:rsidR="00CD6DA4">
        <w:rPr>
          <w:lang w:val="en-US"/>
        </w:rPr>
        <w:t xml:space="preserve"> t</w:t>
      </w:r>
      <w:r w:rsidR="001312E4">
        <w:rPr>
          <w:lang w:val="en-US"/>
        </w:rPr>
        <w:t xml:space="preserve">he </w:t>
      </w:r>
      <w:r w:rsidR="0018176B">
        <w:rPr>
          <w:lang w:val="en-US"/>
        </w:rPr>
        <w:fldChar w:fldCharType="begin"/>
      </w:r>
      <w:r w:rsidR="0018176B">
        <w:rPr>
          <w:lang w:val="en-US"/>
        </w:rPr>
        <w:instrText xml:space="preserve"> REF _Ref80199991 \h </w:instrText>
      </w:r>
      <w:r w:rsidR="0018176B">
        <w:rPr>
          <w:lang w:val="en-US"/>
        </w:rPr>
      </w:r>
      <w:r w:rsidR="0018176B">
        <w:rPr>
          <w:lang w:val="en-US"/>
        </w:rPr>
        <w:fldChar w:fldCharType="separate"/>
      </w:r>
      <w:r w:rsidR="0018176B" w:rsidRPr="00AB16E3">
        <w:rPr>
          <w:i/>
          <w:lang w:val="en-US"/>
        </w:rPr>
        <w:t xml:space="preserve">Figure </w:t>
      </w:r>
      <w:r w:rsidR="0018176B">
        <w:rPr>
          <w:i/>
          <w:noProof/>
          <w:lang w:val="en-US"/>
        </w:rPr>
        <w:t>2</w:t>
      </w:r>
      <w:r w:rsidR="0018176B">
        <w:rPr>
          <w:lang w:val="en-US"/>
        </w:rPr>
        <w:fldChar w:fldCharType="end"/>
      </w:r>
      <w:r w:rsidR="00A02013">
        <w:rPr>
          <w:lang w:val="en-US"/>
        </w:rPr>
        <w:t xml:space="preserve"> AIW</w:t>
      </w:r>
      <w:r w:rsidR="00A93996">
        <w:rPr>
          <w:lang w:val="en-US"/>
        </w:rPr>
        <w:t>,</w:t>
      </w:r>
      <w:r w:rsidR="00743D19">
        <w:rPr>
          <w:lang w:val="en-US"/>
        </w:rPr>
        <w:t xml:space="preserve"> </w:t>
      </w:r>
      <w:r>
        <w:rPr>
          <w:lang w:val="en-US"/>
        </w:rPr>
        <w:t xml:space="preserve">an implementer can use </w:t>
      </w:r>
      <w:r w:rsidR="00743D19">
        <w:rPr>
          <w:lang w:val="en-US"/>
        </w:rPr>
        <w:t>proprietary</w:t>
      </w:r>
      <w:r w:rsidR="00A93996">
        <w:rPr>
          <w:lang w:val="en-US"/>
        </w:rPr>
        <w:t xml:space="preserve"> AIMs</w:t>
      </w:r>
      <w:r w:rsidR="00EB6D08">
        <w:rPr>
          <w:lang w:val="en-US"/>
        </w:rPr>
        <w:t xml:space="preserve"> </w:t>
      </w:r>
      <w:r w:rsidR="00CD6DA4">
        <w:rPr>
          <w:lang w:val="en-US"/>
        </w:rPr>
        <w:t xml:space="preserve">within the </w:t>
      </w:r>
      <w:r w:rsidR="00770793">
        <w:rPr>
          <w:lang w:val="en-US"/>
        </w:rPr>
        <w:t>constraints</w:t>
      </w:r>
      <w:r w:rsidR="00CD6DA4">
        <w:rPr>
          <w:lang w:val="en-US"/>
        </w:rPr>
        <w:t xml:space="preserve"> of the MPAI-AIF Standard.</w:t>
      </w:r>
      <w:r w:rsidR="00743D19">
        <w:rPr>
          <w:lang w:val="en-US"/>
        </w:rPr>
        <w:t xml:space="preserve"> </w:t>
      </w:r>
      <w:r w:rsidR="00CD6DA4">
        <w:rPr>
          <w:lang w:val="en-US"/>
        </w:rPr>
        <w:t>In a Level 2 implem</w:t>
      </w:r>
      <w:r w:rsidR="00B8505B">
        <w:rPr>
          <w:lang w:val="en-US"/>
        </w:rPr>
        <w:softHyphen/>
      </w:r>
      <w:r w:rsidR="00CD6DA4">
        <w:rPr>
          <w:lang w:val="en-US"/>
        </w:rPr>
        <w:t>entation</w:t>
      </w:r>
      <w:r w:rsidR="00770793">
        <w:rPr>
          <w:lang w:val="en-US"/>
        </w:rPr>
        <w:t>, however,</w:t>
      </w:r>
      <w:r w:rsidR="00CD6DA4">
        <w:rPr>
          <w:lang w:val="en-US"/>
        </w:rPr>
        <w:t xml:space="preserve"> the </w:t>
      </w:r>
      <w:r w:rsidR="00A02013">
        <w:rPr>
          <w:lang w:val="en-US"/>
        </w:rPr>
        <w:t>AIW</w:t>
      </w:r>
      <w:r w:rsidR="00CD6DA4">
        <w:rPr>
          <w:lang w:val="en-US"/>
        </w:rPr>
        <w:t xml:space="preserve"> </w:t>
      </w:r>
      <w:r w:rsidR="00770793">
        <w:rPr>
          <w:lang w:val="en-US"/>
        </w:rPr>
        <w:t>must be</w:t>
      </w:r>
      <w:r w:rsidR="00CD6DA4">
        <w:rPr>
          <w:lang w:val="en-US"/>
        </w:rPr>
        <w:t xml:space="preserve"> implemented </w:t>
      </w:r>
      <w:r w:rsidR="00743D19">
        <w:rPr>
          <w:lang w:val="en-US"/>
        </w:rPr>
        <w:t xml:space="preserve">with AIMs </w:t>
      </w:r>
      <w:r w:rsidR="00EB6D08">
        <w:rPr>
          <w:lang w:val="en-US"/>
        </w:rPr>
        <w:t>that</w:t>
      </w:r>
      <w:r w:rsidR="0055474B">
        <w:rPr>
          <w:lang w:val="en-US"/>
        </w:rPr>
        <w:t xml:space="preserve"> </w:t>
      </w:r>
      <w:r w:rsidR="00743D19">
        <w:rPr>
          <w:lang w:val="en-US"/>
        </w:rPr>
        <w:t>con</w:t>
      </w:r>
      <w:r w:rsidR="00DB6479">
        <w:rPr>
          <w:lang w:val="en-US"/>
        </w:rPr>
        <w:softHyphen/>
      </w:r>
      <w:r w:rsidR="00743D19">
        <w:rPr>
          <w:lang w:val="en-US"/>
        </w:rPr>
        <w:t xml:space="preserve">form with an MPAI </w:t>
      </w:r>
      <w:r w:rsidR="00A02013">
        <w:rPr>
          <w:lang w:val="en-US"/>
        </w:rPr>
        <w:t>A</w:t>
      </w:r>
      <w:r w:rsidR="00770793">
        <w:rPr>
          <w:lang w:val="en-US"/>
        </w:rPr>
        <w:t xml:space="preserve">pplication </w:t>
      </w:r>
      <w:r w:rsidR="00A02013">
        <w:rPr>
          <w:lang w:val="en-US"/>
        </w:rPr>
        <w:t>S</w:t>
      </w:r>
      <w:r w:rsidR="00743D19">
        <w:rPr>
          <w:lang w:val="en-US"/>
        </w:rPr>
        <w:t xml:space="preserve">tandard. </w:t>
      </w:r>
    </w:p>
    <w:p w14:paraId="7FD6963A" w14:textId="5D2B4832" w:rsidR="008039C0" w:rsidRDefault="008039C0" w:rsidP="00E51446">
      <w:pPr>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18176B" w:rsidRPr="008039C0" w14:paraId="7F04D0E8" w14:textId="77777777" w:rsidTr="0018176B">
        <w:tc>
          <w:tcPr>
            <w:tcW w:w="1616" w:type="dxa"/>
          </w:tcPr>
          <w:p w14:paraId="4DF7263E" w14:textId="38E2E70F" w:rsidR="008039C0" w:rsidRPr="008039C0" w:rsidRDefault="008039C0" w:rsidP="002C4D68">
            <w:pPr>
              <w:jc w:val="both"/>
              <w:rPr>
                <w:lang w:val="en-US"/>
              </w:rPr>
            </w:pPr>
            <w:r w:rsidRPr="008039C0">
              <w:rPr>
                <w:lang w:val="en-US"/>
              </w:rPr>
              <w:t xml:space="preserve">Implementers’ </w:t>
            </w:r>
            <w:r w:rsidR="00017C0F">
              <w:rPr>
                <w:lang w:val="en-US"/>
              </w:rPr>
              <w:t>b</w:t>
            </w:r>
            <w:r w:rsidRPr="008039C0">
              <w:rPr>
                <w:lang w:val="en-US"/>
              </w:rPr>
              <w:t>enefits</w:t>
            </w:r>
          </w:p>
        </w:tc>
        <w:tc>
          <w:tcPr>
            <w:tcW w:w="7739" w:type="dxa"/>
          </w:tcPr>
          <w:p w14:paraId="413D91A4" w14:textId="77777777" w:rsidR="00A02013" w:rsidRDefault="00A02013" w:rsidP="00A02013">
            <w:pPr>
              <w:jc w:val="both"/>
              <w:rPr>
                <w:lang w:val="en-US"/>
              </w:rPr>
            </w:pPr>
            <w:r>
              <w:rPr>
                <w:lang w:val="en-US"/>
              </w:rPr>
              <w:t>Upload to the MPAI Store and h</w:t>
            </w:r>
            <w:r w:rsidRPr="00200E97">
              <w:rPr>
                <w:lang w:val="en-US"/>
              </w:rPr>
              <w:t>ave global</w:t>
            </w:r>
            <w:r>
              <w:rPr>
                <w:lang w:val="en-US"/>
              </w:rPr>
              <w:t>ly</w:t>
            </w:r>
            <w:r w:rsidRPr="00200E97">
              <w:rPr>
                <w:lang w:val="en-US"/>
              </w:rPr>
              <w:t xml:space="preserve"> distribut</w:t>
            </w:r>
            <w:r>
              <w:rPr>
                <w:lang w:val="en-US"/>
              </w:rPr>
              <w:t>ed</w:t>
            </w:r>
            <w:r w:rsidRPr="00200E97">
              <w:rPr>
                <w:lang w:val="en-US"/>
              </w:rPr>
              <w:t xml:space="preserve"> </w:t>
            </w:r>
            <w:r>
              <w:rPr>
                <w:lang w:val="en-US"/>
              </w:rPr>
              <w:t>Implementations</w:t>
            </w:r>
            <w:r w:rsidRPr="00200E97">
              <w:rPr>
                <w:lang w:val="en-US"/>
              </w:rPr>
              <w:t xml:space="preserve"> </w:t>
            </w:r>
            <w:r>
              <w:rPr>
                <w:lang w:val="en-US"/>
              </w:rPr>
              <w:t>of</w:t>
            </w:r>
          </w:p>
          <w:p w14:paraId="72090582" w14:textId="6549D2CB" w:rsidR="00A02013" w:rsidRDefault="00A02013" w:rsidP="00321D9C">
            <w:pPr>
              <w:pStyle w:val="ListParagraph"/>
              <w:numPr>
                <w:ilvl w:val="0"/>
                <w:numId w:val="29"/>
              </w:numPr>
              <w:jc w:val="both"/>
              <w:rPr>
                <w:lang w:val="en-US"/>
              </w:rPr>
            </w:pPr>
            <w:r>
              <w:rPr>
                <w:lang w:val="en-US"/>
              </w:rPr>
              <w:t xml:space="preserve">AIFs </w:t>
            </w:r>
            <w:r w:rsidRPr="00A12231">
              <w:rPr>
                <w:lang w:val="en-US"/>
              </w:rPr>
              <w:t>conforming to MPAI-AIF</w:t>
            </w:r>
            <w:r>
              <w:rPr>
                <w:lang w:val="en-US"/>
              </w:rPr>
              <w:t>.</w:t>
            </w:r>
          </w:p>
          <w:p w14:paraId="75CE1B93" w14:textId="34060064" w:rsidR="008039C0" w:rsidRPr="00A02013" w:rsidRDefault="00A02013" w:rsidP="00321D9C">
            <w:pPr>
              <w:pStyle w:val="ListParagraph"/>
              <w:numPr>
                <w:ilvl w:val="0"/>
                <w:numId w:val="29"/>
              </w:numPr>
              <w:jc w:val="both"/>
              <w:rPr>
                <w:lang w:val="en-US"/>
              </w:rPr>
            </w:pPr>
            <w:r w:rsidRPr="00A02013">
              <w:rPr>
                <w:lang w:val="en-US"/>
              </w:rPr>
              <w:t xml:space="preserve">AIWs and AIMs </w:t>
            </w:r>
            <w:r>
              <w:rPr>
                <w:lang w:val="en-US"/>
              </w:rPr>
              <w:t>conforming to MPAI Application Standards.</w:t>
            </w:r>
          </w:p>
        </w:tc>
      </w:tr>
      <w:tr w:rsidR="0018176B" w:rsidRPr="00867AA1" w14:paraId="6984430E" w14:textId="77777777" w:rsidTr="0018176B">
        <w:tc>
          <w:tcPr>
            <w:tcW w:w="1616" w:type="dxa"/>
          </w:tcPr>
          <w:p w14:paraId="20D57A34" w14:textId="4143F544" w:rsidR="00017C0F" w:rsidRPr="008039C0" w:rsidRDefault="00017C0F" w:rsidP="002C4D68">
            <w:pPr>
              <w:jc w:val="both"/>
              <w:rPr>
                <w:lang w:val="en-US"/>
              </w:rPr>
            </w:pPr>
            <w:r>
              <w:rPr>
                <w:lang w:val="en-US"/>
              </w:rPr>
              <w:t>Users’ benefits</w:t>
            </w:r>
          </w:p>
        </w:tc>
        <w:tc>
          <w:tcPr>
            <w:tcW w:w="7739" w:type="dxa"/>
          </w:tcPr>
          <w:p w14:paraId="10D58CE8" w14:textId="34A2D363" w:rsidR="00017C0F" w:rsidRDefault="00017C0F" w:rsidP="00321D9C">
            <w:pPr>
              <w:pStyle w:val="ListParagraph"/>
              <w:numPr>
                <w:ilvl w:val="0"/>
                <w:numId w:val="29"/>
              </w:numPr>
              <w:jc w:val="both"/>
              <w:rPr>
                <w:lang w:val="en-US"/>
              </w:rPr>
            </w:pPr>
            <w:r>
              <w:rPr>
                <w:lang w:val="en-US"/>
              </w:rPr>
              <w:t xml:space="preserve">Rely on Implementations </w:t>
            </w:r>
            <w:r w:rsidR="003E73C1">
              <w:rPr>
                <w:lang w:val="en-US"/>
              </w:rPr>
              <w:t xml:space="preserve">of </w:t>
            </w:r>
            <w:r w:rsidR="00073CBB">
              <w:rPr>
                <w:lang w:val="en-US"/>
              </w:rPr>
              <w:t>AIW</w:t>
            </w:r>
            <w:r w:rsidR="003E73C1">
              <w:rPr>
                <w:lang w:val="en-US"/>
              </w:rPr>
              <w:t>s</w:t>
            </w:r>
            <w:r w:rsidRPr="00A7016D">
              <w:rPr>
                <w:lang w:val="en-US"/>
              </w:rPr>
              <w:t xml:space="preserve"> </w:t>
            </w:r>
            <w:r>
              <w:rPr>
                <w:lang w:val="en-US"/>
              </w:rPr>
              <w:t>and AIM</w:t>
            </w:r>
            <w:r w:rsidR="003E73C1">
              <w:rPr>
                <w:lang w:val="en-US"/>
              </w:rPr>
              <w:t xml:space="preserve">s with </w:t>
            </w:r>
            <w:r>
              <w:rPr>
                <w:lang w:val="en-US"/>
              </w:rPr>
              <w:t>function</w:t>
            </w:r>
            <w:r w:rsidR="00073CBB">
              <w:rPr>
                <w:lang w:val="en-US"/>
              </w:rPr>
              <w:t>s and</w:t>
            </w:r>
            <w:r>
              <w:rPr>
                <w:lang w:val="en-US"/>
              </w:rPr>
              <w:t xml:space="preserve"> interfaces reviewed </w:t>
            </w:r>
            <w:r w:rsidRPr="00A7016D">
              <w:rPr>
                <w:lang w:val="en-US"/>
              </w:rPr>
              <w:t>during standardisation</w:t>
            </w:r>
            <w:r>
              <w:rPr>
                <w:lang w:val="en-US"/>
              </w:rPr>
              <w:t xml:space="preserve">. </w:t>
            </w:r>
          </w:p>
          <w:p w14:paraId="38BDEEF0" w14:textId="34F12075" w:rsidR="00017C0F" w:rsidRPr="008039C0" w:rsidRDefault="00017C0F" w:rsidP="00321D9C">
            <w:pPr>
              <w:pStyle w:val="ListParagraph"/>
              <w:numPr>
                <w:ilvl w:val="0"/>
                <w:numId w:val="29"/>
              </w:numPr>
              <w:jc w:val="both"/>
              <w:rPr>
                <w:lang w:val="en-US"/>
              </w:rPr>
            </w:pPr>
            <w:r>
              <w:rPr>
                <w:lang w:val="en-US"/>
              </w:rPr>
              <w:t>A</w:t>
            </w:r>
            <w:r w:rsidRPr="00A7016D">
              <w:rPr>
                <w:lang w:val="en-US"/>
              </w:rPr>
              <w:t xml:space="preserve">chieve a level of explainability of </w:t>
            </w:r>
            <w:r w:rsidR="00073CBB">
              <w:rPr>
                <w:lang w:val="en-US"/>
              </w:rPr>
              <w:t>the AIW</w:t>
            </w:r>
            <w:r w:rsidRPr="00A7016D">
              <w:rPr>
                <w:lang w:val="en-US"/>
              </w:rPr>
              <w:t xml:space="preserve"> operation</w:t>
            </w:r>
            <w:r>
              <w:rPr>
                <w:lang w:val="en-US"/>
              </w:rPr>
              <w:t xml:space="preserve"> because </w:t>
            </w:r>
            <w:r w:rsidR="003E73C1">
              <w:rPr>
                <w:lang w:val="en-US"/>
              </w:rPr>
              <w:t xml:space="preserve">the </w:t>
            </w:r>
            <w:r>
              <w:rPr>
                <w:lang w:val="en-US"/>
              </w:rPr>
              <w:t>AIM func</w:t>
            </w:r>
            <w:r w:rsidR="003E73C1">
              <w:rPr>
                <w:lang w:val="en-US"/>
              </w:rPr>
              <w:softHyphen/>
            </w:r>
            <w:r>
              <w:rPr>
                <w:lang w:val="en-US"/>
              </w:rPr>
              <w:t xml:space="preserve">tions and interfaces are </w:t>
            </w:r>
            <w:r w:rsidRPr="00A7016D">
              <w:rPr>
                <w:lang w:val="en-US"/>
              </w:rPr>
              <w:t xml:space="preserve">known. </w:t>
            </w:r>
          </w:p>
        </w:tc>
      </w:tr>
      <w:tr w:rsidR="0018176B" w:rsidRPr="00867AA1" w14:paraId="4A62D5C6" w14:textId="77777777" w:rsidTr="00073CBB">
        <w:tc>
          <w:tcPr>
            <w:tcW w:w="1616" w:type="dxa"/>
          </w:tcPr>
          <w:p w14:paraId="0BDED4C7" w14:textId="336B6693" w:rsidR="00017C0F" w:rsidRDefault="00017C0F" w:rsidP="002C4D68">
            <w:pPr>
              <w:jc w:val="both"/>
              <w:rPr>
                <w:lang w:val="en-US"/>
              </w:rPr>
            </w:pPr>
            <w:r>
              <w:rPr>
                <w:lang w:val="en-US"/>
              </w:rPr>
              <w:t>Market’s benefits</w:t>
            </w:r>
          </w:p>
        </w:tc>
        <w:tc>
          <w:tcPr>
            <w:tcW w:w="7739" w:type="dxa"/>
          </w:tcPr>
          <w:p w14:paraId="4039A201" w14:textId="1A6EBC61" w:rsidR="00017C0F" w:rsidRDefault="00017C0F" w:rsidP="00321D9C">
            <w:pPr>
              <w:pStyle w:val="ListParagraph"/>
              <w:numPr>
                <w:ilvl w:val="0"/>
                <w:numId w:val="29"/>
              </w:numPr>
              <w:jc w:val="both"/>
              <w:rPr>
                <w:lang w:val="en-US"/>
              </w:rPr>
            </w:pPr>
            <w:r>
              <w:rPr>
                <w:lang w:val="en-US"/>
              </w:rPr>
              <w:t>O</w:t>
            </w:r>
            <w:r w:rsidRPr="00CD6DA4">
              <w:rPr>
                <w:lang w:val="en-US"/>
              </w:rPr>
              <w:t xml:space="preserve">pen </w:t>
            </w:r>
            <w:r w:rsidR="00073CBB">
              <w:rPr>
                <w:lang w:val="en-US"/>
              </w:rPr>
              <w:t xml:space="preserve">AIW and </w:t>
            </w:r>
            <w:r w:rsidRPr="00CD6DA4">
              <w:rPr>
                <w:lang w:val="en-US"/>
              </w:rPr>
              <w:t xml:space="preserve">AIM markets </w:t>
            </w:r>
            <w:r>
              <w:rPr>
                <w:lang w:val="en-US"/>
              </w:rPr>
              <w:t xml:space="preserve">foster </w:t>
            </w:r>
            <w:r w:rsidRPr="00CD6DA4">
              <w:rPr>
                <w:lang w:val="en-US"/>
              </w:rPr>
              <w:t>competition</w:t>
            </w:r>
            <w:r>
              <w:rPr>
                <w:lang w:val="en-US"/>
              </w:rPr>
              <w:t xml:space="preserve"> leading to better products</w:t>
            </w:r>
            <w:r w:rsidRPr="00CD6DA4">
              <w:rPr>
                <w:lang w:val="en-US"/>
              </w:rPr>
              <w:t>.</w:t>
            </w:r>
            <w:r>
              <w:rPr>
                <w:lang w:val="en-US"/>
              </w:rPr>
              <w:t xml:space="preserve"> </w:t>
            </w:r>
          </w:p>
          <w:p w14:paraId="7E958D83" w14:textId="56006F43" w:rsidR="00017C0F" w:rsidRDefault="00017C0F" w:rsidP="00321D9C">
            <w:pPr>
              <w:pStyle w:val="ListParagraph"/>
              <w:numPr>
                <w:ilvl w:val="0"/>
                <w:numId w:val="29"/>
              </w:numPr>
              <w:jc w:val="both"/>
              <w:rPr>
                <w:lang w:val="en-US"/>
              </w:rPr>
            </w:pPr>
            <w:r>
              <w:rPr>
                <w:lang w:val="en-US"/>
              </w:rPr>
              <w:t xml:space="preserve">Competition of </w:t>
            </w:r>
            <w:r w:rsidR="00073CBB">
              <w:rPr>
                <w:lang w:val="en-US"/>
              </w:rPr>
              <w:t xml:space="preserve">AIW and </w:t>
            </w:r>
            <w:r>
              <w:rPr>
                <w:lang w:val="en-US"/>
              </w:rPr>
              <w:t>AIM Implementations fosters AI innovation.</w:t>
            </w:r>
          </w:p>
        </w:tc>
      </w:tr>
      <w:tr w:rsidR="00073CBB" w:rsidRPr="00867AA1" w14:paraId="6DA2941E" w14:textId="77777777" w:rsidTr="00073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6" w:type="dxa"/>
            <w:tcBorders>
              <w:top w:val="nil"/>
              <w:left w:val="nil"/>
              <w:bottom w:val="nil"/>
              <w:right w:val="nil"/>
            </w:tcBorders>
          </w:tcPr>
          <w:p w14:paraId="569BCFEA" w14:textId="77777777" w:rsidR="00073CBB" w:rsidRPr="008039C0" w:rsidRDefault="00073CBB" w:rsidP="00890896">
            <w:pPr>
              <w:jc w:val="both"/>
              <w:rPr>
                <w:lang w:val="en-US"/>
              </w:rPr>
            </w:pPr>
            <w:r w:rsidRPr="008039C0">
              <w:rPr>
                <w:lang w:val="en-US"/>
              </w:rPr>
              <w:t>MPAI Store</w:t>
            </w:r>
            <w:r>
              <w:rPr>
                <w:lang w:val="en-US"/>
              </w:rPr>
              <w:t>’s role</w:t>
            </w:r>
          </w:p>
        </w:tc>
        <w:tc>
          <w:tcPr>
            <w:tcW w:w="7739" w:type="dxa"/>
            <w:tcBorders>
              <w:top w:val="nil"/>
              <w:left w:val="nil"/>
              <w:bottom w:val="nil"/>
              <w:right w:val="nil"/>
            </w:tcBorders>
          </w:tcPr>
          <w:p w14:paraId="16C1872D" w14:textId="3E4953FA" w:rsidR="003E73C1" w:rsidRDefault="00073CBB" w:rsidP="00321D9C">
            <w:pPr>
              <w:pStyle w:val="ListParagraph"/>
              <w:numPr>
                <w:ilvl w:val="0"/>
                <w:numId w:val="29"/>
              </w:numPr>
              <w:jc w:val="both"/>
              <w:rPr>
                <w:lang w:val="en-US"/>
              </w:rPr>
            </w:pPr>
            <w:r w:rsidRPr="008039C0">
              <w:rPr>
                <w:lang w:val="en-US"/>
              </w:rPr>
              <w:t xml:space="preserve">Tests </w:t>
            </w:r>
            <w:r>
              <w:rPr>
                <w:lang w:val="en-US"/>
              </w:rPr>
              <w:t xml:space="preserve">Conformance </w:t>
            </w:r>
            <w:r w:rsidR="003E73C1">
              <w:rPr>
                <w:lang w:val="en-US"/>
              </w:rPr>
              <w:t xml:space="preserve">of Implementations </w:t>
            </w:r>
            <w:r>
              <w:rPr>
                <w:lang w:val="en-US"/>
              </w:rPr>
              <w:t>with the relevant MPAI Applic</w:t>
            </w:r>
            <w:r>
              <w:rPr>
                <w:lang w:val="en-US"/>
              </w:rPr>
              <w:softHyphen/>
              <w:t>ation Standard</w:t>
            </w:r>
            <w:r w:rsidR="003E73C1">
              <w:rPr>
                <w:lang w:val="en-US"/>
              </w:rPr>
              <w:t>.</w:t>
            </w:r>
          </w:p>
          <w:p w14:paraId="32842AF6" w14:textId="3FD04515" w:rsidR="00073CBB" w:rsidRDefault="003E73C1" w:rsidP="00321D9C">
            <w:pPr>
              <w:pStyle w:val="ListParagraph"/>
              <w:numPr>
                <w:ilvl w:val="0"/>
                <w:numId w:val="29"/>
              </w:numPr>
              <w:jc w:val="both"/>
              <w:rPr>
                <w:lang w:val="en-US"/>
              </w:rPr>
            </w:pPr>
            <w:r>
              <w:rPr>
                <w:lang w:val="en-US"/>
              </w:rPr>
              <w:t>V</w:t>
            </w:r>
            <w:r w:rsidR="00073CBB">
              <w:rPr>
                <w:lang w:val="en-US"/>
              </w:rPr>
              <w:t>erifies Implementations’ security.</w:t>
            </w:r>
          </w:p>
          <w:p w14:paraId="1370E8E0" w14:textId="14B9FBF6" w:rsidR="00073CBB" w:rsidRPr="00867AA1" w:rsidRDefault="00073CBB" w:rsidP="00321D9C">
            <w:pPr>
              <w:pStyle w:val="ListParagraph"/>
              <w:numPr>
                <w:ilvl w:val="0"/>
                <w:numId w:val="29"/>
              </w:numPr>
              <w:jc w:val="both"/>
              <w:rPr>
                <w:lang w:val="en-US"/>
              </w:rPr>
            </w:pPr>
            <w:r>
              <w:rPr>
                <w:lang w:val="en-US"/>
              </w:rPr>
              <w:t>Indicates unambiguously that Implementations are Level 2</w:t>
            </w:r>
            <w:r w:rsidR="003E73C1">
              <w:rPr>
                <w:lang w:val="en-US"/>
              </w:rPr>
              <w:t>.</w:t>
            </w:r>
          </w:p>
        </w:tc>
      </w:tr>
    </w:tbl>
    <w:p w14:paraId="228D7DDE" w14:textId="77777777" w:rsidR="00E51446" w:rsidRPr="00A7016D" w:rsidRDefault="00E51446" w:rsidP="00CD6DA4">
      <w:pPr>
        <w:jc w:val="both"/>
        <w:rPr>
          <w:lang w:val="en-US"/>
        </w:rPr>
      </w:pPr>
    </w:p>
    <w:p w14:paraId="661A0CC7" w14:textId="41F214D5" w:rsidR="00A904AF" w:rsidRPr="003E73C1" w:rsidRDefault="004B7C35" w:rsidP="003E73C1">
      <w:pPr>
        <w:jc w:val="both"/>
        <w:rPr>
          <w:b/>
          <w:bCs/>
        </w:rPr>
      </w:pPr>
      <w:bookmarkStart w:id="10" w:name="_Toc78664425"/>
      <w:r w:rsidRPr="003E73C1">
        <w:rPr>
          <w:b/>
          <w:bCs/>
        </w:rPr>
        <w:t>L</w:t>
      </w:r>
      <w:r w:rsidR="00A904AF" w:rsidRPr="003E73C1">
        <w:rPr>
          <w:b/>
          <w:bCs/>
        </w:rPr>
        <w:t>evel</w:t>
      </w:r>
      <w:r w:rsidRPr="003E73C1">
        <w:rPr>
          <w:b/>
          <w:bCs/>
        </w:rPr>
        <w:t xml:space="preserve"> 3</w:t>
      </w:r>
      <w:r w:rsidR="00A904AF" w:rsidRPr="003E73C1">
        <w:rPr>
          <w:b/>
          <w:bCs/>
        </w:rPr>
        <w:t xml:space="preserve"> of MPAI standardisation</w:t>
      </w:r>
      <w:bookmarkEnd w:id="10"/>
    </w:p>
    <w:p w14:paraId="51F84912" w14:textId="4CF8AD34" w:rsidR="00A904AF" w:rsidRDefault="00A904AF" w:rsidP="00A904AF">
      <w:pPr>
        <w:jc w:val="both"/>
        <w:rPr>
          <w:lang w:val="en-US"/>
        </w:rPr>
      </w:pPr>
      <w:r>
        <w:rPr>
          <w:lang w:val="en-US"/>
        </w:rPr>
        <w:t xml:space="preserve">MPAI does not generally set standards on how and with what data an AIM should be trained because </w:t>
      </w:r>
      <w:r w:rsidR="003E73C1">
        <w:rPr>
          <w:lang w:val="en-US"/>
        </w:rPr>
        <w:t xml:space="preserve">data sets are </w:t>
      </w:r>
      <w:r>
        <w:rPr>
          <w:lang w:val="en-US"/>
        </w:rPr>
        <w:t>important differentiator</w:t>
      </w:r>
      <w:r w:rsidR="003E73C1">
        <w:rPr>
          <w:lang w:val="en-US"/>
        </w:rPr>
        <w:t>s</w:t>
      </w:r>
      <w:r>
        <w:rPr>
          <w:lang w:val="en-US"/>
        </w:rPr>
        <w:t xml:space="preserve"> promot</w:t>
      </w:r>
      <w:r w:rsidR="003E73C1">
        <w:rPr>
          <w:lang w:val="en-US"/>
        </w:rPr>
        <w:t>ong</w:t>
      </w:r>
      <w:r>
        <w:rPr>
          <w:lang w:val="en-US"/>
        </w:rPr>
        <w:t xml:space="preserve"> competition leading to better </w:t>
      </w:r>
      <w:r w:rsidR="009758D9">
        <w:rPr>
          <w:lang w:val="en-US"/>
        </w:rPr>
        <w:t>AI systems</w:t>
      </w:r>
      <w:r>
        <w:rPr>
          <w:lang w:val="en-US"/>
        </w:rPr>
        <w:t>. However, the performance of an AIM is typically higher if the data used for training are in greater quantity and</w:t>
      </w:r>
      <w:r w:rsidR="009758D9">
        <w:rPr>
          <w:lang w:val="en-US"/>
        </w:rPr>
        <w:t xml:space="preserve"> more in tune with the scope</w:t>
      </w:r>
      <w:r w:rsidR="003E73C1">
        <w:rPr>
          <w:lang w:val="en-US"/>
        </w:rPr>
        <w:t xml:space="preserve"> of use</w:t>
      </w:r>
      <w:r>
        <w:rPr>
          <w:lang w:val="en-US"/>
        </w:rPr>
        <w:t xml:space="preserve">. Training data that have large variety and cover the spectrum of all cases of interest in breadth and depth typically lead to </w:t>
      </w:r>
      <w:r w:rsidR="009758D9">
        <w:rPr>
          <w:lang w:val="en-US"/>
        </w:rPr>
        <w:t xml:space="preserve">implementations of </w:t>
      </w:r>
      <w:r>
        <w:rPr>
          <w:lang w:val="en-US"/>
        </w:rPr>
        <w:t xml:space="preserve">higher </w:t>
      </w:r>
      <w:r w:rsidRPr="00AE3677">
        <w:rPr>
          <w:lang w:val="en-US"/>
        </w:rPr>
        <w:t>“quality”</w:t>
      </w:r>
      <w:r>
        <w:rPr>
          <w:lang w:val="en-US"/>
        </w:rPr>
        <w:t>.</w:t>
      </w:r>
    </w:p>
    <w:p w14:paraId="29D851A1" w14:textId="25F0A3C2" w:rsidR="009758D9" w:rsidRDefault="00252AB6" w:rsidP="009758D9">
      <w:pPr>
        <w:jc w:val="both"/>
      </w:pPr>
      <w:r>
        <w:rPr>
          <w:lang w:val="en-US"/>
        </w:rPr>
        <w:t xml:space="preserve">A </w:t>
      </w:r>
      <w:r w:rsidR="004C0997">
        <w:rPr>
          <w:lang w:val="en-US"/>
        </w:rPr>
        <w:t>Level 3</w:t>
      </w:r>
      <w:r>
        <w:rPr>
          <w:lang w:val="en-US"/>
        </w:rPr>
        <w:t xml:space="preserve"> Implementation</w:t>
      </w:r>
      <w:r w:rsidR="004C0997">
        <w:rPr>
          <w:lang w:val="en-US"/>
        </w:rPr>
        <w:t xml:space="preserve">, </w:t>
      </w:r>
      <w:r>
        <w:rPr>
          <w:lang w:val="en-US"/>
        </w:rPr>
        <w:t>the Grade of Performance – the set of Performance are Reliability, Robustness, Replicability and Fairness attributes – assessed according to process and data prov</w:t>
      </w:r>
      <w:r>
        <w:rPr>
          <w:lang w:val="en-US"/>
        </w:rPr>
        <w:softHyphen/>
        <w:t>ided or normatively specified by MPAI shall be above a given value</w:t>
      </w:r>
      <w:r w:rsidR="00A904AF">
        <w:rPr>
          <w:lang w:val="en-US"/>
        </w:rPr>
        <w:t xml:space="preserve">. Attributes </w:t>
      </w:r>
      <w:r>
        <w:rPr>
          <w:lang w:val="en-US"/>
        </w:rPr>
        <w:t xml:space="preserve">are </w:t>
      </w:r>
      <w:r w:rsidR="009758D9" w:rsidRPr="00AF61CF">
        <w:t xml:space="preserve">meant to apply </w:t>
      </w:r>
      <w:r w:rsidR="009758D9">
        <w:t xml:space="preserve">to </w:t>
      </w:r>
      <w:r w:rsidR="009758D9" w:rsidRPr="00AF61CF">
        <w:t>data outside of the training set.</w:t>
      </w:r>
      <w:r>
        <w:t xml:space="preserve"> </w:t>
      </w:r>
      <w:r w:rsidR="009758D9">
        <w:t xml:space="preserve">The </w:t>
      </w:r>
      <w:r w:rsidR="005F26A4" w:rsidRPr="009972F7">
        <w:t>Per</w:t>
      </w:r>
      <w:r w:rsidR="005F26A4">
        <w:softHyphen/>
      </w:r>
      <w:r w:rsidR="005F26A4" w:rsidRPr="009972F7">
        <w:t>formance</w:t>
      </w:r>
      <w:r w:rsidR="005F26A4">
        <w:t xml:space="preserve"> Assessment</w:t>
      </w:r>
      <w:r w:rsidR="005F26A4" w:rsidRPr="009972F7">
        <w:t xml:space="preserve"> </w:t>
      </w:r>
      <w:r w:rsidR="005F26A4">
        <w:t xml:space="preserve">of an </w:t>
      </w:r>
      <w:r w:rsidR="009758D9">
        <w:t xml:space="preserve">MPAI </w:t>
      </w:r>
      <w:r w:rsidR="005F26A4">
        <w:t>standard specifies which of the 4 attributes should be assessed</w:t>
      </w:r>
      <w:r w:rsidR="009758D9">
        <w:t>.</w:t>
      </w:r>
    </w:p>
    <w:p w14:paraId="775307B1" w14:textId="61330764" w:rsidR="004C0997" w:rsidRDefault="004C0997" w:rsidP="00A904AF">
      <w:pPr>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587D82" w:rsidRPr="008039C0" w14:paraId="5184661C" w14:textId="77777777" w:rsidTr="00073CBB">
        <w:tc>
          <w:tcPr>
            <w:tcW w:w="1616" w:type="dxa"/>
          </w:tcPr>
          <w:p w14:paraId="4C2400CF" w14:textId="77777777" w:rsidR="00587D82" w:rsidRPr="008039C0" w:rsidRDefault="00587D82" w:rsidP="002C4D68">
            <w:pPr>
              <w:jc w:val="both"/>
              <w:rPr>
                <w:lang w:val="en-US"/>
              </w:rPr>
            </w:pPr>
            <w:r w:rsidRPr="008039C0">
              <w:rPr>
                <w:lang w:val="en-US"/>
              </w:rPr>
              <w:t xml:space="preserve">Implementers’ </w:t>
            </w:r>
            <w:r>
              <w:rPr>
                <w:lang w:val="en-US"/>
              </w:rPr>
              <w:t>b</w:t>
            </w:r>
            <w:r w:rsidRPr="008039C0">
              <w:rPr>
                <w:lang w:val="en-US"/>
              </w:rPr>
              <w:t>enefits</w:t>
            </w:r>
          </w:p>
        </w:tc>
        <w:tc>
          <w:tcPr>
            <w:tcW w:w="7739" w:type="dxa"/>
          </w:tcPr>
          <w:p w14:paraId="5BC9385E" w14:textId="71F3DD9F" w:rsidR="00587D82" w:rsidRPr="008039C0" w:rsidRDefault="00252AB6" w:rsidP="002C4D68">
            <w:pPr>
              <w:jc w:val="both"/>
              <w:rPr>
                <w:lang w:val="en-US"/>
              </w:rPr>
            </w:pPr>
            <w:r>
              <w:rPr>
                <w:lang w:val="en-US"/>
              </w:rPr>
              <w:t xml:space="preserve">May </w:t>
            </w:r>
            <w:r w:rsidR="00073CBB">
              <w:rPr>
                <w:lang w:val="en-US"/>
              </w:rPr>
              <w:t>c</w:t>
            </w:r>
            <w:r w:rsidR="00587D82">
              <w:rPr>
                <w:lang w:val="en-US"/>
              </w:rPr>
              <w:t>laim Implementation</w:t>
            </w:r>
            <w:r>
              <w:rPr>
                <w:lang w:val="en-US"/>
              </w:rPr>
              <w:t>s</w:t>
            </w:r>
            <w:r w:rsidR="00587D82">
              <w:rPr>
                <w:lang w:val="en-US"/>
              </w:rPr>
              <w:t xml:space="preserve"> ha</w:t>
            </w:r>
            <w:r>
              <w:rPr>
                <w:lang w:val="en-US"/>
              </w:rPr>
              <w:t>ve</w:t>
            </w:r>
            <w:r w:rsidR="00587D82">
              <w:rPr>
                <w:lang w:val="en-US"/>
              </w:rPr>
              <w:t xml:space="preserve"> passed Performance Assessment.</w:t>
            </w:r>
          </w:p>
        </w:tc>
      </w:tr>
      <w:tr w:rsidR="00587D82" w:rsidRPr="008039C0" w14:paraId="3ACF5D44" w14:textId="77777777" w:rsidTr="00073CBB">
        <w:tc>
          <w:tcPr>
            <w:tcW w:w="1616" w:type="dxa"/>
          </w:tcPr>
          <w:p w14:paraId="553B769E" w14:textId="77777777" w:rsidR="00587D82" w:rsidRPr="008039C0" w:rsidRDefault="00587D82" w:rsidP="002C4D68">
            <w:pPr>
              <w:jc w:val="both"/>
              <w:rPr>
                <w:lang w:val="en-US"/>
              </w:rPr>
            </w:pPr>
            <w:r>
              <w:rPr>
                <w:lang w:val="en-US"/>
              </w:rPr>
              <w:t>Users’ benefits</w:t>
            </w:r>
          </w:p>
        </w:tc>
        <w:tc>
          <w:tcPr>
            <w:tcW w:w="7739" w:type="dxa"/>
          </w:tcPr>
          <w:p w14:paraId="3E1EB33F" w14:textId="35C9020B" w:rsidR="00587D82" w:rsidRPr="008039C0" w:rsidRDefault="00587D82" w:rsidP="002C4D68">
            <w:pPr>
              <w:jc w:val="both"/>
              <w:rPr>
                <w:lang w:val="en-US"/>
              </w:rPr>
            </w:pPr>
            <w:r>
              <w:rPr>
                <w:lang w:val="en-US"/>
              </w:rPr>
              <w:t xml:space="preserve">Get </w:t>
            </w:r>
            <w:r w:rsidR="00B4723F">
              <w:rPr>
                <w:lang w:val="en-US"/>
              </w:rPr>
              <w:t>as</w:t>
            </w:r>
            <w:r>
              <w:rPr>
                <w:lang w:val="en-US"/>
              </w:rPr>
              <w:t>surance</w:t>
            </w:r>
            <w:r w:rsidRPr="00B06ECB">
              <w:rPr>
                <w:lang w:val="en-US"/>
              </w:rPr>
              <w:t xml:space="preserve"> </w:t>
            </w:r>
            <w:r>
              <w:rPr>
                <w:lang w:val="en-US"/>
              </w:rPr>
              <w:t xml:space="preserve">the Implementation </w:t>
            </w:r>
            <w:r w:rsidR="00127F25">
              <w:rPr>
                <w:lang w:val="en-US"/>
              </w:rPr>
              <w:t xml:space="preserve">being used </w:t>
            </w:r>
            <w:r>
              <w:rPr>
                <w:lang w:val="en-US"/>
              </w:rPr>
              <w:t>performs correctly, e.g., it has been properly trained.</w:t>
            </w:r>
          </w:p>
        </w:tc>
      </w:tr>
      <w:tr w:rsidR="00587D82" w14:paraId="0E796C61" w14:textId="77777777" w:rsidTr="00073CBB">
        <w:tc>
          <w:tcPr>
            <w:tcW w:w="1616" w:type="dxa"/>
          </w:tcPr>
          <w:p w14:paraId="4039CA54" w14:textId="77777777" w:rsidR="00587D82" w:rsidRDefault="00587D82" w:rsidP="002C4D68">
            <w:pPr>
              <w:jc w:val="both"/>
              <w:rPr>
                <w:lang w:val="en-US"/>
              </w:rPr>
            </w:pPr>
            <w:r>
              <w:rPr>
                <w:lang w:val="en-US"/>
              </w:rPr>
              <w:t>Market’s benefits</w:t>
            </w:r>
          </w:p>
        </w:tc>
        <w:tc>
          <w:tcPr>
            <w:tcW w:w="7739" w:type="dxa"/>
          </w:tcPr>
          <w:p w14:paraId="04496377" w14:textId="00F41F7A" w:rsidR="00587D82" w:rsidRDefault="00587D82" w:rsidP="002C4D68">
            <w:pPr>
              <w:jc w:val="both"/>
              <w:rPr>
                <w:lang w:val="en-US"/>
              </w:rPr>
            </w:pPr>
            <w:r>
              <w:rPr>
                <w:lang w:val="en-US"/>
              </w:rPr>
              <w:t>Implementation</w:t>
            </w:r>
            <w:r w:rsidR="00252AB6">
              <w:rPr>
                <w:lang w:val="en-US"/>
              </w:rPr>
              <w:t>s’</w:t>
            </w:r>
            <w:r w:rsidR="00D04E28">
              <w:rPr>
                <w:lang w:val="en-US"/>
              </w:rPr>
              <w:t xml:space="preserve"> </w:t>
            </w:r>
            <w:r w:rsidR="00252AB6">
              <w:rPr>
                <w:lang w:val="en-US"/>
              </w:rPr>
              <w:t>Performance</w:t>
            </w:r>
            <w:r>
              <w:rPr>
                <w:lang w:val="en-US"/>
              </w:rPr>
              <w:t xml:space="preserve"> Grades stimulate the development of more Performing AIM and </w:t>
            </w:r>
            <w:r w:rsidR="00252AB6">
              <w:rPr>
                <w:lang w:val="en-US"/>
              </w:rPr>
              <w:t>AIW</w:t>
            </w:r>
            <w:r>
              <w:rPr>
                <w:lang w:val="en-US"/>
              </w:rPr>
              <w:t xml:space="preserve"> Implementations.</w:t>
            </w:r>
          </w:p>
        </w:tc>
      </w:tr>
      <w:tr w:rsidR="00073CBB" w:rsidRPr="00867AA1" w14:paraId="0CD4CBC4" w14:textId="77777777" w:rsidTr="00073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6" w:type="dxa"/>
            <w:tcBorders>
              <w:top w:val="nil"/>
              <w:left w:val="nil"/>
              <w:bottom w:val="nil"/>
              <w:right w:val="nil"/>
            </w:tcBorders>
          </w:tcPr>
          <w:p w14:paraId="254EF3C1" w14:textId="6B17D395" w:rsidR="00073CBB" w:rsidRPr="008039C0" w:rsidRDefault="00073CBB" w:rsidP="00401405">
            <w:pPr>
              <w:jc w:val="both"/>
              <w:rPr>
                <w:lang w:val="en-US"/>
              </w:rPr>
            </w:pPr>
            <w:r w:rsidRPr="008039C0">
              <w:rPr>
                <w:lang w:val="en-US"/>
              </w:rPr>
              <w:t>MPAI Store</w:t>
            </w:r>
            <w:r>
              <w:rPr>
                <w:lang w:val="en-US"/>
              </w:rPr>
              <w:t>’s role</w:t>
            </w:r>
          </w:p>
        </w:tc>
        <w:tc>
          <w:tcPr>
            <w:tcW w:w="7739" w:type="dxa"/>
            <w:tcBorders>
              <w:top w:val="nil"/>
              <w:left w:val="nil"/>
              <w:bottom w:val="nil"/>
              <w:right w:val="nil"/>
            </w:tcBorders>
          </w:tcPr>
          <w:p w14:paraId="4A9DF2CF" w14:textId="77777777" w:rsidR="00252AB6" w:rsidRDefault="00073CBB" w:rsidP="00321D9C">
            <w:pPr>
              <w:pStyle w:val="ListParagraph"/>
              <w:numPr>
                <w:ilvl w:val="0"/>
                <w:numId w:val="29"/>
              </w:numPr>
              <w:jc w:val="both"/>
              <w:rPr>
                <w:lang w:val="en-US"/>
              </w:rPr>
            </w:pPr>
            <w:r>
              <w:rPr>
                <w:lang w:val="en-US"/>
              </w:rPr>
              <w:t xml:space="preserve">Verifies the Implementations’ security </w:t>
            </w:r>
          </w:p>
          <w:p w14:paraId="60EA0528" w14:textId="79BF50DE" w:rsidR="00073CBB" w:rsidRPr="00867AA1" w:rsidRDefault="00252AB6" w:rsidP="00321D9C">
            <w:pPr>
              <w:pStyle w:val="ListParagraph"/>
              <w:numPr>
                <w:ilvl w:val="0"/>
                <w:numId w:val="29"/>
              </w:numPr>
              <w:jc w:val="both"/>
              <w:rPr>
                <w:lang w:val="en-US"/>
              </w:rPr>
            </w:pPr>
            <w:r>
              <w:rPr>
                <w:lang w:val="en-US"/>
              </w:rPr>
              <w:t>I</w:t>
            </w:r>
            <w:r w:rsidR="00073CBB">
              <w:rPr>
                <w:lang w:val="en-US"/>
              </w:rPr>
              <w:t xml:space="preserve">ndicates unambiguously </w:t>
            </w:r>
            <w:r>
              <w:rPr>
                <w:lang w:val="en-US"/>
              </w:rPr>
              <w:t xml:space="preserve">that </w:t>
            </w:r>
            <w:r w:rsidR="00073CBB">
              <w:rPr>
                <w:lang w:val="en-US"/>
              </w:rPr>
              <w:t>Implementations are Level 3.</w:t>
            </w:r>
          </w:p>
        </w:tc>
      </w:tr>
    </w:tbl>
    <w:p w14:paraId="7DAF60DD" w14:textId="77777777" w:rsidR="00587D82" w:rsidRDefault="00587D82" w:rsidP="00A904AF">
      <w:pPr>
        <w:jc w:val="both"/>
        <w:rPr>
          <w:lang w:val="en-US"/>
        </w:rPr>
      </w:pPr>
    </w:p>
    <w:p w14:paraId="0A0237D7" w14:textId="4C8FB71C" w:rsidR="00D9559F" w:rsidRPr="00252AB6" w:rsidRDefault="005F26A4" w:rsidP="00252AB6">
      <w:pPr>
        <w:jc w:val="both"/>
        <w:rPr>
          <w:b/>
          <w:bCs/>
        </w:rPr>
      </w:pPr>
      <w:bookmarkStart w:id="11" w:name="_Toc78664426"/>
      <w:r w:rsidRPr="00252AB6">
        <w:rPr>
          <w:b/>
          <w:bCs/>
        </w:rPr>
        <w:t>The MPAI ecosystem</w:t>
      </w:r>
      <w:bookmarkEnd w:id="11"/>
    </w:p>
    <w:p w14:paraId="240EAE99" w14:textId="3B8E4950" w:rsidR="00C87310" w:rsidRDefault="00C87310" w:rsidP="00C87310">
      <w:pPr>
        <w:jc w:val="both"/>
        <w:rPr>
          <w:lang w:val="en-US"/>
        </w:rPr>
      </w:pPr>
      <w:r>
        <w:rPr>
          <w:lang w:val="en-US"/>
        </w:rPr>
        <w:fldChar w:fldCharType="begin"/>
      </w:r>
      <w:r>
        <w:rPr>
          <w:lang w:val="en-US"/>
        </w:rPr>
        <w:instrText xml:space="preserve"> REF _Ref78043363 \h </w:instrText>
      </w:r>
      <w:r>
        <w:rPr>
          <w:lang w:val="en-US"/>
        </w:rPr>
      </w:r>
      <w:r>
        <w:rPr>
          <w:lang w:val="en-US"/>
        </w:rPr>
        <w:fldChar w:fldCharType="separate"/>
      </w:r>
      <w:r w:rsidR="00AF33B3" w:rsidRPr="00AB16E3">
        <w:rPr>
          <w:i/>
          <w:lang w:val="en-US"/>
        </w:rPr>
        <w:t xml:space="preserve">Figure </w:t>
      </w:r>
      <w:r w:rsidR="00AF33B3">
        <w:rPr>
          <w:i/>
          <w:noProof/>
          <w:lang w:val="en-US"/>
        </w:rPr>
        <w:t>5</w:t>
      </w:r>
      <w:r>
        <w:rPr>
          <w:lang w:val="en-US"/>
        </w:rPr>
        <w:fldChar w:fldCharType="end"/>
      </w:r>
      <w:r>
        <w:rPr>
          <w:lang w:val="en-US"/>
        </w:rPr>
        <w:t xml:space="preserve"> is a high-level description of the MPAI ecosystem operation </w:t>
      </w:r>
      <w:r w:rsidR="0069139B">
        <w:rPr>
          <w:lang w:val="en-US"/>
        </w:rPr>
        <w:t>applicable to</w:t>
      </w:r>
      <w:r>
        <w:rPr>
          <w:lang w:val="en-US"/>
        </w:rPr>
        <w:t xml:space="preserve"> fully confor</w:t>
      </w:r>
      <w:r w:rsidR="00252AB6">
        <w:rPr>
          <w:lang w:val="en-US"/>
        </w:rPr>
        <w:softHyphen/>
      </w:r>
      <w:r>
        <w:rPr>
          <w:lang w:val="en-US"/>
        </w:rPr>
        <w:t xml:space="preserve">ming MPAI implementations: </w:t>
      </w:r>
    </w:p>
    <w:p w14:paraId="19439C50" w14:textId="77777777" w:rsidR="00C87310" w:rsidRDefault="00C87310" w:rsidP="00C87310">
      <w:pPr>
        <w:jc w:val="both"/>
        <w:rPr>
          <w:lang w:val="en-US"/>
        </w:rPr>
      </w:pPr>
    </w:p>
    <w:p w14:paraId="51D07929" w14:textId="6A4A380D" w:rsidR="00C87310" w:rsidRDefault="00C93869" w:rsidP="00C87310">
      <w:pPr>
        <w:jc w:val="center"/>
        <w:rPr>
          <w:lang w:val="en-US"/>
        </w:rPr>
      </w:pPr>
      <w:r>
        <w:rPr>
          <w:noProof/>
          <w:lang w:val="en-US"/>
        </w:rPr>
        <w:drawing>
          <wp:inline distT="0" distB="0" distL="0" distR="0" wp14:anchorId="598CE572" wp14:editId="795FC660">
            <wp:extent cx="5939155" cy="145288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155" cy="1452880"/>
                    </a:xfrm>
                    <a:prstGeom prst="rect">
                      <a:avLst/>
                    </a:prstGeom>
                    <a:noFill/>
                    <a:ln>
                      <a:noFill/>
                    </a:ln>
                  </pic:spPr>
                </pic:pic>
              </a:graphicData>
            </a:graphic>
          </wp:inline>
        </w:drawing>
      </w:r>
    </w:p>
    <w:p w14:paraId="45C4FA67" w14:textId="46CAD8A7" w:rsidR="00C87310" w:rsidRDefault="00C87310" w:rsidP="00C87310">
      <w:pPr>
        <w:jc w:val="center"/>
        <w:rPr>
          <w:i/>
          <w:lang w:val="en-US"/>
        </w:rPr>
      </w:pPr>
      <w:bookmarkStart w:id="12" w:name="_Ref78043363"/>
      <w:r w:rsidRPr="00AB16E3">
        <w:rPr>
          <w:i/>
          <w:lang w:val="en-US"/>
        </w:rPr>
        <w:t xml:space="preserve">Figure </w:t>
      </w:r>
      <w:r w:rsidRPr="00D83378">
        <w:rPr>
          <w:i/>
        </w:rPr>
        <w:fldChar w:fldCharType="begin"/>
      </w:r>
      <w:r w:rsidRPr="00AB16E3">
        <w:rPr>
          <w:i/>
          <w:lang w:val="en-US"/>
        </w:rPr>
        <w:instrText xml:space="preserve"> SEQ Figure \* ARABIC </w:instrText>
      </w:r>
      <w:r w:rsidRPr="00D83378">
        <w:rPr>
          <w:i/>
        </w:rPr>
        <w:fldChar w:fldCharType="separate"/>
      </w:r>
      <w:r w:rsidR="00AF33B3">
        <w:rPr>
          <w:i/>
          <w:noProof/>
          <w:lang w:val="en-US"/>
        </w:rPr>
        <w:t>5</w:t>
      </w:r>
      <w:r w:rsidRPr="00D83378">
        <w:rPr>
          <w:i/>
        </w:rPr>
        <w:fldChar w:fldCharType="end"/>
      </w:r>
      <w:bookmarkEnd w:id="12"/>
      <w:r w:rsidRPr="00AB16E3">
        <w:rPr>
          <w:i/>
          <w:lang w:val="en-US"/>
        </w:rPr>
        <w:t xml:space="preserve"> – The MPAI </w:t>
      </w:r>
      <w:r>
        <w:rPr>
          <w:i/>
          <w:lang w:val="en-US"/>
        </w:rPr>
        <w:t>ecosystem operation</w:t>
      </w:r>
    </w:p>
    <w:p w14:paraId="30C71976" w14:textId="77777777" w:rsidR="00C87310" w:rsidRDefault="00C87310" w:rsidP="00C87310">
      <w:pPr>
        <w:jc w:val="both"/>
        <w:rPr>
          <w:lang w:val="en-US"/>
        </w:rPr>
      </w:pPr>
    </w:p>
    <w:p w14:paraId="4EA9A2D9" w14:textId="77777777" w:rsidR="00252AB6" w:rsidRDefault="00252AB6" w:rsidP="00321D9C">
      <w:pPr>
        <w:pStyle w:val="ListParagraph"/>
        <w:numPr>
          <w:ilvl w:val="0"/>
          <w:numId w:val="19"/>
        </w:numPr>
        <w:jc w:val="both"/>
        <w:rPr>
          <w:lang w:val="en-US"/>
        </w:rPr>
      </w:pPr>
      <w:r w:rsidRPr="000573EC">
        <w:rPr>
          <w:lang w:val="en-US"/>
        </w:rPr>
        <w:t>MPAI establishes and controls the not-for-profit MPAI Store</w:t>
      </w:r>
      <w:r>
        <w:rPr>
          <w:lang w:val="en-US"/>
        </w:rPr>
        <w:t xml:space="preserve"> (step 1).</w:t>
      </w:r>
    </w:p>
    <w:p w14:paraId="5CD9494E" w14:textId="77777777" w:rsidR="00252AB6" w:rsidRDefault="00252AB6" w:rsidP="00321D9C">
      <w:pPr>
        <w:pStyle w:val="ListParagraph"/>
        <w:numPr>
          <w:ilvl w:val="0"/>
          <w:numId w:val="19"/>
        </w:numPr>
        <w:jc w:val="both"/>
        <w:rPr>
          <w:lang w:val="en-US"/>
        </w:rPr>
      </w:pPr>
      <w:r>
        <w:rPr>
          <w:lang w:val="en-US"/>
        </w:rPr>
        <w:t>MPAI appoints Performance Assessors (step 2).</w:t>
      </w:r>
    </w:p>
    <w:p w14:paraId="16DE1373" w14:textId="77777777" w:rsidR="00252AB6" w:rsidRDefault="00252AB6" w:rsidP="00321D9C">
      <w:pPr>
        <w:pStyle w:val="ListParagraph"/>
        <w:numPr>
          <w:ilvl w:val="0"/>
          <w:numId w:val="19"/>
        </w:numPr>
        <w:jc w:val="both"/>
        <w:rPr>
          <w:lang w:val="en-US"/>
        </w:rPr>
      </w:pPr>
      <w:r>
        <w:rPr>
          <w:lang w:val="en-US"/>
        </w:rPr>
        <w:t>MPAI publishes standards (step 3).</w:t>
      </w:r>
    </w:p>
    <w:p w14:paraId="609CDBA5" w14:textId="77777777" w:rsidR="00252AB6" w:rsidRDefault="00252AB6" w:rsidP="00321D9C">
      <w:pPr>
        <w:pStyle w:val="ListParagraph"/>
        <w:numPr>
          <w:ilvl w:val="0"/>
          <w:numId w:val="19"/>
        </w:numPr>
        <w:jc w:val="both"/>
        <w:rPr>
          <w:lang w:val="en-US"/>
        </w:rPr>
      </w:pPr>
      <w:r>
        <w:rPr>
          <w:lang w:val="en-US"/>
        </w:rPr>
        <w:t>Implementer submits an Implementation to a Performance Assessor (step 4).</w:t>
      </w:r>
    </w:p>
    <w:p w14:paraId="7CA343F8" w14:textId="77777777" w:rsidR="00252AB6" w:rsidRPr="005F26A4" w:rsidRDefault="00252AB6" w:rsidP="00321D9C">
      <w:pPr>
        <w:pStyle w:val="ListParagraph"/>
        <w:numPr>
          <w:ilvl w:val="0"/>
          <w:numId w:val="19"/>
        </w:numPr>
        <w:jc w:val="both"/>
        <w:rPr>
          <w:lang w:val="en-US"/>
        </w:rPr>
      </w:pPr>
      <w:r w:rsidRPr="005F26A4">
        <w:rPr>
          <w:lang w:val="en-US"/>
        </w:rPr>
        <w:t xml:space="preserve">If the Performance of the </w:t>
      </w:r>
      <w:r>
        <w:rPr>
          <w:lang w:val="en-US"/>
        </w:rPr>
        <w:t>I</w:t>
      </w:r>
      <w:r w:rsidRPr="005F26A4">
        <w:rPr>
          <w:lang w:val="en-US"/>
        </w:rPr>
        <w:t xml:space="preserve">mplementation is acceptable, Performance Assessor informs the </w:t>
      </w:r>
      <w:r>
        <w:rPr>
          <w:lang w:val="en-US"/>
        </w:rPr>
        <w:t>I</w:t>
      </w:r>
      <w:r w:rsidRPr="005F26A4">
        <w:rPr>
          <w:lang w:val="en-US"/>
        </w:rPr>
        <w:t xml:space="preserve">mplementer </w:t>
      </w:r>
      <w:r>
        <w:rPr>
          <w:lang w:val="en-US"/>
        </w:rPr>
        <w:t xml:space="preserve">(step 5a) </w:t>
      </w:r>
      <w:r w:rsidRPr="005F26A4">
        <w:rPr>
          <w:lang w:val="en-US"/>
        </w:rPr>
        <w:t>and the MPAI Store</w:t>
      </w:r>
      <w:r>
        <w:rPr>
          <w:lang w:val="en-US"/>
        </w:rPr>
        <w:t xml:space="preserve"> (step 5b)</w:t>
      </w:r>
      <w:r w:rsidRPr="005F26A4">
        <w:rPr>
          <w:lang w:val="en-US"/>
        </w:rPr>
        <w:t>.</w:t>
      </w:r>
    </w:p>
    <w:p w14:paraId="1E738B0A" w14:textId="77777777" w:rsidR="00252AB6" w:rsidRDefault="00252AB6" w:rsidP="00321D9C">
      <w:pPr>
        <w:pStyle w:val="ListParagraph"/>
        <w:numPr>
          <w:ilvl w:val="0"/>
          <w:numId w:val="19"/>
        </w:numPr>
        <w:jc w:val="both"/>
        <w:rPr>
          <w:lang w:val="en-US"/>
        </w:rPr>
      </w:pPr>
      <w:r>
        <w:rPr>
          <w:lang w:val="en-US"/>
        </w:rPr>
        <w:t>Implementer submits Implementation to the MPAI Store (step 6). Then the Store internally Tests the Conformance and security of the Implementation.</w:t>
      </w:r>
    </w:p>
    <w:p w14:paraId="51A9C18B" w14:textId="77777777" w:rsidR="00252AB6" w:rsidRPr="000573EC" w:rsidRDefault="00252AB6" w:rsidP="00321D9C">
      <w:pPr>
        <w:pStyle w:val="ListParagraph"/>
        <w:numPr>
          <w:ilvl w:val="0"/>
          <w:numId w:val="19"/>
        </w:numPr>
        <w:jc w:val="both"/>
        <w:rPr>
          <w:lang w:val="en-US"/>
        </w:rPr>
      </w:pPr>
      <w:r>
        <w:rPr>
          <w:lang w:val="en-US"/>
        </w:rPr>
        <w:t>User downloads Implementation (step 7).</w:t>
      </w:r>
    </w:p>
    <w:p w14:paraId="612887C0" w14:textId="0917A19B" w:rsidR="00C87310" w:rsidRDefault="00C87310" w:rsidP="00C87310">
      <w:pPr>
        <w:jc w:val="both"/>
        <w:rPr>
          <w:lang w:val="en-US"/>
        </w:rPr>
      </w:pPr>
      <w:r>
        <w:rPr>
          <w:lang w:val="en-US"/>
        </w:rPr>
        <w:t xml:space="preserve">The MPAI ecosystem allows an </w:t>
      </w:r>
      <w:r w:rsidR="00252AB6">
        <w:rPr>
          <w:lang w:val="en-US"/>
        </w:rPr>
        <w:t>I</w:t>
      </w:r>
      <w:r>
        <w:rPr>
          <w:lang w:val="en-US"/>
        </w:rPr>
        <w:t>mplementer of a</w:t>
      </w:r>
      <w:r w:rsidR="00252AB6">
        <w:rPr>
          <w:lang w:val="en-US"/>
        </w:rPr>
        <w:t>n</w:t>
      </w:r>
      <w:r>
        <w:rPr>
          <w:lang w:val="en-US"/>
        </w:rPr>
        <w:t xml:space="preserve"> AIM with outstanding features to access the </w:t>
      </w:r>
      <w:r w:rsidR="00D04E28">
        <w:rPr>
          <w:lang w:val="en-US"/>
        </w:rPr>
        <w:t>global</w:t>
      </w:r>
      <w:r>
        <w:rPr>
          <w:lang w:val="en-US"/>
        </w:rPr>
        <w:t xml:space="preserve"> market because users will download the AIM for use in their </w:t>
      </w:r>
      <w:r w:rsidR="00252AB6">
        <w:rPr>
          <w:lang w:val="en-US"/>
        </w:rPr>
        <w:t>AIWs</w:t>
      </w:r>
      <w:r>
        <w:rPr>
          <w:lang w:val="en-US"/>
        </w:rPr>
        <w:t xml:space="preserve">. </w:t>
      </w:r>
    </w:p>
    <w:p w14:paraId="5B0EBE92" w14:textId="77777777" w:rsidR="00AF33B3" w:rsidRDefault="00AF33B3" w:rsidP="00C87310">
      <w:pPr>
        <w:jc w:val="both"/>
        <w:rPr>
          <w:lang w:val="en-US"/>
        </w:rPr>
      </w:pPr>
    </w:p>
    <w:p w14:paraId="70EE1DD9" w14:textId="0550AFC9" w:rsidR="00EA397F" w:rsidRDefault="00EA397F" w:rsidP="00EA397F">
      <w:pPr>
        <w:pStyle w:val="Heading1"/>
      </w:pPr>
      <w:bookmarkStart w:id="13" w:name="_Toc76313977"/>
      <w:bookmarkStart w:id="14" w:name="_Toc78664427"/>
      <w:r>
        <w:t xml:space="preserve">Scope of </w:t>
      </w:r>
      <w:bookmarkEnd w:id="13"/>
      <w:bookmarkEnd w:id="14"/>
      <w:r w:rsidR="00587D82">
        <w:t>Document</w:t>
      </w:r>
    </w:p>
    <w:p w14:paraId="79FC0F9B" w14:textId="2250EB84" w:rsidR="00EA397F" w:rsidRDefault="00EA397F" w:rsidP="00EA397F">
      <w:pPr>
        <w:jc w:val="both"/>
      </w:pPr>
      <w:r>
        <w:t xml:space="preserve">This </w:t>
      </w:r>
      <w:r w:rsidR="00587D82">
        <w:t xml:space="preserve">Document </w:t>
      </w:r>
      <w:r>
        <w:t xml:space="preserve">specifies the rules governing the MPAI </w:t>
      </w:r>
      <w:r w:rsidR="00126853">
        <w:t>E</w:t>
      </w:r>
      <w:r>
        <w:t xml:space="preserve">cosystem established to achieve </w:t>
      </w:r>
      <w:r w:rsidR="00DE1E13">
        <w:t xml:space="preserve">the practical implementation of </w:t>
      </w:r>
      <w:r>
        <w:t xml:space="preserve">the </w:t>
      </w:r>
      <w:r w:rsidR="00DE1E13">
        <w:t xml:space="preserve">three </w:t>
      </w:r>
      <w:r w:rsidR="00126853">
        <w:t>I</w:t>
      </w:r>
      <w:r w:rsidR="00DE1E13">
        <w:t xml:space="preserve">nteroperability </w:t>
      </w:r>
      <w:r w:rsidR="00126853">
        <w:t>L</w:t>
      </w:r>
      <w:r w:rsidR="00DE1E13">
        <w:t>evel</w:t>
      </w:r>
      <w:r w:rsidR="004C0997">
        <w:t>s</w:t>
      </w:r>
      <w:r w:rsidR="00DE1E13">
        <w:t xml:space="preserve"> described in the Introduction through</w:t>
      </w:r>
    </w:p>
    <w:p w14:paraId="0ACBBDCA" w14:textId="641C074C" w:rsidR="00243F67" w:rsidRDefault="00126853" w:rsidP="00962806">
      <w:pPr>
        <w:jc w:val="both"/>
      </w:pPr>
      <w:r>
        <w:t>d</w:t>
      </w:r>
      <w:r w:rsidR="00EA397F">
        <w:t>evelop</w:t>
      </w:r>
      <w:r w:rsidR="00C9209E">
        <w:t xml:space="preserve">ment </w:t>
      </w:r>
      <w:r w:rsidR="00DE1E13">
        <w:t xml:space="preserve">and maintenance </w:t>
      </w:r>
      <w:r w:rsidR="00C9209E">
        <w:t>of:</w:t>
      </w:r>
    </w:p>
    <w:p w14:paraId="443E0A3E" w14:textId="2A0DB8C7" w:rsidR="00785F0A" w:rsidRDefault="005F26A4" w:rsidP="00321D9C">
      <w:pPr>
        <w:pStyle w:val="ListParagraph"/>
        <w:numPr>
          <w:ilvl w:val="0"/>
          <w:numId w:val="23"/>
        </w:numPr>
        <w:jc w:val="both"/>
      </w:pPr>
      <w:r w:rsidRPr="00DE1E13">
        <w:rPr>
          <w:b/>
          <w:bCs/>
        </w:rPr>
        <w:t>AI Framework</w:t>
      </w:r>
      <w:r>
        <w:t xml:space="preserve"> </w:t>
      </w:r>
      <w:r w:rsidR="00785F0A" w:rsidRPr="00DE1E13">
        <w:rPr>
          <w:b/>
          <w:bCs/>
        </w:rPr>
        <w:t>Technical Specification</w:t>
      </w:r>
      <w:r w:rsidR="00587D82">
        <w:t>.</w:t>
      </w:r>
    </w:p>
    <w:p w14:paraId="73080C98" w14:textId="628E69F9" w:rsidR="00243F67" w:rsidRDefault="00785F0A" w:rsidP="00321D9C">
      <w:pPr>
        <w:pStyle w:val="ListParagraph"/>
        <w:numPr>
          <w:ilvl w:val="0"/>
          <w:numId w:val="23"/>
        </w:numPr>
        <w:jc w:val="both"/>
      </w:pPr>
      <w:r w:rsidRPr="00DE1E13">
        <w:rPr>
          <w:b/>
          <w:bCs/>
        </w:rPr>
        <w:t xml:space="preserve">Application-oriented </w:t>
      </w:r>
      <w:r w:rsidR="00EA397F" w:rsidRPr="00DE1E13">
        <w:rPr>
          <w:b/>
          <w:bCs/>
        </w:rPr>
        <w:t>Technical Specification</w:t>
      </w:r>
      <w:r w:rsidR="00243F67" w:rsidRPr="00DE1E13">
        <w:rPr>
          <w:b/>
          <w:bCs/>
        </w:rPr>
        <w:t>s</w:t>
      </w:r>
      <w:r w:rsidR="00243F67">
        <w:t xml:space="preserve"> of:</w:t>
      </w:r>
    </w:p>
    <w:p w14:paraId="35297B96" w14:textId="4EC85B68" w:rsidR="00785F0A" w:rsidRDefault="00785F0A" w:rsidP="00321D9C">
      <w:pPr>
        <w:pStyle w:val="ListParagraph"/>
        <w:numPr>
          <w:ilvl w:val="1"/>
          <w:numId w:val="24"/>
        </w:numPr>
        <w:jc w:val="both"/>
      </w:pPr>
      <w:r>
        <w:t>The function performed by a Use Case.</w:t>
      </w:r>
    </w:p>
    <w:p w14:paraId="1376FC24" w14:textId="77777777" w:rsidR="00785F0A" w:rsidRDefault="00785F0A" w:rsidP="00321D9C">
      <w:pPr>
        <w:pStyle w:val="ListParagraph"/>
        <w:numPr>
          <w:ilvl w:val="1"/>
          <w:numId w:val="24"/>
        </w:numPr>
        <w:jc w:val="both"/>
      </w:pPr>
      <w:r>
        <w:t>The input and output data (e.g., given to and received by the user interface).</w:t>
      </w:r>
    </w:p>
    <w:p w14:paraId="56B3B1F7" w14:textId="77777777" w:rsidR="00785F0A" w:rsidRDefault="00785F0A" w:rsidP="00321D9C">
      <w:pPr>
        <w:pStyle w:val="ListParagraph"/>
        <w:numPr>
          <w:ilvl w:val="1"/>
          <w:numId w:val="24"/>
        </w:numPr>
        <w:jc w:val="both"/>
      </w:pPr>
      <w:r>
        <w:t>The AIMs and their input and output data.</w:t>
      </w:r>
    </w:p>
    <w:p w14:paraId="4B918260" w14:textId="46BF361C" w:rsidR="00785F0A" w:rsidRDefault="00785F0A" w:rsidP="00321D9C">
      <w:pPr>
        <w:pStyle w:val="ListParagraph"/>
        <w:numPr>
          <w:ilvl w:val="1"/>
          <w:numId w:val="24"/>
        </w:numPr>
        <w:jc w:val="both"/>
      </w:pPr>
      <w:r>
        <w:t>The AIM topology, interconnections and timing.</w:t>
      </w:r>
    </w:p>
    <w:p w14:paraId="5264A3F7" w14:textId="4C42B339" w:rsidR="00785F0A" w:rsidRDefault="00243F67" w:rsidP="00321D9C">
      <w:pPr>
        <w:pStyle w:val="ListParagraph"/>
        <w:numPr>
          <w:ilvl w:val="0"/>
          <w:numId w:val="23"/>
        </w:numPr>
        <w:jc w:val="both"/>
      </w:pPr>
      <w:r w:rsidRPr="00DE1E13">
        <w:rPr>
          <w:b/>
          <w:bCs/>
        </w:rPr>
        <w:t>Reference Software</w:t>
      </w:r>
      <w:r w:rsidR="00174275">
        <w:t>, with equal normative value as the corresponding Technical Specif</w:t>
      </w:r>
      <w:r w:rsidR="00DE1E13">
        <w:softHyphen/>
      </w:r>
      <w:r w:rsidR="00174275">
        <w:t>ication,</w:t>
      </w:r>
      <w:r w:rsidR="00785F0A">
        <w:t xml:space="preserve"> as a source code implementation of the AIF and of the </w:t>
      </w:r>
      <w:r w:rsidR="00D04E28">
        <w:t>AIW</w:t>
      </w:r>
      <w:r w:rsidR="00785F0A">
        <w:t xml:space="preserve"> exposing all AIM interfaces and </w:t>
      </w:r>
      <w:r w:rsidR="00174275">
        <w:t>technically conforming implementations of the AIMs as source code or compiled.</w:t>
      </w:r>
    </w:p>
    <w:p w14:paraId="04E12201" w14:textId="0AD909F5" w:rsidR="00174275" w:rsidRDefault="00EA397F" w:rsidP="00321D9C">
      <w:pPr>
        <w:pStyle w:val="ListParagraph"/>
        <w:numPr>
          <w:ilvl w:val="0"/>
          <w:numId w:val="23"/>
        </w:numPr>
        <w:jc w:val="both"/>
      </w:pPr>
      <w:r w:rsidRPr="00DE1E13">
        <w:rPr>
          <w:b/>
          <w:bCs/>
        </w:rPr>
        <w:t>Conformance Testing</w:t>
      </w:r>
      <w:r>
        <w:t xml:space="preserve"> standards</w:t>
      </w:r>
      <w:r w:rsidR="00174275">
        <w:t xml:space="preserve"> that allow implementer</w:t>
      </w:r>
      <w:r w:rsidR="00587D82">
        <w:t>s</w:t>
      </w:r>
      <w:r w:rsidR="00174275">
        <w:t xml:space="preserve"> to ascertain whether </w:t>
      </w:r>
      <w:r w:rsidR="00587D82">
        <w:t xml:space="preserve">their </w:t>
      </w:r>
      <w:r w:rsidR="00174275">
        <w:t>im</w:t>
      </w:r>
      <w:r w:rsidR="00DE1E13">
        <w:softHyphen/>
      </w:r>
      <w:r w:rsidR="00174275">
        <w:t>plementation is technically correct and include</w:t>
      </w:r>
      <w:r w:rsidR="004C0997">
        <w:t>:</w:t>
      </w:r>
    </w:p>
    <w:p w14:paraId="7122CBB0" w14:textId="77777777" w:rsidR="00174275" w:rsidRDefault="00174275" w:rsidP="00321D9C">
      <w:pPr>
        <w:pStyle w:val="ListParagraph"/>
        <w:numPr>
          <w:ilvl w:val="1"/>
          <w:numId w:val="25"/>
        </w:numPr>
        <w:jc w:val="both"/>
      </w:pPr>
      <w:r>
        <w:t>The definition of Conformance Testing.</w:t>
      </w:r>
    </w:p>
    <w:p w14:paraId="5EED1C97" w14:textId="0D7E3E7E" w:rsidR="00174275" w:rsidRDefault="00174275" w:rsidP="00321D9C">
      <w:pPr>
        <w:pStyle w:val="ListParagraph"/>
        <w:numPr>
          <w:ilvl w:val="1"/>
          <w:numId w:val="25"/>
        </w:numPr>
        <w:jc w:val="both"/>
      </w:pPr>
      <w:r>
        <w:t>The Conformance Testing procedure to be followed for testing.</w:t>
      </w:r>
    </w:p>
    <w:p w14:paraId="7494ECFB" w14:textId="77AF8270" w:rsidR="00EA397F" w:rsidRDefault="00174275" w:rsidP="00321D9C">
      <w:pPr>
        <w:pStyle w:val="ListParagraph"/>
        <w:numPr>
          <w:ilvl w:val="1"/>
          <w:numId w:val="25"/>
        </w:numPr>
        <w:jc w:val="both"/>
      </w:pPr>
      <w:r>
        <w:t>The data sets used for testing.</w:t>
      </w:r>
    </w:p>
    <w:p w14:paraId="520344E7" w14:textId="2F482332" w:rsidR="00EA397F" w:rsidRDefault="00F61948" w:rsidP="00321D9C">
      <w:pPr>
        <w:pStyle w:val="ListParagraph"/>
        <w:numPr>
          <w:ilvl w:val="0"/>
          <w:numId w:val="23"/>
        </w:numPr>
        <w:jc w:val="both"/>
      </w:pPr>
      <w:r>
        <w:rPr>
          <w:b/>
          <w:bCs/>
        </w:rPr>
        <w:t>Performance Assessment</w:t>
      </w:r>
      <w:r w:rsidR="00DE1E13">
        <w:rPr>
          <w:b/>
          <w:bCs/>
        </w:rPr>
        <w:t xml:space="preserve"> specifications</w:t>
      </w:r>
      <w:r w:rsidR="00EA397F">
        <w:t xml:space="preserve"> </w:t>
      </w:r>
      <w:r w:rsidR="00785F0A">
        <w:t>of application</w:t>
      </w:r>
      <w:r w:rsidR="004C0997">
        <w:t>-</w:t>
      </w:r>
      <w:r w:rsidR="00785F0A">
        <w:t>oriented Technical Specific</w:t>
      </w:r>
      <w:r w:rsidR="00962806">
        <w:softHyphen/>
      </w:r>
      <w:r w:rsidR="00785F0A">
        <w:t xml:space="preserve">ations </w:t>
      </w:r>
      <w:r w:rsidR="00EA397F">
        <w:t>that allow independent, MPAI-appointed Conformance Tester</w:t>
      </w:r>
      <w:r w:rsidR="00DE1E13">
        <w:t>s</w:t>
      </w:r>
      <w:r w:rsidR="00EA397F">
        <w:t xml:space="preserve"> to assess the </w:t>
      </w:r>
      <w:r w:rsidR="004C0997">
        <w:t>grade</w:t>
      </w:r>
      <w:r w:rsidR="00EA397F">
        <w:t xml:space="preserve"> of Performance</w:t>
      </w:r>
      <w:r w:rsidR="004C0997">
        <w:t xml:space="preserve"> </w:t>
      </w:r>
      <w:r w:rsidR="00243F67">
        <w:t xml:space="preserve">of </w:t>
      </w:r>
      <w:r w:rsidR="004C0997">
        <w:t xml:space="preserve">an </w:t>
      </w:r>
      <w:r w:rsidR="00243F67">
        <w:t>implementation under test</w:t>
      </w:r>
      <w:r w:rsidR="00174275">
        <w:t>, that contain:</w:t>
      </w:r>
    </w:p>
    <w:p w14:paraId="40981AA5" w14:textId="77777777" w:rsidR="00174275" w:rsidRDefault="00174275" w:rsidP="00321D9C">
      <w:pPr>
        <w:pStyle w:val="ListParagraph"/>
        <w:numPr>
          <w:ilvl w:val="1"/>
          <w:numId w:val="26"/>
        </w:numPr>
        <w:jc w:val="both"/>
      </w:pPr>
      <w:r>
        <w:t>The definition of Performance.</w:t>
      </w:r>
    </w:p>
    <w:p w14:paraId="26430FAC" w14:textId="17552B1C" w:rsidR="00174275" w:rsidRDefault="00174275" w:rsidP="00321D9C">
      <w:pPr>
        <w:pStyle w:val="ListParagraph"/>
        <w:numPr>
          <w:ilvl w:val="1"/>
          <w:numId w:val="26"/>
        </w:numPr>
        <w:jc w:val="both"/>
      </w:pPr>
      <w:r>
        <w:t xml:space="preserve">The </w:t>
      </w:r>
      <w:r w:rsidR="00F61948">
        <w:t>Performance Assessment</w:t>
      </w:r>
      <w:r>
        <w:t xml:space="preserve"> process.</w:t>
      </w:r>
    </w:p>
    <w:p w14:paraId="75BD0A41" w14:textId="3B5D3509" w:rsidR="00174275" w:rsidRDefault="00174275" w:rsidP="00321D9C">
      <w:pPr>
        <w:pStyle w:val="ListParagraph"/>
        <w:numPr>
          <w:ilvl w:val="1"/>
          <w:numId w:val="26"/>
        </w:numPr>
        <w:jc w:val="both"/>
      </w:pPr>
      <w:r>
        <w:t xml:space="preserve">The Means – tools, data sets, etc. – used to carry out </w:t>
      </w:r>
      <w:r w:rsidR="00F61948">
        <w:t>Performance Assessment</w:t>
      </w:r>
      <w:r>
        <w:t>.</w:t>
      </w:r>
    </w:p>
    <w:p w14:paraId="16D2F6AE" w14:textId="546D2CB2" w:rsidR="00174275" w:rsidRDefault="00174275" w:rsidP="00321D9C">
      <w:pPr>
        <w:pStyle w:val="ListParagraph"/>
        <w:numPr>
          <w:ilvl w:val="1"/>
          <w:numId w:val="26"/>
        </w:numPr>
        <w:jc w:val="both"/>
      </w:pPr>
      <w:r>
        <w:t xml:space="preserve">The information that a </w:t>
      </w:r>
      <w:r w:rsidR="00F61948">
        <w:t>Performance Assessor</w:t>
      </w:r>
      <w:r>
        <w:t xml:space="preserve"> shall provide </w:t>
      </w:r>
      <w:r w:rsidR="004C0997">
        <w:t xml:space="preserve">to </w:t>
      </w:r>
      <w:r w:rsidR="00962806">
        <w:t>an</w:t>
      </w:r>
      <w:r w:rsidR="004C0997">
        <w:t xml:space="preserve"> </w:t>
      </w:r>
      <w:r w:rsidR="00962806">
        <w:t>I</w:t>
      </w:r>
      <w:r w:rsidR="004C0997">
        <w:t xml:space="preserve">mplementer </w:t>
      </w:r>
      <w:r>
        <w:t xml:space="preserve">in support of their </w:t>
      </w:r>
      <w:r w:rsidR="00962806">
        <w:t xml:space="preserve">Assessment </w:t>
      </w:r>
      <w:r>
        <w:t>results.</w:t>
      </w:r>
    </w:p>
    <w:p w14:paraId="12B0BDE4" w14:textId="3E0CA9A8" w:rsidR="00B0371E" w:rsidRDefault="00B0371E" w:rsidP="00B0371E">
      <w:pPr>
        <w:pStyle w:val="Heading1"/>
      </w:pPr>
      <w:bookmarkStart w:id="15" w:name="_Toc78664428"/>
      <w:bookmarkStart w:id="16" w:name="_Toc75253217"/>
      <w:bookmarkStart w:id="17" w:name="_Toc76109185"/>
      <w:bookmarkStart w:id="18" w:name="_Toc76313978"/>
      <w:bookmarkStart w:id="19" w:name="_Hlk70533884"/>
      <w:r>
        <w:t>Terms and definitions</w:t>
      </w:r>
      <w:bookmarkEnd w:id="15"/>
    </w:p>
    <w:p w14:paraId="06D562F5" w14:textId="49587105" w:rsidR="00B0371E" w:rsidRDefault="00B0371E" w:rsidP="00B0371E">
      <w:r>
        <w:t xml:space="preserve">The terms whose first letter is a capital letter </w:t>
      </w:r>
      <w:r w:rsidR="00187236">
        <w:t xml:space="preserve">used in this document </w:t>
      </w:r>
      <w:r>
        <w:t xml:space="preserve">are defined by </w:t>
      </w:r>
      <w:r>
        <w:fldChar w:fldCharType="begin"/>
      </w:r>
      <w:r>
        <w:instrText xml:space="preserve"> REF _Ref63327586 \h </w:instrText>
      </w:r>
      <w:r>
        <w:fldChar w:fldCharType="separate"/>
      </w:r>
      <w:r w:rsidR="00AF33B3" w:rsidRPr="00D26DC8">
        <w:rPr>
          <w:i/>
          <w:iCs/>
        </w:rPr>
        <w:t xml:space="preserve">Table </w:t>
      </w:r>
      <w:r w:rsidR="00AF33B3">
        <w:rPr>
          <w:i/>
          <w:iCs/>
          <w:noProof/>
        </w:rPr>
        <w:t>1</w:t>
      </w:r>
      <w:r>
        <w:fldChar w:fldCharType="end"/>
      </w:r>
      <w:r>
        <w:t>.</w:t>
      </w:r>
    </w:p>
    <w:p w14:paraId="3CA58AFD" w14:textId="77777777" w:rsidR="00B0371E" w:rsidRPr="00B0371E" w:rsidRDefault="00B0371E" w:rsidP="00B0371E"/>
    <w:p w14:paraId="2171832F" w14:textId="242D0FD1" w:rsidR="00B0371E" w:rsidRDefault="00B0371E" w:rsidP="00B0371E">
      <w:pPr>
        <w:jc w:val="center"/>
        <w:rPr>
          <w:i/>
          <w:iCs/>
        </w:rPr>
      </w:pPr>
      <w:bookmarkStart w:id="20" w:name="_Ref63327586"/>
      <w:r w:rsidRPr="00D26DC8">
        <w:rPr>
          <w:i/>
          <w:iCs/>
        </w:rPr>
        <w:t xml:space="preserve">Table </w:t>
      </w:r>
      <w:r w:rsidRPr="00D26DC8">
        <w:rPr>
          <w:i/>
          <w:iCs/>
        </w:rPr>
        <w:fldChar w:fldCharType="begin"/>
      </w:r>
      <w:r w:rsidRPr="00D26DC8">
        <w:rPr>
          <w:i/>
          <w:iCs/>
        </w:rPr>
        <w:instrText xml:space="preserve"> SEQ Table \* ARABIC </w:instrText>
      </w:r>
      <w:r w:rsidRPr="00D26DC8">
        <w:rPr>
          <w:i/>
          <w:iCs/>
        </w:rPr>
        <w:fldChar w:fldCharType="separate"/>
      </w:r>
      <w:r w:rsidR="00AF33B3">
        <w:rPr>
          <w:i/>
          <w:iCs/>
          <w:noProof/>
        </w:rPr>
        <w:t>1</w:t>
      </w:r>
      <w:r w:rsidRPr="00D26DC8">
        <w:rPr>
          <w:i/>
          <w:iCs/>
        </w:rPr>
        <w:fldChar w:fldCharType="end"/>
      </w:r>
      <w:bookmarkEnd w:id="20"/>
      <w:r w:rsidRPr="00D26DC8">
        <w:rPr>
          <w:i/>
          <w:iCs/>
        </w:rPr>
        <w:t xml:space="preserve"> –</w:t>
      </w:r>
      <w:r>
        <w:rPr>
          <w:i/>
          <w:iCs/>
        </w:rPr>
        <w:t>T</w:t>
      </w:r>
      <w:r w:rsidRPr="00D26DC8">
        <w:rPr>
          <w:i/>
          <w:iCs/>
        </w:rPr>
        <w:t>erms</w:t>
      </w:r>
      <w:r>
        <w:rPr>
          <w:i/>
          <w:iCs/>
        </w:rPr>
        <w:t xml:space="preserve"> used in this document</w:t>
      </w:r>
    </w:p>
    <w:p w14:paraId="6FC49DB7" w14:textId="64E358AF" w:rsidR="00073CBB" w:rsidRDefault="00073CBB" w:rsidP="00B0371E">
      <w:pPr>
        <w:jc w:val="center"/>
        <w:rPr>
          <w:i/>
          <w:iCs/>
        </w:rPr>
      </w:pPr>
    </w:p>
    <w:tbl>
      <w:tblPr>
        <w:tblStyle w:val="TableGrid"/>
        <w:tblW w:w="0" w:type="auto"/>
        <w:jc w:val="center"/>
        <w:tblLook w:val="04A0" w:firstRow="1" w:lastRow="0" w:firstColumn="1" w:lastColumn="0" w:noHBand="0" w:noVBand="1"/>
      </w:tblPr>
      <w:tblGrid>
        <w:gridCol w:w="1736"/>
        <w:gridCol w:w="7609"/>
      </w:tblGrid>
      <w:tr w:rsidR="00C229A7" w:rsidRPr="00D42B76" w14:paraId="31960393" w14:textId="77777777" w:rsidTr="00C229A7">
        <w:trPr>
          <w:jc w:val="center"/>
        </w:trPr>
        <w:tc>
          <w:tcPr>
            <w:tcW w:w="1736" w:type="dxa"/>
          </w:tcPr>
          <w:p w14:paraId="52FDC68A" w14:textId="77777777" w:rsidR="00C229A7" w:rsidRPr="00D42B76" w:rsidRDefault="00C229A7" w:rsidP="000C6061">
            <w:pPr>
              <w:jc w:val="center"/>
              <w:rPr>
                <w:b/>
                <w:bCs/>
              </w:rPr>
            </w:pPr>
            <w:r w:rsidRPr="00D42B76">
              <w:rPr>
                <w:b/>
                <w:bCs/>
              </w:rPr>
              <w:t>Term</w:t>
            </w:r>
          </w:p>
        </w:tc>
        <w:tc>
          <w:tcPr>
            <w:tcW w:w="7609" w:type="dxa"/>
          </w:tcPr>
          <w:p w14:paraId="6CB68840" w14:textId="77777777" w:rsidR="00C229A7" w:rsidRPr="00D42B76" w:rsidRDefault="00C229A7" w:rsidP="000C6061">
            <w:pPr>
              <w:jc w:val="center"/>
              <w:rPr>
                <w:b/>
                <w:bCs/>
              </w:rPr>
            </w:pPr>
            <w:r w:rsidRPr="00D42B76">
              <w:rPr>
                <w:b/>
                <w:bCs/>
              </w:rPr>
              <w:t>Definition</w:t>
            </w:r>
          </w:p>
        </w:tc>
      </w:tr>
      <w:tr w:rsidR="00C229A7" w:rsidRPr="00BA752C" w14:paraId="0C3BE7CD" w14:textId="77777777" w:rsidTr="00C229A7">
        <w:trPr>
          <w:jc w:val="center"/>
        </w:trPr>
        <w:tc>
          <w:tcPr>
            <w:tcW w:w="1736" w:type="dxa"/>
          </w:tcPr>
          <w:p w14:paraId="6313EFD9" w14:textId="77777777" w:rsidR="00C229A7" w:rsidRPr="00BA752C" w:rsidRDefault="00C229A7" w:rsidP="000C6061">
            <w:pPr>
              <w:rPr>
                <w:b/>
                <w:bCs/>
              </w:rPr>
            </w:pPr>
            <w:r>
              <w:t>AI Framework (AIF)</w:t>
            </w:r>
          </w:p>
        </w:tc>
        <w:tc>
          <w:tcPr>
            <w:tcW w:w="7609" w:type="dxa"/>
          </w:tcPr>
          <w:p w14:paraId="0EE542AF" w14:textId="77777777" w:rsidR="00C229A7" w:rsidRPr="00BA752C" w:rsidRDefault="00C229A7" w:rsidP="000C6061">
            <w:pPr>
              <w:jc w:val="both"/>
              <w:rPr>
                <w:b/>
                <w:bCs/>
              </w:rPr>
            </w:pPr>
            <w:r>
              <w:t>The environment where AIWs are executed.</w:t>
            </w:r>
          </w:p>
        </w:tc>
      </w:tr>
      <w:tr w:rsidR="00C229A7" w14:paraId="0C8D08F6" w14:textId="77777777" w:rsidTr="00C229A7">
        <w:trPr>
          <w:jc w:val="center"/>
        </w:trPr>
        <w:tc>
          <w:tcPr>
            <w:tcW w:w="1736" w:type="dxa"/>
          </w:tcPr>
          <w:p w14:paraId="71386E19" w14:textId="77777777" w:rsidR="00C229A7" w:rsidRDefault="00C229A7" w:rsidP="00B00359">
            <w:r>
              <w:lastRenderedPageBreak/>
              <w:t>AI Module (AIM)</w:t>
            </w:r>
          </w:p>
        </w:tc>
        <w:tc>
          <w:tcPr>
            <w:tcW w:w="7609" w:type="dxa"/>
          </w:tcPr>
          <w:p w14:paraId="1CE4B1FD" w14:textId="77777777" w:rsidR="00C229A7" w:rsidRDefault="00C229A7" w:rsidP="00B00359">
            <w:pPr>
              <w:jc w:val="both"/>
            </w:pPr>
            <w:r>
              <w:t>A processing element receiving AIM-specific Inputs and producing AIM-specific Outputs according to according to its Function.</w:t>
            </w:r>
          </w:p>
        </w:tc>
      </w:tr>
      <w:tr w:rsidR="00C229A7" w:rsidRPr="00BA752C" w14:paraId="4143FA43" w14:textId="77777777" w:rsidTr="00C229A7">
        <w:trPr>
          <w:jc w:val="center"/>
        </w:trPr>
        <w:tc>
          <w:tcPr>
            <w:tcW w:w="1736" w:type="dxa"/>
          </w:tcPr>
          <w:p w14:paraId="199D74E0" w14:textId="77777777" w:rsidR="00C229A7" w:rsidRDefault="00C229A7" w:rsidP="000C6061">
            <w:r>
              <w:t>AI Workflow (AIW)</w:t>
            </w:r>
          </w:p>
        </w:tc>
        <w:tc>
          <w:tcPr>
            <w:tcW w:w="7609" w:type="dxa"/>
          </w:tcPr>
          <w:p w14:paraId="48996EFF" w14:textId="77777777" w:rsidR="00C229A7" w:rsidRDefault="00C229A7" w:rsidP="000C6061">
            <w:pPr>
              <w:jc w:val="both"/>
            </w:pPr>
            <w:r>
              <w:t>An organised aggregation of AIMs implementing a Use Case receiving AIM-specific Inputs and producing AIM-specific Outputs according to its Func</w:t>
            </w:r>
            <w:r>
              <w:softHyphen/>
              <w:t>tion.</w:t>
            </w:r>
          </w:p>
        </w:tc>
      </w:tr>
      <w:tr w:rsidR="00C229A7" w14:paraId="36879AEF" w14:textId="77777777" w:rsidTr="00C229A7">
        <w:trPr>
          <w:jc w:val="center"/>
        </w:trPr>
        <w:tc>
          <w:tcPr>
            <w:tcW w:w="1736" w:type="dxa"/>
          </w:tcPr>
          <w:p w14:paraId="67E4BD12" w14:textId="77777777" w:rsidR="00C229A7" w:rsidRDefault="00C229A7" w:rsidP="000C6061">
            <w:r>
              <w:t xml:space="preserve">Application Standard </w:t>
            </w:r>
          </w:p>
        </w:tc>
        <w:tc>
          <w:tcPr>
            <w:tcW w:w="7609" w:type="dxa"/>
          </w:tcPr>
          <w:p w14:paraId="4D36487C" w14:textId="77777777" w:rsidR="00C229A7" w:rsidRDefault="00C229A7" w:rsidP="000C6061">
            <w:pPr>
              <w:jc w:val="both"/>
            </w:pPr>
            <w:r>
              <w:t>An MPAI Standard designed to enable a particular application domain.</w:t>
            </w:r>
          </w:p>
        </w:tc>
      </w:tr>
      <w:tr w:rsidR="00C229A7" w14:paraId="07E670FD" w14:textId="77777777" w:rsidTr="00C229A7">
        <w:trPr>
          <w:jc w:val="center"/>
        </w:trPr>
        <w:tc>
          <w:tcPr>
            <w:tcW w:w="1736" w:type="dxa"/>
          </w:tcPr>
          <w:p w14:paraId="0B4F8D28" w14:textId="77777777" w:rsidR="00C229A7" w:rsidRPr="00AF61CF" w:rsidRDefault="00C229A7" w:rsidP="000C6061">
            <w:r>
              <w:t>Conf</w:t>
            </w:r>
            <w:r w:rsidRPr="00AF61CF">
              <w:t>ormance</w:t>
            </w:r>
          </w:p>
        </w:tc>
        <w:tc>
          <w:tcPr>
            <w:tcW w:w="7609" w:type="dxa"/>
          </w:tcPr>
          <w:p w14:paraId="05E6F234" w14:textId="77777777" w:rsidR="00C229A7" w:rsidRDefault="00C229A7" w:rsidP="000C6061">
            <w:pPr>
              <w:jc w:val="both"/>
            </w:pPr>
            <w:r w:rsidRPr="00AF61CF">
              <w:t>The attribute of an Implementation of being</w:t>
            </w:r>
            <w:r>
              <w:t xml:space="preserve"> a correct technical Implem</w:t>
            </w:r>
            <w:r>
              <w:softHyphen/>
              <w:t>entation of a Technical Specification.</w:t>
            </w:r>
          </w:p>
        </w:tc>
      </w:tr>
      <w:tr w:rsidR="00C229A7" w14:paraId="67F8BCC1" w14:textId="77777777" w:rsidTr="00C229A7">
        <w:trPr>
          <w:jc w:val="center"/>
        </w:trPr>
        <w:tc>
          <w:tcPr>
            <w:tcW w:w="1736" w:type="dxa"/>
          </w:tcPr>
          <w:p w14:paraId="2E8940F3" w14:textId="77777777" w:rsidR="00C229A7" w:rsidRDefault="00C229A7" w:rsidP="000C6061">
            <w:r>
              <w:t>Conformance Tester</w:t>
            </w:r>
          </w:p>
        </w:tc>
        <w:tc>
          <w:tcPr>
            <w:tcW w:w="7609" w:type="dxa"/>
          </w:tcPr>
          <w:p w14:paraId="628D761A" w14:textId="77777777" w:rsidR="00C229A7" w:rsidRDefault="00C229A7" w:rsidP="000C6061">
            <w:pPr>
              <w:jc w:val="both"/>
            </w:pPr>
            <w:r>
              <w:t>An entity authorised by MPAI to Test the Conformance of an Implem</w:t>
            </w:r>
            <w:r>
              <w:softHyphen/>
              <w:t>entation.</w:t>
            </w:r>
          </w:p>
        </w:tc>
      </w:tr>
      <w:tr w:rsidR="00C229A7" w14:paraId="1147EB31" w14:textId="77777777" w:rsidTr="00C229A7">
        <w:trPr>
          <w:jc w:val="center"/>
        </w:trPr>
        <w:tc>
          <w:tcPr>
            <w:tcW w:w="1736" w:type="dxa"/>
          </w:tcPr>
          <w:p w14:paraId="4C6E14E0" w14:textId="77777777" w:rsidR="00C229A7" w:rsidRDefault="00C229A7" w:rsidP="000C6061">
            <w:r>
              <w:t>Conformance Testing</w:t>
            </w:r>
          </w:p>
        </w:tc>
        <w:tc>
          <w:tcPr>
            <w:tcW w:w="7609" w:type="dxa"/>
          </w:tcPr>
          <w:p w14:paraId="3623AA45" w14:textId="77777777" w:rsidR="00C229A7" w:rsidRDefault="00C229A7" w:rsidP="000C6061">
            <w:pPr>
              <w:jc w:val="both"/>
            </w:pPr>
            <w:r>
              <w:t>The normative document specifying the p</w:t>
            </w:r>
            <w:r w:rsidRPr="00AF61CF">
              <w:t>rocedures</w:t>
            </w:r>
            <w:r>
              <w:t>,</w:t>
            </w:r>
            <w:r w:rsidRPr="00AF61CF">
              <w:t xml:space="preserve"> </w:t>
            </w:r>
            <w:r>
              <w:t xml:space="preserve">the </w:t>
            </w:r>
            <w:r w:rsidRPr="00AF61CF">
              <w:t>tools</w:t>
            </w:r>
            <w:r>
              <w:t>,</w:t>
            </w:r>
            <w:r w:rsidRPr="00AF61CF">
              <w:t xml:space="preserve"> </w:t>
            </w:r>
            <w:r>
              <w:t xml:space="preserve">the </w:t>
            </w:r>
            <w:r w:rsidRPr="00AF61CF">
              <w:t>data sets</w:t>
            </w:r>
            <w:r>
              <w:t xml:space="preserve"> and/or the data set characteristics to Test the Conformance of </w:t>
            </w:r>
            <w:r w:rsidRPr="00AF61CF">
              <w:t>an Implem</w:t>
            </w:r>
            <w:r>
              <w:softHyphen/>
            </w:r>
            <w:r w:rsidRPr="00AF61CF">
              <w:t>entation</w:t>
            </w:r>
            <w:r>
              <w:t>.</w:t>
            </w:r>
          </w:p>
        </w:tc>
      </w:tr>
      <w:tr w:rsidR="00C229A7" w14:paraId="23DDF540" w14:textId="77777777" w:rsidTr="00C229A7">
        <w:trPr>
          <w:jc w:val="center"/>
        </w:trPr>
        <w:tc>
          <w:tcPr>
            <w:tcW w:w="1736" w:type="dxa"/>
          </w:tcPr>
          <w:p w14:paraId="0F166D47" w14:textId="77777777" w:rsidR="00C229A7" w:rsidRDefault="00C229A7" w:rsidP="000C6061">
            <w:r>
              <w:t xml:space="preserve">Conformance Testing </w:t>
            </w:r>
            <w:r w:rsidRPr="00AF61CF">
              <w:t>Means</w:t>
            </w:r>
          </w:p>
        </w:tc>
        <w:tc>
          <w:tcPr>
            <w:tcW w:w="7609" w:type="dxa"/>
          </w:tcPr>
          <w:p w14:paraId="6A6AF24A" w14:textId="77777777" w:rsidR="00C229A7" w:rsidRDefault="00C229A7" w:rsidP="000C6061">
            <w:pPr>
              <w:jc w:val="both"/>
            </w:pPr>
            <w:r>
              <w:t>P</w:t>
            </w:r>
            <w:r w:rsidRPr="00AF61CF">
              <w:t>rocedures</w:t>
            </w:r>
            <w:r>
              <w:t>,</w:t>
            </w:r>
            <w:r w:rsidRPr="00AF61CF">
              <w:t xml:space="preserve"> tools</w:t>
            </w:r>
            <w:r>
              <w:t>,</w:t>
            </w:r>
            <w:r w:rsidRPr="00AF61CF">
              <w:t xml:space="preserve"> data sets</w:t>
            </w:r>
            <w:r>
              <w:t xml:space="preserve"> and/or data set characteristics to Test the Conformance of </w:t>
            </w:r>
            <w:r w:rsidRPr="00AF61CF">
              <w:t>an Implem</w:t>
            </w:r>
            <w:r>
              <w:softHyphen/>
            </w:r>
            <w:r w:rsidRPr="00AF61CF">
              <w:t>en</w:t>
            </w:r>
            <w:r>
              <w:softHyphen/>
            </w:r>
            <w:r w:rsidRPr="00AF61CF">
              <w:t>tation</w:t>
            </w:r>
            <w:r>
              <w:t>.</w:t>
            </w:r>
          </w:p>
        </w:tc>
      </w:tr>
      <w:tr w:rsidR="00C229A7" w14:paraId="5E64F0FE" w14:textId="77777777" w:rsidTr="00C229A7">
        <w:trPr>
          <w:jc w:val="center"/>
        </w:trPr>
        <w:tc>
          <w:tcPr>
            <w:tcW w:w="1736" w:type="dxa"/>
          </w:tcPr>
          <w:p w14:paraId="15164F1A" w14:textId="77777777" w:rsidR="00C229A7" w:rsidRDefault="00C229A7" w:rsidP="00C229A7">
            <w:r>
              <w:t>Connection</w:t>
            </w:r>
          </w:p>
        </w:tc>
        <w:tc>
          <w:tcPr>
            <w:tcW w:w="7609" w:type="dxa"/>
          </w:tcPr>
          <w:p w14:paraId="13E54A6D" w14:textId="77777777" w:rsidR="00C229A7" w:rsidRDefault="00C229A7" w:rsidP="00C229A7">
            <w:pPr>
              <w:jc w:val="both"/>
            </w:pPr>
            <w:r>
              <w:t xml:space="preserve">The channel </w:t>
            </w:r>
            <w:r w:rsidRPr="005733DA">
              <w:t>between an output port of an AIM and an input port of an AIM</w:t>
            </w:r>
            <w:r>
              <w:t xml:space="preserve">. </w:t>
            </w:r>
          </w:p>
        </w:tc>
      </w:tr>
      <w:tr w:rsidR="00C229A7" w14:paraId="2F026AFE" w14:textId="77777777" w:rsidTr="00C229A7">
        <w:trPr>
          <w:jc w:val="center"/>
        </w:trPr>
        <w:tc>
          <w:tcPr>
            <w:tcW w:w="1736" w:type="dxa"/>
          </w:tcPr>
          <w:p w14:paraId="617E1F5B" w14:textId="77777777" w:rsidR="00C229A7" w:rsidRDefault="00C229A7" w:rsidP="00C229A7">
            <w:r>
              <w:t>Data format</w:t>
            </w:r>
          </w:p>
        </w:tc>
        <w:tc>
          <w:tcPr>
            <w:tcW w:w="7609" w:type="dxa"/>
          </w:tcPr>
          <w:p w14:paraId="3E85D328" w14:textId="77777777" w:rsidR="00C229A7" w:rsidRDefault="00C229A7" w:rsidP="00C229A7">
            <w:pPr>
              <w:jc w:val="both"/>
            </w:pPr>
            <w:r>
              <w:t>The standard digital representation of data and their semantics.</w:t>
            </w:r>
          </w:p>
        </w:tc>
      </w:tr>
      <w:tr w:rsidR="00C229A7" w14:paraId="22F3B94E" w14:textId="77777777" w:rsidTr="00C229A7">
        <w:trPr>
          <w:jc w:val="center"/>
        </w:trPr>
        <w:tc>
          <w:tcPr>
            <w:tcW w:w="1736" w:type="dxa"/>
          </w:tcPr>
          <w:p w14:paraId="0ACF545D" w14:textId="77777777" w:rsidR="00C229A7" w:rsidRDefault="00C229A7" w:rsidP="00C229A7">
            <w:r>
              <w:t>Ecosystem</w:t>
            </w:r>
          </w:p>
        </w:tc>
        <w:tc>
          <w:tcPr>
            <w:tcW w:w="7609" w:type="dxa"/>
          </w:tcPr>
          <w:p w14:paraId="4EE42F34" w14:textId="77777777" w:rsidR="00C229A7" w:rsidRDefault="00C229A7" w:rsidP="00C229A7">
            <w:pPr>
              <w:jc w:val="both"/>
            </w:pPr>
            <w:r>
              <w:t>The ensemble of MPAI, MPAI Store, Implementers, Conformance Tes</w:t>
            </w:r>
            <w:r>
              <w:softHyphen/>
              <w:t>ters, Performance Testers and Users of required to enable a market of Implem</w:t>
            </w:r>
            <w:r>
              <w:softHyphen/>
              <w:t>en</w:t>
            </w:r>
            <w:r>
              <w:softHyphen/>
              <w:t>tations if certified Interoperability Levels.</w:t>
            </w:r>
          </w:p>
        </w:tc>
      </w:tr>
      <w:tr w:rsidR="00C229A7" w14:paraId="64DD7EA9" w14:textId="77777777" w:rsidTr="00C229A7">
        <w:trPr>
          <w:jc w:val="center"/>
        </w:trPr>
        <w:tc>
          <w:tcPr>
            <w:tcW w:w="1736" w:type="dxa"/>
          </w:tcPr>
          <w:p w14:paraId="7B18AFE3" w14:textId="77777777" w:rsidR="00C229A7" w:rsidRDefault="00C229A7" w:rsidP="00C229A7">
            <w:r w:rsidRPr="00AF61CF">
              <w:t>Explainability</w:t>
            </w:r>
          </w:p>
        </w:tc>
        <w:tc>
          <w:tcPr>
            <w:tcW w:w="7609" w:type="dxa"/>
          </w:tcPr>
          <w:p w14:paraId="7D208D66" w14:textId="77777777" w:rsidR="00C229A7" w:rsidRDefault="00C229A7" w:rsidP="00C229A7">
            <w:pPr>
              <w:jc w:val="both"/>
            </w:pPr>
            <w:r w:rsidRPr="00AF61CF">
              <w:t xml:space="preserve">The ability to trace the output of an </w:t>
            </w:r>
            <w:r>
              <w:t>i</w:t>
            </w:r>
            <w:r w:rsidRPr="00AF61CF">
              <w:t xml:space="preserve">mplementation </w:t>
            </w:r>
            <w:r>
              <w:t>back to the</w:t>
            </w:r>
            <w:r w:rsidRPr="00AF61CF">
              <w:t xml:space="preserve"> inputs</w:t>
            </w:r>
            <w:r>
              <w:t xml:space="preserve"> that have produced it.</w:t>
            </w:r>
          </w:p>
        </w:tc>
      </w:tr>
      <w:tr w:rsidR="00C229A7" w:rsidRPr="00AF61CF" w14:paraId="20A1B70D" w14:textId="77777777" w:rsidTr="00C229A7">
        <w:trPr>
          <w:jc w:val="center"/>
        </w:trPr>
        <w:tc>
          <w:tcPr>
            <w:tcW w:w="1736" w:type="dxa"/>
          </w:tcPr>
          <w:p w14:paraId="2050F5EF" w14:textId="77777777" w:rsidR="00C229A7" w:rsidRPr="00AF61CF" w:rsidRDefault="00C229A7" w:rsidP="00C229A7">
            <w:r w:rsidRPr="00AF61CF">
              <w:t>Fairness</w:t>
            </w:r>
          </w:p>
        </w:tc>
        <w:tc>
          <w:tcPr>
            <w:tcW w:w="7609" w:type="dxa"/>
          </w:tcPr>
          <w:p w14:paraId="5CF791D0" w14:textId="77777777" w:rsidR="00C229A7" w:rsidRPr="00AF61CF" w:rsidRDefault="00C229A7" w:rsidP="00C229A7">
            <w:pPr>
              <w:jc w:val="both"/>
            </w:pPr>
            <w:r w:rsidRPr="00AF61CF">
              <w:t xml:space="preserve">The attribute of an </w:t>
            </w:r>
            <w:r>
              <w:t>i</w:t>
            </w:r>
            <w:r w:rsidRPr="00AF61CF">
              <w:t xml:space="preserve">mplementation </w:t>
            </w:r>
            <w:r>
              <w:t>whose extent of</w:t>
            </w:r>
            <w:r w:rsidRPr="00AF61CF">
              <w:t xml:space="preserve"> applicability can be assessed</w:t>
            </w:r>
            <w:r>
              <w:t xml:space="preserve"> by making </w:t>
            </w:r>
            <w:r w:rsidRPr="00AF61CF">
              <w:t>the training set and/or network open to testing for bias and unanticipated results.</w:t>
            </w:r>
          </w:p>
        </w:tc>
      </w:tr>
      <w:tr w:rsidR="00C229A7" w:rsidRPr="00AF61CF" w14:paraId="78169C41" w14:textId="77777777" w:rsidTr="00C229A7">
        <w:trPr>
          <w:jc w:val="center"/>
        </w:trPr>
        <w:tc>
          <w:tcPr>
            <w:tcW w:w="1736" w:type="dxa"/>
          </w:tcPr>
          <w:p w14:paraId="76F82312" w14:textId="77777777" w:rsidR="00C229A7" w:rsidRPr="00AF61CF" w:rsidRDefault="00C229A7" w:rsidP="00C229A7">
            <w:r>
              <w:t>Function</w:t>
            </w:r>
          </w:p>
        </w:tc>
        <w:tc>
          <w:tcPr>
            <w:tcW w:w="7609" w:type="dxa"/>
          </w:tcPr>
          <w:p w14:paraId="28664FF8" w14:textId="77777777" w:rsidR="00C229A7" w:rsidRPr="00AF61CF" w:rsidRDefault="00C229A7" w:rsidP="00C229A7">
            <w:pPr>
              <w:jc w:val="both"/>
            </w:pPr>
            <w:r>
              <w:t>The expected operation of an AIW of an AIM on input data.</w:t>
            </w:r>
          </w:p>
        </w:tc>
      </w:tr>
      <w:tr w:rsidR="00C229A7" w14:paraId="526CBDD3" w14:textId="77777777" w:rsidTr="00C229A7">
        <w:trPr>
          <w:jc w:val="center"/>
        </w:trPr>
        <w:tc>
          <w:tcPr>
            <w:tcW w:w="1736" w:type="dxa"/>
          </w:tcPr>
          <w:p w14:paraId="16756E8A" w14:textId="77777777" w:rsidR="00C229A7" w:rsidRDefault="00C229A7" w:rsidP="00C229A7">
            <w:r w:rsidRPr="00AF61CF">
              <w:t>Identifier</w:t>
            </w:r>
          </w:p>
        </w:tc>
        <w:tc>
          <w:tcPr>
            <w:tcW w:w="7609" w:type="dxa"/>
          </w:tcPr>
          <w:p w14:paraId="321E609A" w14:textId="77777777" w:rsidR="00C229A7" w:rsidRDefault="00C229A7" w:rsidP="00C229A7">
            <w:pPr>
              <w:jc w:val="both"/>
            </w:pPr>
            <w:r w:rsidRPr="00AF61CF">
              <w:t xml:space="preserve">A name that </w:t>
            </w:r>
            <w:r>
              <w:t xml:space="preserve">uniquely </w:t>
            </w:r>
            <w:r w:rsidRPr="00AF61CF">
              <w:t xml:space="preserve">identifies </w:t>
            </w:r>
            <w:r>
              <w:t>an Implementation.</w:t>
            </w:r>
          </w:p>
        </w:tc>
      </w:tr>
      <w:tr w:rsidR="00C229A7" w:rsidRPr="00AF61CF" w14:paraId="3DBE6904" w14:textId="77777777" w:rsidTr="00C229A7">
        <w:trPr>
          <w:jc w:val="center"/>
        </w:trPr>
        <w:tc>
          <w:tcPr>
            <w:tcW w:w="1736" w:type="dxa"/>
          </w:tcPr>
          <w:p w14:paraId="30BB253D" w14:textId="77777777" w:rsidR="00C229A7" w:rsidRPr="00AF61CF" w:rsidRDefault="00C229A7" w:rsidP="00C229A7">
            <w:r w:rsidRPr="00635FF6">
              <w:t>Implementation</w:t>
            </w:r>
          </w:p>
        </w:tc>
        <w:tc>
          <w:tcPr>
            <w:tcW w:w="7609" w:type="dxa"/>
          </w:tcPr>
          <w:p w14:paraId="3D3E8D56" w14:textId="77CFE8B4" w:rsidR="00C229A7" w:rsidRDefault="00C229A7" w:rsidP="00113A5B">
            <w:pPr>
              <w:pStyle w:val="ListParagraph"/>
              <w:numPr>
                <w:ilvl w:val="0"/>
                <w:numId w:val="31"/>
              </w:numPr>
              <w:jc w:val="both"/>
            </w:pPr>
            <w:r w:rsidRPr="00635FF6">
              <w:t>A</w:t>
            </w:r>
            <w:r>
              <w:t>n embodiment</w:t>
            </w:r>
            <w:r w:rsidRPr="00635FF6">
              <w:t xml:space="preserve"> of</w:t>
            </w:r>
            <w:r w:rsidR="00113A5B">
              <w:t xml:space="preserve"> t</w:t>
            </w:r>
            <w:r>
              <w:t>he MPAI-AIF Technical Specification.</w:t>
            </w:r>
          </w:p>
          <w:p w14:paraId="23C0FD34" w14:textId="78432A8C" w:rsidR="00C229A7" w:rsidRPr="00AF61CF" w:rsidRDefault="00C229A7" w:rsidP="00113A5B">
            <w:pPr>
              <w:pStyle w:val="ListParagraph"/>
              <w:numPr>
                <w:ilvl w:val="0"/>
                <w:numId w:val="31"/>
              </w:numPr>
              <w:jc w:val="both"/>
            </w:pPr>
            <w:r>
              <w:t>A</w:t>
            </w:r>
            <w:r w:rsidR="00113A5B">
              <w:t>n</w:t>
            </w:r>
            <w:r w:rsidRPr="00635FF6">
              <w:t xml:space="preserve"> </w:t>
            </w:r>
            <w:r>
              <w:t>AIW</w:t>
            </w:r>
            <w:r w:rsidR="00113A5B">
              <w:t xml:space="preserve"> or </w:t>
            </w:r>
            <w:r w:rsidRPr="00635FF6">
              <w:t xml:space="preserve">AIM </w:t>
            </w:r>
            <w:r>
              <w:t xml:space="preserve">of a particular Level (1-2-3) </w:t>
            </w:r>
            <w:r w:rsidR="00113A5B">
              <w:t xml:space="preserve">conforming with </w:t>
            </w:r>
            <w:r>
              <w:t>a Use Case of an Applic</w:t>
            </w:r>
            <w:r>
              <w:softHyphen/>
              <w:t>ation Standard.</w:t>
            </w:r>
          </w:p>
        </w:tc>
      </w:tr>
      <w:tr w:rsidR="00C229A7" w14:paraId="2EAF94E6" w14:textId="77777777" w:rsidTr="00C229A7">
        <w:trPr>
          <w:jc w:val="center"/>
        </w:trPr>
        <w:tc>
          <w:tcPr>
            <w:tcW w:w="1736" w:type="dxa"/>
          </w:tcPr>
          <w:p w14:paraId="4CCF8FFA" w14:textId="77777777" w:rsidR="00C229A7" w:rsidRDefault="00C229A7" w:rsidP="00C229A7">
            <w:r>
              <w:t>Interoperability</w:t>
            </w:r>
          </w:p>
        </w:tc>
        <w:tc>
          <w:tcPr>
            <w:tcW w:w="7609" w:type="dxa"/>
          </w:tcPr>
          <w:p w14:paraId="51D33546" w14:textId="7B1BDB8C" w:rsidR="00C229A7" w:rsidRDefault="00C229A7" w:rsidP="00C229A7">
            <w:pPr>
              <w:jc w:val="both"/>
            </w:pPr>
            <w:r>
              <w:t>The possibility for an AIM  to be functionally replaced by another AIM hav</w:t>
            </w:r>
            <w:r>
              <w:softHyphen/>
              <w:t>ing the same Interoperability Level.</w:t>
            </w:r>
          </w:p>
        </w:tc>
      </w:tr>
      <w:tr w:rsidR="00C229A7" w14:paraId="7302DFE0" w14:textId="77777777" w:rsidTr="00C229A7">
        <w:trPr>
          <w:jc w:val="center"/>
        </w:trPr>
        <w:tc>
          <w:tcPr>
            <w:tcW w:w="1736" w:type="dxa"/>
          </w:tcPr>
          <w:p w14:paraId="20F0068F" w14:textId="77777777" w:rsidR="00C229A7" w:rsidRPr="00AF61CF" w:rsidRDefault="00C229A7" w:rsidP="00C229A7">
            <w:r>
              <w:t>Interoperability Level</w:t>
            </w:r>
          </w:p>
        </w:tc>
        <w:tc>
          <w:tcPr>
            <w:tcW w:w="7609" w:type="dxa"/>
          </w:tcPr>
          <w:p w14:paraId="33386EF9" w14:textId="77777777" w:rsidR="00C229A7" w:rsidRDefault="00C229A7" w:rsidP="00C229A7">
            <w:pPr>
              <w:jc w:val="both"/>
            </w:pPr>
            <w:r>
              <w:t>One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
              <w:gridCol w:w="6120"/>
            </w:tblGrid>
            <w:tr w:rsidR="00C229A7" w:rsidRPr="00D00EE2" w14:paraId="53AAD618" w14:textId="77777777" w:rsidTr="000C6061">
              <w:tc>
                <w:tcPr>
                  <w:tcW w:w="1043" w:type="dxa"/>
                </w:tcPr>
                <w:p w14:paraId="170603D3" w14:textId="77777777" w:rsidR="00C229A7" w:rsidRPr="00D00EE2" w:rsidRDefault="00C229A7" w:rsidP="00C229A7">
                  <w:pPr>
                    <w:jc w:val="both"/>
                  </w:pPr>
                  <w:r w:rsidRPr="00D00EE2">
                    <w:t>Level 1</w:t>
                  </w:r>
                </w:p>
              </w:tc>
              <w:tc>
                <w:tcPr>
                  <w:tcW w:w="6120" w:type="dxa"/>
                </w:tcPr>
                <w:p w14:paraId="5CCD866C" w14:textId="77777777" w:rsidR="00C229A7" w:rsidRPr="00D00EE2" w:rsidRDefault="00C229A7" w:rsidP="00C229A7">
                  <w:pPr>
                    <w:jc w:val="both"/>
                  </w:pPr>
                  <w:r w:rsidRPr="00D00EE2">
                    <w:t xml:space="preserve">AIM Implementations are proprietary but their </w:t>
                  </w:r>
                  <w:r>
                    <w:t>AIW</w:t>
                  </w:r>
                  <w:r w:rsidRPr="00D00EE2">
                    <w:t>s can be executed in an AIF Implementations.</w:t>
                  </w:r>
                </w:p>
              </w:tc>
            </w:tr>
            <w:tr w:rsidR="00C229A7" w:rsidRPr="00D00EE2" w14:paraId="759C5AEA" w14:textId="77777777" w:rsidTr="000C6061">
              <w:tc>
                <w:tcPr>
                  <w:tcW w:w="1043" w:type="dxa"/>
                </w:tcPr>
                <w:p w14:paraId="5BE43008" w14:textId="77777777" w:rsidR="00C229A7" w:rsidRPr="00D00EE2" w:rsidRDefault="00C229A7" w:rsidP="00C229A7">
                  <w:pPr>
                    <w:jc w:val="both"/>
                  </w:pPr>
                  <w:r w:rsidRPr="00D00EE2">
                    <w:t>Level 2</w:t>
                  </w:r>
                </w:p>
              </w:tc>
              <w:tc>
                <w:tcPr>
                  <w:tcW w:w="6120" w:type="dxa"/>
                </w:tcPr>
                <w:p w14:paraId="5C139086" w14:textId="7F0A5AFC" w:rsidR="00C229A7" w:rsidRPr="00D00EE2" w:rsidRDefault="00C229A7" w:rsidP="00C229A7">
                  <w:pPr>
                    <w:jc w:val="both"/>
                  </w:pPr>
                  <w:r w:rsidRPr="00D00EE2">
                    <w:t>AIM Implementations Conform to the Conformance Tes</w:t>
                  </w:r>
                  <w:r w:rsidRPr="00D00EE2">
                    <w:softHyphen/>
                    <w:t xml:space="preserve">ting </w:t>
                  </w:r>
                  <w:r>
                    <w:t xml:space="preserve">specification </w:t>
                  </w:r>
                  <w:r w:rsidRPr="00D00EE2">
                    <w:t>of an Application Technical Specification.</w:t>
                  </w:r>
                </w:p>
              </w:tc>
            </w:tr>
            <w:tr w:rsidR="00C229A7" w14:paraId="58AEF8EA" w14:textId="77777777" w:rsidTr="000C6061">
              <w:tc>
                <w:tcPr>
                  <w:tcW w:w="1043" w:type="dxa"/>
                </w:tcPr>
                <w:p w14:paraId="0A58B4FA" w14:textId="77777777" w:rsidR="00C229A7" w:rsidRPr="00D00EE2" w:rsidRDefault="00C229A7" w:rsidP="00C229A7">
                  <w:pPr>
                    <w:jc w:val="both"/>
                  </w:pPr>
                  <w:r w:rsidRPr="00D00EE2">
                    <w:t>Level 3</w:t>
                  </w:r>
                </w:p>
              </w:tc>
              <w:tc>
                <w:tcPr>
                  <w:tcW w:w="6120" w:type="dxa"/>
                </w:tcPr>
                <w:p w14:paraId="082398F1" w14:textId="2A961D39" w:rsidR="00C229A7" w:rsidRDefault="00C229A7" w:rsidP="00C229A7">
                  <w:pPr>
                    <w:jc w:val="both"/>
                  </w:pPr>
                  <w:r w:rsidRPr="00D00EE2">
                    <w:t>AIM Implementations Perform according to the Perform</w:t>
                  </w:r>
                  <w:r w:rsidRPr="00D00EE2">
                    <w:softHyphen/>
                    <w:t xml:space="preserve">ance Testing </w:t>
                  </w:r>
                  <w:r w:rsidR="005B4DF8">
                    <w:t xml:space="preserve">specification </w:t>
                  </w:r>
                  <w:r w:rsidRPr="00D00EE2">
                    <w:t>of an Application Technical Specific</w:t>
                  </w:r>
                  <w:r w:rsidR="005B4DF8">
                    <w:softHyphen/>
                  </w:r>
                  <w:r w:rsidRPr="00D00EE2">
                    <w:t>ation.</w:t>
                  </w:r>
                </w:p>
              </w:tc>
            </w:tr>
          </w:tbl>
          <w:p w14:paraId="4B901F05" w14:textId="77777777" w:rsidR="00C229A7" w:rsidRDefault="00C229A7" w:rsidP="00C229A7">
            <w:pPr>
              <w:jc w:val="both"/>
            </w:pPr>
          </w:p>
        </w:tc>
      </w:tr>
      <w:tr w:rsidR="00C229A7" w14:paraId="1DEB2379" w14:textId="77777777" w:rsidTr="00C229A7">
        <w:trPr>
          <w:jc w:val="center"/>
        </w:trPr>
        <w:tc>
          <w:tcPr>
            <w:tcW w:w="1736" w:type="dxa"/>
          </w:tcPr>
          <w:p w14:paraId="50538524" w14:textId="77777777" w:rsidR="00C229A7" w:rsidRDefault="00C229A7" w:rsidP="00C229A7">
            <w:r w:rsidRPr="00AF61CF">
              <w:t>Normativity</w:t>
            </w:r>
          </w:p>
        </w:tc>
        <w:tc>
          <w:tcPr>
            <w:tcW w:w="7609" w:type="dxa"/>
          </w:tcPr>
          <w:p w14:paraId="2F279E28" w14:textId="77777777" w:rsidR="00C229A7" w:rsidRDefault="00C229A7" w:rsidP="00C229A7">
            <w:pPr>
              <w:jc w:val="both"/>
            </w:pPr>
            <w:r>
              <w:t xml:space="preserve">The set of </w:t>
            </w:r>
            <w:r w:rsidRPr="00AF61CF">
              <w:t>attribute</w:t>
            </w:r>
            <w:r>
              <w:t>s</w:t>
            </w:r>
            <w:r w:rsidRPr="00AF61CF">
              <w:t xml:space="preserve"> of a technology or a set of technologies specified by </w:t>
            </w:r>
            <w:r>
              <w:t xml:space="preserve">the applicable parts of an </w:t>
            </w:r>
            <w:r w:rsidRPr="00AF61CF">
              <w:t>MPAI</w:t>
            </w:r>
            <w:r>
              <w:t xml:space="preserve"> standard.</w:t>
            </w:r>
          </w:p>
        </w:tc>
      </w:tr>
      <w:tr w:rsidR="00C229A7" w14:paraId="70C832A9" w14:textId="77777777" w:rsidTr="00C229A7">
        <w:trPr>
          <w:jc w:val="center"/>
        </w:trPr>
        <w:tc>
          <w:tcPr>
            <w:tcW w:w="1736" w:type="dxa"/>
          </w:tcPr>
          <w:p w14:paraId="60BCA29C" w14:textId="77777777" w:rsidR="00C229A7" w:rsidRPr="00AF61CF" w:rsidRDefault="00C229A7" w:rsidP="00C229A7">
            <w:r w:rsidRPr="00AF61CF">
              <w:t>Performance</w:t>
            </w:r>
          </w:p>
        </w:tc>
        <w:tc>
          <w:tcPr>
            <w:tcW w:w="7609" w:type="dxa"/>
          </w:tcPr>
          <w:p w14:paraId="3FB729B7" w14:textId="77777777" w:rsidR="00C229A7" w:rsidRDefault="00C229A7" w:rsidP="00C229A7">
            <w:pPr>
              <w:jc w:val="both"/>
            </w:pPr>
            <w:r w:rsidRPr="00AF61CF">
              <w:t>The attribute of an Implementation of being Reliable, Robust</w:t>
            </w:r>
            <w:r>
              <w:t>,</w:t>
            </w:r>
            <w:r w:rsidRPr="00AF61CF">
              <w:t xml:space="preserve"> Fair</w:t>
            </w:r>
            <w:r>
              <w:t xml:space="preserve"> and Replicable.</w:t>
            </w:r>
          </w:p>
        </w:tc>
      </w:tr>
      <w:tr w:rsidR="00C229A7" w14:paraId="3BBAD813" w14:textId="77777777" w:rsidTr="00C229A7">
        <w:trPr>
          <w:jc w:val="center"/>
        </w:trPr>
        <w:tc>
          <w:tcPr>
            <w:tcW w:w="1736" w:type="dxa"/>
          </w:tcPr>
          <w:p w14:paraId="4B4C6DC9" w14:textId="77777777" w:rsidR="00C229A7" w:rsidRDefault="00C229A7" w:rsidP="00C229A7">
            <w:r>
              <w:t>Performance Assessment</w:t>
            </w:r>
          </w:p>
        </w:tc>
        <w:tc>
          <w:tcPr>
            <w:tcW w:w="7609" w:type="dxa"/>
          </w:tcPr>
          <w:p w14:paraId="4E1CA38B" w14:textId="77777777" w:rsidR="00C229A7" w:rsidRDefault="00C229A7" w:rsidP="00C229A7">
            <w:pPr>
              <w:jc w:val="both"/>
            </w:pPr>
            <w:r w:rsidRPr="00AF61CF">
              <w:t xml:space="preserve">The </w:t>
            </w:r>
            <w:r>
              <w:t>normative document specifying the p</w:t>
            </w:r>
            <w:r w:rsidRPr="00AF61CF">
              <w:t>rocedures</w:t>
            </w:r>
            <w:r>
              <w:t>,</w:t>
            </w:r>
            <w:r w:rsidRPr="00AF61CF">
              <w:t xml:space="preserve"> </w:t>
            </w:r>
            <w:r>
              <w:t xml:space="preserve">the </w:t>
            </w:r>
            <w:r w:rsidRPr="00AF61CF">
              <w:t>tools</w:t>
            </w:r>
            <w:r>
              <w:t>,</w:t>
            </w:r>
            <w:r w:rsidRPr="00AF61CF">
              <w:t xml:space="preserve"> </w:t>
            </w:r>
            <w:r>
              <w:t xml:space="preserve">the </w:t>
            </w:r>
            <w:r w:rsidRPr="00AF61CF">
              <w:t>data sets</w:t>
            </w:r>
            <w:r>
              <w:t xml:space="preserve"> and/or the data set characteristics to A</w:t>
            </w:r>
            <w:r w:rsidRPr="00AF61CF">
              <w:t>ssess</w:t>
            </w:r>
            <w:r>
              <w:t xml:space="preserve"> the Grade of</w:t>
            </w:r>
            <w:r w:rsidRPr="00AF61CF">
              <w:t xml:space="preserve"> Performance of an </w:t>
            </w:r>
            <w:r>
              <w:t>I</w:t>
            </w:r>
            <w:r w:rsidRPr="00AF61CF">
              <w:t>mplementation</w:t>
            </w:r>
            <w:r>
              <w:t>.</w:t>
            </w:r>
          </w:p>
        </w:tc>
      </w:tr>
      <w:tr w:rsidR="00C229A7" w:rsidRPr="00635FF6" w14:paraId="4A1D7264" w14:textId="77777777" w:rsidTr="00C229A7">
        <w:trPr>
          <w:jc w:val="center"/>
        </w:trPr>
        <w:tc>
          <w:tcPr>
            <w:tcW w:w="1736" w:type="dxa"/>
          </w:tcPr>
          <w:p w14:paraId="0A001CCF" w14:textId="77777777" w:rsidR="00C229A7" w:rsidRPr="00635FF6" w:rsidRDefault="00C229A7" w:rsidP="00C229A7">
            <w:r>
              <w:lastRenderedPageBreak/>
              <w:t>Performance Assessment Means</w:t>
            </w:r>
          </w:p>
        </w:tc>
        <w:tc>
          <w:tcPr>
            <w:tcW w:w="7609" w:type="dxa"/>
          </w:tcPr>
          <w:p w14:paraId="415DE4C0" w14:textId="77777777" w:rsidR="00C229A7" w:rsidRPr="00635FF6" w:rsidRDefault="00C229A7" w:rsidP="00C229A7">
            <w:pPr>
              <w:jc w:val="both"/>
            </w:pPr>
            <w:r>
              <w:t>P</w:t>
            </w:r>
            <w:r w:rsidRPr="00AF61CF">
              <w:t>rocedures</w:t>
            </w:r>
            <w:r>
              <w:t>,</w:t>
            </w:r>
            <w:r w:rsidRPr="00AF61CF">
              <w:t xml:space="preserve"> tools</w:t>
            </w:r>
            <w:r>
              <w:t>,</w:t>
            </w:r>
            <w:r w:rsidRPr="00AF61CF">
              <w:t xml:space="preserve"> data sets</w:t>
            </w:r>
            <w:r>
              <w:t xml:space="preserve"> and/or data set characteristics to Assess the Performance of </w:t>
            </w:r>
            <w:r w:rsidRPr="00AF61CF">
              <w:t>an Implem</w:t>
            </w:r>
            <w:r>
              <w:softHyphen/>
            </w:r>
            <w:r w:rsidRPr="00AF61CF">
              <w:t>en</w:t>
            </w:r>
            <w:r>
              <w:softHyphen/>
            </w:r>
            <w:r w:rsidRPr="00AF61CF">
              <w:t>tation</w:t>
            </w:r>
            <w:r>
              <w:t>.</w:t>
            </w:r>
          </w:p>
        </w:tc>
      </w:tr>
      <w:tr w:rsidR="00C229A7" w14:paraId="6FBE724D" w14:textId="77777777" w:rsidTr="00C229A7">
        <w:trPr>
          <w:jc w:val="center"/>
        </w:trPr>
        <w:tc>
          <w:tcPr>
            <w:tcW w:w="1736" w:type="dxa"/>
          </w:tcPr>
          <w:p w14:paraId="66BA3B98" w14:textId="77777777" w:rsidR="00C229A7" w:rsidRDefault="00C229A7" w:rsidP="00C229A7">
            <w:r>
              <w:t>Performance Assessor</w:t>
            </w:r>
          </w:p>
        </w:tc>
        <w:tc>
          <w:tcPr>
            <w:tcW w:w="7609" w:type="dxa"/>
          </w:tcPr>
          <w:p w14:paraId="118D2B2F" w14:textId="01674F2E" w:rsidR="00C229A7" w:rsidRDefault="00C229A7" w:rsidP="00C229A7">
            <w:pPr>
              <w:jc w:val="both"/>
            </w:pPr>
            <w:r>
              <w:t>An entity authorised by MPAI to Assess the Performance of an Implem</w:t>
            </w:r>
            <w:r>
              <w:softHyphen/>
              <w:t>en</w:t>
            </w:r>
            <w:r>
              <w:softHyphen/>
              <w:t xml:space="preserve">tation in a given </w:t>
            </w:r>
            <w:r w:rsidR="005B4DF8">
              <w:t>a</w:t>
            </w:r>
            <w:r>
              <w:t>pplication domain</w:t>
            </w:r>
          </w:p>
        </w:tc>
      </w:tr>
      <w:tr w:rsidR="00C229A7" w:rsidRPr="00AF61CF" w14:paraId="06C7DF78" w14:textId="77777777" w:rsidTr="00C229A7">
        <w:trPr>
          <w:jc w:val="center"/>
        </w:trPr>
        <w:tc>
          <w:tcPr>
            <w:tcW w:w="1736" w:type="dxa"/>
          </w:tcPr>
          <w:p w14:paraId="7833F811" w14:textId="77777777" w:rsidR="00C229A7" w:rsidRPr="00AF61CF" w:rsidRDefault="00C229A7" w:rsidP="00C229A7">
            <w:r>
              <w:t>Profile</w:t>
            </w:r>
          </w:p>
        </w:tc>
        <w:tc>
          <w:tcPr>
            <w:tcW w:w="7609" w:type="dxa"/>
          </w:tcPr>
          <w:p w14:paraId="7CC0AD5E" w14:textId="03B049D2" w:rsidR="00C229A7" w:rsidRPr="00AF61CF" w:rsidRDefault="00C229A7" w:rsidP="00C229A7">
            <w:pPr>
              <w:jc w:val="both"/>
            </w:pPr>
            <w:r w:rsidRPr="00DC2E3E">
              <w:t xml:space="preserve">A particular subset of the technologies that are used in </w:t>
            </w:r>
            <w:r>
              <w:t>AIF</w:t>
            </w:r>
            <w:r w:rsidR="005B4DF8">
              <w:t>,</w:t>
            </w:r>
            <w:r>
              <w:t xml:space="preserve"> </w:t>
            </w:r>
            <w:r w:rsidR="005B4DF8">
              <w:t>AIW</w:t>
            </w:r>
            <w:r>
              <w:t xml:space="preserve"> </w:t>
            </w:r>
            <w:r w:rsidR="005B4DF8">
              <w:t xml:space="preserve">or AIM </w:t>
            </w:r>
            <w:r w:rsidRPr="00DC2E3E">
              <w:t xml:space="preserve">and, where applicable, the classes, </w:t>
            </w:r>
            <w:r>
              <w:t xml:space="preserve">other </w:t>
            </w:r>
            <w:r w:rsidRPr="00DC2E3E">
              <w:t>subsets, options and parameters relevant to th</w:t>
            </w:r>
            <w:r>
              <w:t>at</w:t>
            </w:r>
            <w:r w:rsidRPr="00DC2E3E">
              <w:t xml:space="preserve"> subset</w:t>
            </w:r>
            <w:r>
              <w:t>.</w:t>
            </w:r>
          </w:p>
        </w:tc>
      </w:tr>
      <w:tr w:rsidR="00C229A7" w14:paraId="5D553743" w14:textId="77777777" w:rsidTr="00C229A7">
        <w:trPr>
          <w:jc w:val="center"/>
        </w:trPr>
        <w:tc>
          <w:tcPr>
            <w:tcW w:w="1736" w:type="dxa"/>
          </w:tcPr>
          <w:p w14:paraId="3CD4BCDC" w14:textId="77777777" w:rsidR="00C229A7" w:rsidRDefault="00C229A7" w:rsidP="00C229A7">
            <w:r>
              <w:t>Reference Software</w:t>
            </w:r>
          </w:p>
        </w:tc>
        <w:tc>
          <w:tcPr>
            <w:tcW w:w="7609" w:type="dxa"/>
          </w:tcPr>
          <w:p w14:paraId="485E1B96" w14:textId="77777777" w:rsidR="00C229A7" w:rsidRDefault="00C229A7" w:rsidP="00C229A7">
            <w:pPr>
              <w:jc w:val="both"/>
            </w:pPr>
            <w:r>
              <w:t xml:space="preserve">A technically correct software implementation of a Technical Specification containing source code, or source and compiled code. </w:t>
            </w:r>
          </w:p>
        </w:tc>
      </w:tr>
      <w:tr w:rsidR="00C229A7" w14:paraId="34CBAA32" w14:textId="77777777" w:rsidTr="00C229A7">
        <w:trPr>
          <w:jc w:val="center"/>
        </w:trPr>
        <w:tc>
          <w:tcPr>
            <w:tcW w:w="1736" w:type="dxa"/>
          </w:tcPr>
          <w:p w14:paraId="2935E327" w14:textId="77777777" w:rsidR="00C229A7" w:rsidRDefault="00C229A7" w:rsidP="00C229A7">
            <w:r w:rsidRPr="00AF61CF">
              <w:t>Reliability</w:t>
            </w:r>
          </w:p>
        </w:tc>
        <w:tc>
          <w:tcPr>
            <w:tcW w:w="7609" w:type="dxa"/>
          </w:tcPr>
          <w:p w14:paraId="13581288" w14:textId="77777777" w:rsidR="00C229A7" w:rsidRDefault="00C229A7" w:rsidP="00C229A7">
            <w:pPr>
              <w:jc w:val="both"/>
            </w:pPr>
            <w:r>
              <w:t>T</w:t>
            </w:r>
            <w:r w:rsidRPr="00AF61CF">
              <w:t xml:space="preserve">he </w:t>
            </w:r>
            <w:r>
              <w:t xml:space="preserve">attribute of an </w:t>
            </w:r>
            <w:r w:rsidRPr="00AF61CF">
              <w:t xml:space="preserve">Implementation </w:t>
            </w:r>
            <w:r>
              <w:t xml:space="preserve">that </w:t>
            </w:r>
            <w:r w:rsidRPr="00AF61CF">
              <w:t xml:space="preserve">performs as specified by the </w:t>
            </w:r>
            <w:r>
              <w:t xml:space="preserve">standard, profile and version the </w:t>
            </w:r>
            <w:r w:rsidRPr="00AF61CF">
              <w:t>Implement</w:t>
            </w:r>
            <w:r>
              <w:t>ation refers to</w:t>
            </w:r>
            <w:r w:rsidRPr="00AF61CF">
              <w:t>, e.g., within the application scope, stated limitations</w:t>
            </w:r>
            <w:r>
              <w:t>, and for</w:t>
            </w:r>
            <w:r w:rsidRPr="00AF61CF">
              <w:t xml:space="preserve"> the period of time specified by the Implem</w:t>
            </w:r>
            <w:r>
              <w:softHyphen/>
            </w:r>
            <w:r w:rsidRPr="00AF61CF">
              <w:t>enter.</w:t>
            </w:r>
          </w:p>
        </w:tc>
      </w:tr>
      <w:tr w:rsidR="00C229A7" w14:paraId="709134A1" w14:textId="77777777" w:rsidTr="00C229A7">
        <w:trPr>
          <w:jc w:val="center"/>
        </w:trPr>
        <w:tc>
          <w:tcPr>
            <w:tcW w:w="1736" w:type="dxa"/>
          </w:tcPr>
          <w:p w14:paraId="044D2240" w14:textId="77777777" w:rsidR="00C229A7" w:rsidRPr="00AF61CF" w:rsidRDefault="00C229A7" w:rsidP="00C229A7">
            <w:r w:rsidRPr="00F8638B">
              <w:t>Replicability</w:t>
            </w:r>
          </w:p>
        </w:tc>
        <w:tc>
          <w:tcPr>
            <w:tcW w:w="7609" w:type="dxa"/>
          </w:tcPr>
          <w:p w14:paraId="1E279BD0" w14:textId="77777777" w:rsidR="00C229A7" w:rsidRDefault="00C229A7" w:rsidP="00C229A7">
            <w:pPr>
              <w:jc w:val="both"/>
            </w:pPr>
            <w:r>
              <w:t>T</w:t>
            </w:r>
            <w:r w:rsidRPr="00F8638B">
              <w:t xml:space="preserve">he </w:t>
            </w:r>
            <w:r>
              <w:t xml:space="preserve">attribute </w:t>
            </w:r>
            <w:r w:rsidRPr="00F8638B">
              <w:t xml:space="preserve">of an Implementation </w:t>
            </w:r>
            <w:r>
              <w:t xml:space="preserve">whose </w:t>
            </w:r>
            <w:r w:rsidRPr="00F8638B">
              <w:t>Performance</w:t>
            </w:r>
            <w:r>
              <w:t>,</w:t>
            </w:r>
            <w:r w:rsidRPr="00F8638B">
              <w:t xml:space="preserve"> as </w:t>
            </w:r>
            <w:r>
              <w:t>Assessed by a Performer,</w:t>
            </w:r>
            <w:r w:rsidRPr="00F8638B">
              <w:t xml:space="preserve"> can be replicated, </w:t>
            </w:r>
            <w:r w:rsidRPr="000D1044">
              <w:t>within an agreed level</w:t>
            </w:r>
            <w:r w:rsidRPr="00F8638B">
              <w:t xml:space="preserve">, by another </w:t>
            </w:r>
            <w:r>
              <w:t>Performer</w:t>
            </w:r>
            <w:r w:rsidRPr="00F8638B">
              <w:t>.</w:t>
            </w:r>
          </w:p>
        </w:tc>
      </w:tr>
      <w:tr w:rsidR="00C229A7" w14:paraId="017A4362" w14:textId="77777777" w:rsidTr="00C229A7">
        <w:trPr>
          <w:jc w:val="center"/>
        </w:trPr>
        <w:tc>
          <w:tcPr>
            <w:tcW w:w="1736" w:type="dxa"/>
          </w:tcPr>
          <w:p w14:paraId="0D9CFBED" w14:textId="77777777" w:rsidR="00C229A7" w:rsidRPr="00F8638B" w:rsidRDefault="00C229A7" w:rsidP="00C229A7">
            <w:r w:rsidRPr="00AF61CF">
              <w:t>Robustness</w:t>
            </w:r>
          </w:p>
        </w:tc>
        <w:tc>
          <w:tcPr>
            <w:tcW w:w="7609" w:type="dxa"/>
          </w:tcPr>
          <w:p w14:paraId="5A797B41" w14:textId="77777777" w:rsidR="00C229A7" w:rsidRDefault="00C229A7" w:rsidP="00C229A7">
            <w:pPr>
              <w:jc w:val="both"/>
            </w:pPr>
            <w:r w:rsidRPr="00AF61CF">
              <w:t>The attribute of an Implementation t</w:t>
            </w:r>
            <w:r>
              <w:t>hat</w:t>
            </w:r>
            <w:r w:rsidRPr="00AF61CF">
              <w:t xml:space="preserve"> cope</w:t>
            </w:r>
            <w:r>
              <w:t>s</w:t>
            </w:r>
            <w:r w:rsidRPr="00AF61CF">
              <w:t xml:space="preserve"> with data outside of the stated application scope with an estimated degree of confidence</w:t>
            </w:r>
            <w:r>
              <w:t>.</w:t>
            </w:r>
          </w:p>
        </w:tc>
      </w:tr>
      <w:tr w:rsidR="00C229A7" w:rsidRPr="00AF61CF" w14:paraId="5EFE6F04" w14:textId="77777777" w:rsidTr="00C229A7">
        <w:trPr>
          <w:jc w:val="center"/>
        </w:trPr>
        <w:tc>
          <w:tcPr>
            <w:tcW w:w="1736" w:type="dxa"/>
          </w:tcPr>
          <w:p w14:paraId="4A77C71D" w14:textId="77777777" w:rsidR="00C229A7" w:rsidRPr="00AF61CF" w:rsidRDefault="00C229A7" w:rsidP="00C229A7">
            <w:r>
              <w:t>Service Provider</w:t>
            </w:r>
          </w:p>
        </w:tc>
        <w:tc>
          <w:tcPr>
            <w:tcW w:w="7609" w:type="dxa"/>
          </w:tcPr>
          <w:p w14:paraId="701E8C6F" w14:textId="1D0CB94F" w:rsidR="00C229A7" w:rsidRPr="00AF61CF" w:rsidRDefault="00C229A7" w:rsidP="00C229A7">
            <w:pPr>
              <w:jc w:val="both"/>
            </w:pPr>
            <w:r>
              <w:t>An entrepreneur who offers an Implementation as a service (e.g., a recommen</w:t>
            </w:r>
            <w:r w:rsidR="005B4DF8">
              <w:softHyphen/>
            </w:r>
            <w:r>
              <w:t>dation service) to Users.</w:t>
            </w:r>
          </w:p>
        </w:tc>
      </w:tr>
      <w:tr w:rsidR="00C229A7" w14:paraId="768F5243" w14:textId="77777777" w:rsidTr="00C229A7">
        <w:trPr>
          <w:jc w:val="center"/>
        </w:trPr>
        <w:tc>
          <w:tcPr>
            <w:tcW w:w="1736" w:type="dxa"/>
          </w:tcPr>
          <w:p w14:paraId="61F5CD7C" w14:textId="77777777" w:rsidR="00C229A7" w:rsidRDefault="00C229A7" w:rsidP="00C229A7">
            <w:r>
              <w:t>Standard</w:t>
            </w:r>
          </w:p>
        </w:tc>
        <w:tc>
          <w:tcPr>
            <w:tcW w:w="7609" w:type="dxa"/>
          </w:tcPr>
          <w:p w14:paraId="2DD8F081" w14:textId="57DF79ED" w:rsidR="00C229A7" w:rsidRDefault="00C229A7" w:rsidP="00C229A7">
            <w:pPr>
              <w:jc w:val="both"/>
            </w:pPr>
            <w:r>
              <w:t>The ensemble of Technical Specification, Reference Software, Confor</w:t>
            </w:r>
            <w:r>
              <w:softHyphen/>
              <w:t>man</w:t>
            </w:r>
            <w:r>
              <w:softHyphen/>
              <w:t xml:space="preserve">ce Testing and Performance Assessment of an </w:t>
            </w:r>
            <w:r w:rsidR="005B4DF8">
              <w:t xml:space="preserve">MPAI </w:t>
            </w:r>
            <w:r>
              <w:t xml:space="preserve">Standard. </w:t>
            </w:r>
          </w:p>
        </w:tc>
      </w:tr>
      <w:tr w:rsidR="00C229A7" w14:paraId="5DAF8495" w14:textId="77777777" w:rsidTr="00C229A7">
        <w:trPr>
          <w:jc w:val="center"/>
        </w:trPr>
        <w:tc>
          <w:tcPr>
            <w:tcW w:w="1736" w:type="dxa"/>
          </w:tcPr>
          <w:p w14:paraId="7353C687" w14:textId="77777777" w:rsidR="00C229A7" w:rsidRDefault="00C229A7" w:rsidP="00C229A7">
            <w:r>
              <w:t>Technical Specification</w:t>
            </w:r>
          </w:p>
        </w:tc>
        <w:tc>
          <w:tcPr>
            <w:tcW w:w="7609" w:type="dxa"/>
          </w:tcPr>
          <w:p w14:paraId="6FF42259" w14:textId="6D97991F" w:rsidR="00C229A7" w:rsidRDefault="00C229A7" w:rsidP="00C229A7">
            <w:pPr>
              <w:jc w:val="both"/>
            </w:pPr>
            <w:r>
              <w:t>(Framework) the normative specification of the AI</w:t>
            </w:r>
            <w:r w:rsidR="005B4DF8">
              <w:t>F</w:t>
            </w:r>
            <w:r>
              <w:t>.</w:t>
            </w:r>
          </w:p>
          <w:p w14:paraId="03D6B389" w14:textId="71C17FD8" w:rsidR="00C229A7" w:rsidRDefault="00C229A7" w:rsidP="00C229A7">
            <w:pPr>
              <w:jc w:val="both"/>
            </w:pPr>
            <w:r>
              <w:t xml:space="preserve">(Application) the normative specification of the set of </w:t>
            </w:r>
            <w:r w:rsidR="005B4DF8">
              <w:t xml:space="preserve">AIWs </w:t>
            </w:r>
            <w:r>
              <w:t>belon</w:t>
            </w:r>
            <w:r>
              <w:softHyphen/>
              <w:t xml:space="preserve">ging to an Application </w:t>
            </w:r>
            <w:r w:rsidR="005B4DF8">
              <w:t>d</w:t>
            </w:r>
            <w:r>
              <w:t>omain along with the AIMs required to Im</w:t>
            </w:r>
            <w:r>
              <w:softHyphen/>
              <w:t>plem</w:t>
            </w:r>
            <w:r>
              <w:softHyphen/>
              <w:t xml:space="preserve">ent the </w:t>
            </w:r>
            <w:r w:rsidR="005B4DF8">
              <w:t>AIW</w:t>
            </w:r>
            <w:r>
              <w:t>s that includes:</w:t>
            </w:r>
          </w:p>
          <w:p w14:paraId="5EB24457" w14:textId="30FDAE38" w:rsidR="00C229A7" w:rsidRDefault="00C229A7" w:rsidP="00321D9C">
            <w:pPr>
              <w:pStyle w:val="ListParagraph"/>
              <w:numPr>
                <w:ilvl w:val="0"/>
                <w:numId w:val="28"/>
              </w:numPr>
              <w:jc w:val="both"/>
            </w:pPr>
            <w:r>
              <w:t xml:space="preserve">The formats of the Input/Output data of the AIWs implementing the </w:t>
            </w:r>
            <w:r w:rsidR="005B4DF8">
              <w:t>AIWs</w:t>
            </w:r>
            <w:r>
              <w:t>.</w:t>
            </w:r>
          </w:p>
          <w:p w14:paraId="77F4B8EF" w14:textId="3C16DA7B" w:rsidR="00C229A7" w:rsidRDefault="00C229A7" w:rsidP="00321D9C">
            <w:pPr>
              <w:pStyle w:val="ListParagraph"/>
              <w:numPr>
                <w:ilvl w:val="0"/>
                <w:numId w:val="28"/>
              </w:numPr>
              <w:jc w:val="both"/>
            </w:pPr>
            <w:r>
              <w:t xml:space="preserve">The Connections of the AIMs of the </w:t>
            </w:r>
            <w:r w:rsidR="005B4DF8">
              <w:t>AIW</w:t>
            </w:r>
            <w:r>
              <w:t>.</w:t>
            </w:r>
          </w:p>
          <w:p w14:paraId="0267A848" w14:textId="73C24D42" w:rsidR="00C229A7" w:rsidRDefault="00C229A7" w:rsidP="00321D9C">
            <w:pPr>
              <w:pStyle w:val="ListParagraph"/>
              <w:numPr>
                <w:ilvl w:val="0"/>
                <w:numId w:val="28"/>
              </w:numPr>
              <w:jc w:val="both"/>
            </w:pPr>
            <w:r>
              <w:t xml:space="preserve">The formats of the Input/Output data of the AIMs belonging </w:t>
            </w:r>
            <w:r w:rsidR="005B4DF8">
              <w:t xml:space="preserve">to </w:t>
            </w:r>
            <w:r>
              <w:t>the AIW.</w:t>
            </w:r>
          </w:p>
        </w:tc>
      </w:tr>
      <w:tr w:rsidR="00C229A7" w14:paraId="5CCD7D39" w14:textId="77777777" w:rsidTr="00C229A7">
        <w:trPr>
          <w:jc w:val="center"/>
        </w:trPr>
        <w:tc>
          <w:tcPr>
            <w:tcW w:w="1736" w:type="dxa"/>
          </w:tcPr>
          <w:p w14:paraId="317E2B56" w14:textId="77777777" w:rsidR="00C229A7" w:rsidRDefault="00C229A7" w:rsidP="00C229A7">
            <w:r w:rsidRPr="00AF61CF">
              <w:t>Use Case</w:t>
            </w:r>
          </w:p>
        </w:tc>
        <w:tc>
          <w:tcPr>
            <w:tcW w:w="7609" w:type="dxa"/>
          </w:tcPr>
          <w:p w14:paraId="50515F9A" w14:textId="77777777" w:rsidR="00C229A7" w:rsidRDefault="00C229A7" w:rsidP="00C229A7">
            <w:pPr>
              <w:jc w:val="both"/>
            </w:pPr>
            <w:r w:rsidRPr="00AF61CF">
              <w:t xml:space="preserve">A particular instance of the </w:t>
            </w:r>
            <w:r>
              <w:t>A</w:t>
            </w:r>
            <w:r w:rsidRPr="00AF61CF">
              <w:t xml:space="preserve">pplication domain </w:t>
            </w:r>
            <w:r>
              <w:t xml:space="preserve">target of </w:t>
            </w:r>
            <w:r w:rsidRPr="00AF61CF">
              <w:t>a</w:t>
            </w:r>
            <w:r>
              <w:t xml:space="preserve">n Application </w:t>
            </w:r>
            <w:r w:rsidRPr="00AF61CF">
              <w:t xml:space="preserve"> </w:t>
            </w:r>
            <w:r>
              <w:t>Standard.</w:t>
            </w:r>
          </w:p>
        </w:tc>
      </w:tr>
      <w:tr w:rsidR="00C229A7" w:rsidRPr="00AF61CF" w14:paraId="2B747930" w14:textId="77777777" w:rsidTr="00C229A7">
        <w:trPr>
          <w:jc w:val="center"/>
        </w:trPr>
        <w:tc>
          <w:tcPr>
            <w:tcW w:w="1736" w:type="dxa"/>
          </w:tcPr>
          <w:p w14:paraId="5249CB39" w14:textId="77777777" w:rsidR="00C229A7" w:rsidRPr="00AF61CF" w:rsidRDefault="00C229A7" w:rsidP="00C229A7">
            <w:r>
              <w:t>Version</w:t>
            </w:r>
          </w:p>
        </w:tc>
        <w:tc>
          <w:tcPr>
            <w:tcW w:w="7609" w:type="dxa"/>
          </w:tcPr>
          <w:p w14:paraId="7406298A" w14:textId="77777777" w:rsidR="00C229A7" w:rsidRPr="00AF61CF" w:rsidRDefault="00C229A7" w:rsidP="00C229A7">
            <w:pPr>
              <w:jc w:val="both"/>
            </w:pPr>
            <w:r>
              <w:t>A revision or extension of a Standard or of one of its elements.</w:t>
            </w:r>
          </w:p>
        </w:tc>
      </w:tr>
    </w:tbl>
    <w:p w14:paraId="47048FB6" w14:textId="77777777" w:rsidR="00B0371E" w:rsidRDefault="00B0371E" w:rsidP="00B0371E"/>
    <w:p w14:paraId="00C34D9A" w14:textId="77777777" w:rsidR="00B0371E" w:rsidRDefault="00B0371E" w:rsidP="00B0371E">
      <w:pPr>
        <w:pStyle w:val="Heading1"/>
      </w:pPr>
      <w:bookmarkStart w:id="21" w:name="_Toc73430664"/>
      <w:bookmarkStart w:id="22" w:name="_Toc78664429"/>
      <w:r>
        <w:t>Normative references</w:t>
      </w:r>
      <w:bookmarkEnd w:id="21"/>
      <w:bookmarkEnd w:id="22"/>
    </w:p>
    <w:p w14:paraId="51733D63" w14:textId="5ED09CF1" w:rsidR="00B0371E" w:rsidRDefault="00B0371E" w:rsidP="00B0371E">
      <w:pPr>
        <w:jc w:val="both"/>
      </w:pPr>
      <w:r w:rsidRPr="00B0371E">
        <w:t xml:space="preserve">The </w:t>
      </w:r>
      <w:r w:rsidR="00AF33B3">
        <w:t xml:space="preserve">Governance of the MPAI Ecosystem </w:t>
      </w:r>
      <w:r w:rsidRPr="00B0371E">
        <w:t>normatively reference</w:t>
      </w:r>
      <w:r w:rsidR="00AF33B3">
        <w:t xml:space="preserve">s the </w:t>
      </w:r>
      <w:r w:rsidR="00AF33B3" w:rsidRPr="00B0371E">
        <w:t xml:space="preserve">following </w:t>
      </w:r>
      <w:r w:rsidR="005B4DF8">
        <w:t>Technical Specifications</w:t>
      </w:r>
      <w:r w:rsidR="00126853">
        <w:t>:</w:t>
      </w:r>
    </w:p>
    <w:p w14:paraId="635B4A77" w14:textId="5C96C738" w:rsidR="00260864" w:rsidRDefault="005B4DF8" w:rsidP="00321D9C">
      <w:pPr>
        <w:pStyle w:val="ListParagraph"/>
        <w:numPr>
          <w:ilvl w:val="0"/>
          <w:numId w:val="21"/>
        </w:numPr>
        <w:jc w:val="both"/>
      </w:pPr>
      <w:r>
        <w:t xml:space="preserve">MPAI Technical Specification: </w:t>
      </w:r>
      <w:r w:rsidR="00126853">
        <w:t>AI Framework (</w:t>
      </w:r>
      <w:r w:rsidR="003F7548">
        <w:t>MPAI-AIF</w:t>
      </w:r>
      <w:r w:rsidR="00126853">
        <w:t>)</w:t>
      </w:r>
    </w:p>
    <w:p w14:paraId="50C56AFF" w14:textId="3AA2468C" w:rsidR="00126853" w:rsidRDefault="005B4DF8" w:rsidP="00321D9C">
      <w:pPr>
        <w:pStyle w:val="ListParagraph"/>
        <w:numPr>
          <w:ilvl w:val="0"/>
          <w:numId w:val="21"/>
        </w:numPr>
        <w:jc w:val="both"/>
      </w:pPr>
      <w:r>
        <w:t xml:space="preserve">MPAI Technical Specification: </w:t>
      </w:r>
      <w:r w:rsidR="00126853">
        <w:t>Context-based Audio Enhancement (MPAI-CAE)</w:t>
      </w:r>
    </w:p>
    <w:p w14:paraId="5D938F41" w14:textId="61D9112B" w:rsidR="00126853" w:rsidRDefault="005B4DF8" w:rsidP="00321D9C">
      <w:pPr>
        <w:pStyle w:val="ListParagraph"/>
        <w:numPr>
          <w:ilvl w:val="0"/>
          <w:numId w:val="21"/>
        </w:numPr>
        <w:jc w:val="both"/>
      </w:pPr>
      <w:r>
        <w:t xml:space="preserve">MPAI Technical Specification: </w:t>
      </w:r>
      <w:r w:rsidR="00126853">
        <w:t>Multimodal Conversation (MPAI-MMC)</w:t>
      </w:r>
    </w:p>
    <w:p w14:paraId="170297AA" w14:textId="09908F6A" w:rsidR="00126853" w:rsidRDefault="005B4DF8" w:rsidP="00321D9C">
      <w:pPr>
        <w:pStyle w:val="ListParagraph"/>
        <w:numPr>
          <w:ilvl w:val="0"/>
          <w:numId w:val="21"/>
        </w:numPr>
        <w:jc w:val="both"/>
      </w:pPr>
      <w:r>
        <w:t xml:space="preserve">MPAI Technical Specification: </w:t>
      </w:r>
      <w:r w:rsidR="00126853">
        <w:t>Compression and Understanding of Industrial Data (MPAI-CUI)</w:t>
      </w:r>
    </w:p>
    <w:p w14:paraId="35F64E32" w14:textId="5E1B1EA3" w:rsidR="00EA397F" w:rsidRPr="00025DC9" w:rsidRDefault="00EA397F" w:rsidP="00B0371E">
      <w:pPr>
        <w:pStyle w:val="Heading1"/>
      </w:pPr>
      <w:bookmarkStart w:id="23" w:name="_Toc78664430"/>
      <w:r w:rsidRPr="00025DC9">
        <w:t>MPAI standards</w:t>
      </w:r>
      <w:bookmarkEnd w:id="16"/>
      <w:bookmarkEnd w:id="17"/>
      <w:bookmarkEnd w:id="18"/>
      <w:bookmarkEnd w:id="23"/>
    </w:p>
    <w:p w14:paraId="49960298" w14:textId="2BD2E1EF" w:rsidR="001F47EF" w:rsidRDefault="005B4DF8" w:rsidP="00EA397F">
      <w:pPr>
        <w:jc w:val="both"/>
      </w:pPr>
      <w:r>
        <w:t>The MPAI-AIF Standard spec</w:t>
      </w:r>
      <w:r w:rsidR="001F47EF">
        <w:t>i</w:t>
      </w:r>
      <w:r>
        <w:t>f</w:t>
      </w:r>
      <w:r w:rsidR="001F47EF">
        <w:t>i</w:t>
      </w:r>
      <w:r>
        <w:t xml:space="preserve">es the environment in which </w:t>
      </w:r>
      <w:r w:rsidR="001F47EF">
        <w:t>AIWs composed of AIMs can be executed.</w:t>
      </w:r>
    </w:p>
    <w:p w14:paraId="7D30D0EE" w14:textId="2D66534A" w:rsidR="00EA397F" w:rsidRPr="009B420D" w:rsidRDefault="00126853" w:rsidP="00EA397F">
      <w:pPr>
        <w:jc w:val="both"/>
      </w:pPr>
      <w:r>
        <w:t xml:space="preserve">MPAI </w:t>
      </w:r>
      <w:r w:rsidR="00EA397F">
        <w:t xml:space="preserve">Application </w:t>
      </w:r>
      <w:r>
        <w:t>S</w:t>
      </w:r>
      <w:r w:rsidR="00EA397F">
        <w:t>tandards norm</w:t>
      </w:r>
      <w:r w:rsidR="001F47EF">
        <w:softHyphen/>
      </w:r>
      <w:r w:rsidR="00EA397F">
        <w:t>atively specify:</w:t>
      </w:r>
      <w:r w:rsidR="00EA397F" w:rsidRPr="009B420D">
        <w:t xml:space="preserve"> </w:t>
      </w:r>
    </w:p>
    <w:p w14:paraId="135ACFB5" w14:textId="5E92475C" w:rsidR="008C05AE" w:rsidRPr="009B420D" w:rsidRDefault="00D04E28" w:rsidP="00321D9C">
      <w:pPr>
        <w:pStyle w:val="ListParagraph"/>
        <w:numPr>
          <w:ilvl w:val="0"/>
          <w:numId w:val="4"/>
        </w:numPr>
        <w:rPr>
          <w:i/>
          <w:iCs/>
        </w:rPr>
      </w:pPr>
      <w:r>
        <w:rPr>
          <w:i/>
          <w:iCs/>
        </w:rPr>
        <w:t>AIW</w:t>
      </w:r>
      <w:r w:rsidR="00126853">
        <w:rPr>
          <w:i/>
          <w:iCs/>
        </w:rPr>
        <w:t>s</w:t>
      </w:r>
      <w:r w:rsidR="008C05AE" w:rsidRPr="009B420D">
        <w:t xml:space="preserve">: </w:t>
      </w:r>
      <w:r w:rsidR="001F47EF">
        <w:t>i</w:t>
      </w:r>
      <w:r w:rsidR="008C05AE" w:rsidRPr="009B420D">
        <w:t>mplement MPAI-specified Use Case</w:t>
      </w:r>
      <w:r w:rsidR="001F47EF">
        <w:t>s. AOWs are</w:t>
      </w:r>
      <w:r w:rsidR="008C05AE" w:rsidRPr="009B420D">
        <w:t xml:space="preserve"> characterised by</w:t>
      </w:r>
      <w:r w:rsidR="001F47EF">
        <w:t>:</w:t>
      </w:r>
    </w:p>
    <w:p w14:paraId="1DDF081B" w14:textId="241E8D25" w:rsidR="008C05AE" w:rsidRPr="009B420D" w:rsidRDefault="001F47EF" w:rsidP="00321D9C">
      <w:pPr>
        <w:pStyle w:val="ListParagraph"/>
        <w:numPr>
          <w:ilvl w:val="1"/>
          <w:numId w:val="4"/>
        </w:numPr>
      </w:pPr>
      <w:r>
        <w:lastRenderedPageBreak/>
        <w:t>T</w:t>
      </w:r>
      <w:r w:rsidR="008C05AE" w:rsidRPr="009B420D">
        <w:t xml:space="preserve">he function </w:t>
      </w:r>
      <w:r w:rsidR="00912F62">
        <w:t xml:space="preserve">it </w:t>
      </w:r>
      <w:r w:rsidR="008C05AE" w:rsidRPr="009B420D">
        <w:t>perform</w:t>
      </w:r>
      <w:r w:rsidR="00912F62">
        <w:t>s</w:t>
      </w:r>
      <w:r w:rsidR="008C05AE">
        <w:t>.</w:t>
      </w:r>
    </w:p>
    <w:p w14:paraId="1046B3E0" w14:textId="385FF3C3" w:rsidR="008C05AE" w:rsidRPr="009B420D" w:rsidRDefault="001F47EF" w:rsidP="00321D9C">
      <w:pPr>
        <w:pStyle w:val="ListParagraph"/>
        <w:numPr>
          <w:ilvl w:val="1"/>
          <w:numId w:val="4"/>
        </w:numPr>
      </w:pPr>
      <w:r>
        <w:t>T</w:t>
      </w:r>
      <w:r w:rsidR="008C05AE" w:rsidRPr="009B420D">
        <w:t xml:space="preserve">he </w:t>
      </w:r>
      <w:r>
        <w:t xml:space="preserve">format of the </w:t>
      </w:r>
      <w:r w:rsidR="008C05AE" w:rsidRPr="009B420D">
        <w:t>data entering and leaving</w:t>
      </w:r>
      <w:r w:rsidR="00912F62">
        <w:t xml:space="preserve"> it</w:t>
      </w:r>
      <w:r w:rsidR="008C05AE">
        <w:t>.</w:t>
      </w:r>
    </w:p>
    <w:p w14:paraId="036F5778" w14:textId="15725D71" w:rsidR="008C05AE" w:rsidRPr="009B420D" w:rsidRDefault="001F47EF" w:rsidP="00321D9C">
      <w:pPr>
        <w:pStyle w:val="ListParagraph"/>
        <w:numPr>
          <w:ilvl w:val="1"/>
          <w:numId w:val="4"/>
        </w:numPr>
      </w:pPr>
      <w:r>
        <w:t>T</w:t>
      </w:r>
      <w:r w:rsidR="008C05AE" w:rsidRPr="009B420D">
        <w:t xml:space="preserve">he </w:t>
      </w:r>
      <w:r>
        <w:t>C</w:t>
      </w:r>
      <w:r w:rsidR="008C05AE" w:rsidRPr="009B420D">
        <w:t>onnection</w:t>
      </w:r>
      <w:r>
        <w:t>s</w:t>
      </w:r>
      <w:r w:rsidR="008C05AE" w:rsidRPr="009B420D">
        <w:t xml:space="preserve"> of the AIMs </w:t>
      </w:r>
      <w:r w:rsidR="00912F62">
        <w:t>composing it</w:t>
      </w:r>
      <w:r w:rsidR="008C05AE" w:rsidRPr="009B420D">
        <w:t>.</w:t>
      </w:r>
    </w:p>
    <w:p w14:paraId="53052D11" w14:textId="649C90D2" w:rsidR="008C05AE" w:rsidRPr="009B420D" w:rsidRDefault="008C05AE" w:rsidP="00321D9C">
      <w:pPr>
        <w:pStyle w:val="ListParagraph"/>
        <w:numPr>
          <w:ilvl w:val="0"/>
          <w:numId w:val="4"/>
        </w:numPr>
      </w:pPr>
      <w:r w:rsidRPr="009B420D">
        <w:rPr>
          <w:i/>
          <w:iCs/>
        </w:rPr>
        <w:t>AIM</w:t>
      </w:r>
      <w:r w:rsidRPr="009B420D">
        <w:t xml:space="preserve">: </w:t>
      </w:r>
      <w:r w:rsidR="001F47EF">
        <w:t xml:space="preserve">data processing components </w:t>
      </w:r>
      <w:r w:rsidRPr="009B420D">
        <w:t xml:space="preserve">that </w:t>
      </w:r>
      <w:r>
        <w:t>are</w:t>
      </w:r>
      <w:r w:rsidRPr="009B420D">
        <w:t xml:space="preserve"> characterised by</w:t>
      </w:r>
      <w:r>
        <w:t>:</w:t>
      </w:r>
    </w:p>
    <w:p w14:paraId="089ED845" w14:textId="410492D1" w:rsidR="008C05AE" w:rsidRPr="009B420D" w:rsidRDefault="001F47EF" w:rsidP="00321D9C">
      <w:pPr>
        <w:pStyle w:val="ListParagraph"/>
        <w:numPr>
          <w:ilvl w:val="1"/>
          <w:numId w:val="4"/>
        </w:numPr>
      </w:pPr>
      <w:r>
        <w:t>T</w:t>
      </w:r>
      <w:r w:rsidR="008C05AE" w:rsidRPr="009B420D">
        <w:t>he function performed</w:t>
      </w:r>
      <w:r w:rsidR="008C05AE">
        <w:t>.</w:t>
      </w:r>
    </w:p>
    <w:p w14:paraId="50DB828B" w14:textId="601E90B6" w:rsidR="008C05AE" w:rsidRPr="009B420D" w:rsidRDefault="001F47EF" w:rsidP="00321D9C">
      <w:pPr>
        <w:pStyle w:val="ListParagraph"/>
        <w:numPr>
          <w:ilvl w:val="1"/>
          <w:numId w:val="4"/>
        </w:numPr>
      </w:pPr>
      <w:r>
        <w:t>T</w:t>
      </w:r>
      <w:r w:rsidR="008C05AE" w:rsidRPr="009B420D">
        <w:t xml:space="preserve">he </w:t>
      </w:r>
      <w:r>
        <w:t xml:space="preserve">formats of the </w:t>
      </w:r>
      <w:r w:rsidR="008C05AE" w:rsidRPr="009B420D">
        <w:t>data entering and leaving</w:t>
      </w:r>
      <w:r w:rsidR="00912F62">
        <w:t xml:space="preserve"> it</w:t>
      </w:r>
      <w:r w:rsidR="008C05AE" w:rsidRPr="009B420D">
        <w:t>.</w:t>
      </w:r>
    </w:p>
    <w:p w14:paraId="54CC30FF" w14:textId="07AC416D" w:rsidR="00EA397F" w:rsidRPr="009B420D" w:rsidRDefault="00EA397F" w:rsidP="00321D9C">
      <w:pPr>
        <w:pStyle w:val="ListParagraph"/>
        <w:numPr>
          <w:ilvl w:val="0"/>
          <w:numId w:val="4"/>
        </w:numPr>
      </w:pPr>
      <w:r w:rsidRPr="009B420D">
        <w:rPr>
          <w:i/>
          <w:iCs/>
        </w:rPr>
        <w:t xml:space="preserve">Data </w:t>
      </w:r>
      <w:r w:rsidR="000F4900">
        <w:rPr>
          <w:i/>
          <w:iCs/>
        </w:rPr>
        <w:t>F</w:t>
      </w:r>
      <w:r w:rsidRPr="009B420D">
        <w:rPr>
          <w:i/>
          <w:iCs/>
        </w:rPr>
        <w:t>ormat</w:t>
      </w:r>
      <w:r>
        <w:rPr>
          <w:i/>
          <w:iCs/>
        </w:rPr>
        <w:t>s</w:t>
      </w:r>
      <w:r w:rsidRPr="009B420D">
        <w:t>: any type of time</w:t>
      </w:r>
      <w:r w:rsidR="001F47EF">
        <w:t>-</w:t>
      </w:r>
      <w:r w:rsidRPr="009B420D">
        <w:t xml:space="preserve">independent or </w:t>
      </w:r>
      <w:r w:rsidR="001F47EF">
        <w:t>t</w:t>
      </w:r>
      <w:r w:rsidRPr="009B420D">
        <w:t>ime</w:t>
      </w:r>
      <w:r w:rsidR="001F47EF">
        <w:t>-</w:t>
      </w:r>
      <w:r w:rsidRPr="009B420D">
        <w:t xml:space="preserve">dependent data used </w:t>
      </w:r>
      <w:r w:rsidR="001F47EF">
        <w:t>within an AIF</w:t>
      </w:r>
      <w:r w:rsidRPr="009B420D">
        <w:t>.</w:t>
      </w:r>
    </w:p>
    <w:p w14:paraId="49BB786A" w14:textId="77777777" w:rsidR="000F4900" w:rsidRDefault="000F4900" w:rsidP="00EA397F">
      <w:pPr>
        <w:jc w:val="both"/>
      </w:pPr>
    </w:p>
    <w:p w14:paraId="5E6A6701" w14:textId="6A43E52A" w:rsidR="00EA397F" w:rsidRDefault="00EA397F" w:rsidP="00EA397F">
      <w:pPr>
        <w:jc w:val="both"/>
      </w:pPr>
      <w:r>
        <w:t xml:space="preserve">It is up to the </w:t>
      </w:r>
      <w:r w:rsidR="000F4900">
        <w:t>I</w:t>
      </w:r>
      <w:r w:rsidR="00C86B02">
        <w:t>mplementer</w:t>
      </w:r>
      <w:r>
        <w:t xml:space="preserve"> to claim </w:t>
      </w:r>
      <w:r w:rsidR="001F47EF">
        <w:t>C</w:t>
      </w:r>
      <w:r>
        <w:t xml:space="preserve">onformance of an </w:t>
      </w:r>
      <w:r w:rsidR="001F47EF">
        <w:t>I</w:t>
      </w:r>
      <w:r>
        <w:t>mplementation to</w:t>
      </w:r>
      <w:r w:rsidR="00C86B02">
        <w:t>:</w:t>
      </w:r>
    </w:p>
    <w:p w14:paraId="32FE7FBC" w14:textId="2B3BEEF5" w:rsidR="00EA397F" w:rsidRDefault="00D2701A" w:rsidP="00321D9C">
      <w:pPr>
        <w:pStyle w:val="ListParagraph"/>
        <w:numPr>
          <w:ilvl w:val="0"/>
          <w:numId w:val="15"/>
        </w:numPr>
        <w:jc w:val="both"/>
      </w:pPr>
      <w:r>
        <w:t>A</w:t>
      </w:r>
      <w:r w:rsidR="00EA397F">
        <w:t xml:space="preserve"> specific</w:t>
      </w:r>
      <w:r>
        <w:t xml:space="preserve"> AIW</w:t>
      </w:r>
      <w:r w:rsidR="00EA397F">
        <w:t xml:space="preserve">, its AIMs </w:t>
      </w:r>
      <w:r w:rsidR="000F4900">
        <w:t>or</w:t>
      </w:r>
      <w:r w:rsidR="00EA397F">
        <w:t xml:space="preserve"> their </w:t>
      </w:r>
      <w:r>
        <w:t>D</w:t>
      </w:r>
      <w:r w:rsidR="00EA397F">
        <w:t xml:space="preserve">ata </w:t>
      </w:r>
      <w:r>
        <w:t>F</w:t>
      </w:r>
      <w:r w:rsidR="00EA397F">
        <w:t>ormats</w:t>
      </w:r>
      <w:r w:rsidR="00C86B02">
        <w:t>.</w:t>
      </w:r>
    </w:p>
    <w:p w14:paraId="68771820" w14:textId="73466CF7" w:rsidR="00EA397F" w:rsidRDefault="00D2701A" w:rsidP="00321D9C">
      <w:pPr>
        <w:pStyle w:val="ListParagraph"/>
        <w:numPr>
          <w:ilvl w:val="0"/>
          <w:numId w:val="15"/>
        </w:numPr>
        <w:jc w:val="both"/>
      </w:pPr>
      <w:r>
        <w:t>S</w:t>
      </w:r>
      <w:r w:rsidR="00EA397F">
        <w:t xml:space="preserve">elected AIMs and their </w:t>
      </w:r>
      <w:r>
        <w:t>D</w:t>
      </w:r>
      <w:r w:rsidR="00EA397F">
        <w:t xml:space="preserve">ata </w:t>
      </w:r>
      <w:r>
        <w:t>F</w:t>
      </w:r>
      <w:r w:rsidR="00EA397F">
        <w:t>ormats</w:t>
      </w:r>
      <w:r w:rsidR="00C86B02">
        <w:t>.</w:t>
      </w:r>
    </w:p>
    <w:p w14:paraId="3BE572BF" w14:textId="139E5DC2" w:rsidR="00EA397F" w:rsidRDefault="00D2701A" w:rsidP="00321D9C">
      <w:pPr>
        <w:pStyle w:val="ListParagraph"/>
        <w:numPr>
          <w:ilvl w:val="0"/>
          <w:numId w:val="15"/>
        </w:numPr>
        <w:jc w:val="both"/>
      </w:pPr>
      <w:r>
        <w:t>S</w:t>
      </w:r>
      <w:r w:rsidR="00EA397F">
        <w:t xml:space="preserve">elected </w:t>
      </w:r>
      <w:r>
        <w:t>D</w:t>
      </w:r>
      <w:r w:rsidR="00EA397F">
        <w:t xml:space="preserve">ata </w:t>
      </w:r>
      <w:r>
        <w:t>F</w:t>
      </w:r>
      <w:r w:rsidR="00EA397F">
        <w:t>ormats</w:t>
      </w:r>
      <w:r w:rsidR="00C86B02">
        <w:t>.</w:t>
      </w:r>
    </w:p>
    <w:p w14:paraId="6C6FCB2C" w14:textId="648FF64C" w:rsidR="00EA397F" w:rsidRDefault="00D2701A" w:rsidP="00321D9C">
      <w:pPr>
        <w:pStyle w:val="ListParagraph"/>
        <w:numPr>
          <w:ilvl w:val="0"/>
          <w:numId w:val="15"/>
        </w:numPr>
        <w:jc w:val="both"/>
      </w:pPr>
      <w:r>
        <w:t>N</w:t>
      </w:r>
      <w:r w:rsidR="00EA397F">
        <w:t>one of the above.</w:t>
      </w:r>
    </w:p>
    <w:p w14:paraId="3760FF6E" w14:textId="77777777" w:rsidR="000F4900" w:rsidRDefault="000F4900" w:rsidP="00EA397F">
      <w:pPr>
        <w:jc w:val="both"/>
      </w:pPr>
      <w:r>
        <w:t xml:space="preserve">A claim of Conformance to </w:t>
      </w:r>
    </w:p>
    <w:p w14:paraId="6483E433" w14:textId="77777777" w:rsidR="000F4900" w:rsidRDefault="000F4900" w:rsidP="00321D9C">
      <w:pPr>
        <w:pStyle w:val="ListParagraph"/>
        <w:numPr>
          <w:ilvl w:val="0"/>
          <w:numId w:val="30"/>
        </w:numPr>
        <w:jc w:val="both"/>
      </w:pPr>
      <w:r>
        <w:t>An AIW implies a claim of Conformance to all its AIMs</w:t>
      </w:r>
    </w:p>
    <w:p w14:paraId="17F6B94D" w14:textId="44648118" w:rsidR="000F4900" w:rsidRDefault="000F4900" w:rsidP="00321D9C">
      <w:pPr>
        <w:pStyle w:val="ListParagraph"/>
        <w:numPr>
          <w:ilvl w:val="0"/>
          <w:numId w:val="30"/>
        </w:numPr>
        <w:jc w:val="both"/>
      </w:pPr>
      <w:r>
        <w:t>An AIM</w:t>
      </w:r>
      <w:r w:rsidRPr="000F4900">
        <w:t xml:space="preserve"> </w:t>
      </w:r>
      <w:r>
        <w:t>implies a claim of Conformance to all its Data Formats.</w:t>
      </w:r>
    </w:p>
    <w:p w14:paraId="73762C5C" w14:textId="77777777" w:rsidR="000F4900" w:rsidRDefault="000F4900" w:rsidP="00EA397F">
      <w:pPr>
        <w:jc w:val="both"/>
      </w:pPr>
    </w:p>
    <w:p w14:paraId="17D24342" w14:textId="76569A9B" w:rsidR="00EA397F" w:rsidRPr="009B420D" w:rsidRDefault="00EA397F" w:rsidP="00EA397F">
      <w:pPr>
        <w:jc w:val="both"/>
      </w:pPr>
      <w:r w:rsidRPr="009B420D">
        <w:t xml:space="preserve">MPAI defines two </w:t>
      </w:r>
      <w:r>
        <w:t>types</w:t>
      </w:r>
      <w:r w:rsidRPr="009B420D">
        <w:t xml:space="preserve"> of </w:t>
      </w:r>
      <w:r w:rsidR="00D2701A">
        <w:t>compliance</w:t>
      </w:r>
      <w:r w:rsidRPr="009B420D">
        <w:t xml:space="preserve"> </w:t>
      </w:r>
      <w:r w:rsidR="00D2701A">
        <w:t>of an Implementation with</w:t>
      </w:r>
      <w:r w:rsidRPr="009B420D">
        <w:t xml:space="preserve"> </w:t>
      </w:r>
      <w:r>
        <w:t xml:space="preserve">an MPAI </w:t>
      </w:r>
      <w:r w:rsidRPr="009B420D">
        <w:t>standard:</w:t>
      </w:r>
    </w:p>
    <w:p w14:paraId="786B0095" w14:textId="0A69AD11" w:rsidR="00EA397F" w:rsidRPr="009B420D" w:rsidRDefault="00EA397F" w:rsidP="00321D9C">
      <w:pPr>
        <w:pStyle w:val="ListParagraph"/>
        <w:numPr>
          <w:ilvl w:val="0"/>
          <w:numId w:val="5"/>
        </w:numPr>
        <w:jc w:val="both"/>
      </w:pPr>
      <w:r w:rsidRPr="001D2F48">
        <w:rPr>
          <w:i/>
          <w:iCs/>
        </w:rPr>
        <w:t>Conformance</w:t>
      </w:r>
      <w:r>
        <w:t>, i.e.,</w:t>
      </w:r>
      <w:r w:rsidRPr="009B420D">
        <w:t xml:space="preserve"> </w:t>
      </w:r>
      <w:r w:rsidR="00D2701A">
        <w:t xml:space="preserve">when </w:t>
      </w:r>
      <w:r w:rsidRPr="009B420D">
        <w:t xml:space="preserve">the </w:t>
      </w:r>
      <w:r w:rsidR="00D2701A" w:rsidRPr="009B420D">
        <w:t xml:space="preserve">Conformance </w:t>
      </w:r>
      <w:r w:rsidR="00D2701A">
        <w:t>of an I</w:t>
      </w:r>
      <w:r w:rsidRPr="009B420D">
        <w:t xml:space="preserve">mplementation has been tested and </w:t>
      </w:r>
      <w:r w:rsidR="00D2701A">
        <w:t>found</w:t>
      </w:r>
      <w:r w:rsidRPr="009B420D">
        <w:t xml:space="preserve"> to be technically correct. Conformance may be claimed for:</w:t>
      </w:r>
    </w:p>
    <w:p w14:paraId="3C024A84" w14:textId="68D5530B" w:rsidR="00EA397F" w:rsidRPr="009B420D" w:rsidRDefault="00D2701A" w:rsidP="00321D9C">
      <w:pPr>
        <w:pStyle w:val="ListParagraph"/>
        <w:numPr>
          <w:ilvl w:val="1"/>
          <w:numId w:val="5"/>
        </w:numPr>
        <w:jc w:val="both"/>
      </w:pPr>
      <w:r>
        <w:t>An AIW</w:t>
      </w:r>
      <w:r w:rsidR="00EA397F">
        <w:t>.</w:t>
      </w:r>
    </w:p>
    <w:p w14:paraId="3EF1837E" w14:textId="51EAA796" w:rsidR="00EA397F" w:rsidRPr="009B420D" w:rsidRDefault="00D2701A" w:rsidP="00321D9C">
      <w:pPr>
        <w:pStyle w:val="ListParagraph"/>
        <w:numPr>
          <w:ilvl w:val="1"/>
          <w:numId w:val="5"/>
        </w:numPr>
        <w:jc w:val="both"/>
      </w:pPr>
      <w:r>
        <w:t>A</w:t>
      </w:r>
      <w:r w:rsidR="00EA397F">
        <w:t>n</w:t>
      </w:r>
      <w:r w:rsidR="00EA397F" w:rsidRPr="009B420D">
        <w:t xml:space="preserve"> AIM</w:t>
      </w:r>
      <w:r w:rsidR="00EA397F">
        <w:t>.</w:t>
      </w:r>
    </w:p>
    <w:p w14:paraId="524E54EF" w14:textId="35B8534B" w:rsidR="00EA397F" w:rsidRPr="009B420D" w:rsidRDefault="00D2701A" w:rsidP="00321D9C">
      <w:pPr>
        <w:pStyle w:val="ListParagraph"/>
        <w:numPr>
          <w:ilvl w:val="1"/>
          <w:numId w:val="5"/>
        </w:numPr>
        <w:jc w:val="both"/>
      </w:pPr>
      <w:r>
        <w:t>A Data Format</w:t>
      </w:r>
      <w:r w:rsidR="00EA397F" w:rsidRPr="009B420D">
        <w:t>.</w:t>
      </w:r>
    </w:p>
    <w:p w14:paraId="221D3EB3" w14:textId="5376A9E1" w:rsidR="00EA397F" w:rsidRPr="009B420D" w:rsidRDefault="00EA397F" w:rsidP="00321D9C">
      <w:pPr>
        <w:pStyle w:val="ListParagraph"/>
        <w:numPr>
          <w:ilvl w:val="0"/>
          <w:numId w:val="5"/>
        </w:numPr>
        <w:jc w:val="both"/>
      </w:pPr>
      <w:r w:rsidRPr="001D2F48">
        <w:rPr>
          <w:i/>
          <w:iCs/>
        </w:rPr>
        <w:t>Performance</w:t>
      </w:r>
      <w:r>
        <w:t xml:space="preserve">, i.e., </w:t>
      </w:r>
      <w:r w:rsidR="00D2701A">
        <w:t xml:space="preserve">when </w:t>
      </w:r>
      <w:r w:rsidRPr="009B420D">
        <w:t xml:space="preserve">the </w:t>
      </w:r>
      <w:r w:rsidR="00D2701A">
        <w:t>Per formance of the I</w:t>
      </w:r>
      <w:r w:rsidRPr="009B420D">
        <w:t>mplementation</w:t>
      </w:r>
      <w:r w:rsidR="00D2701A">
        <w:t xml:space="preserve"> </w:t>
      </w:r>
      <w:r w:rsidRPr="009B420D">
        <w:t xml:space="preserve">has been </w:t>
      </w:r>
      <w:r w:rsidR="00D2701A">
        <w:t xml:space="preserve">Assessed </w:t>
      </w:r>
      <w:r w:rsidRPr="009B420D">
        <w:t xml:space="preserve">and </w:t>
      </w:r>
      <w:r w:rsidR="00D2701A">
        <w:t xml:space="preserve">found </w:t>
      </w:r>
      <w:r w:rsidRPr="009B420D">
        <w:t>to</w:t>
      </w:r>
      <w:r>
        <w:t xml:space="preserve"> satisfy </w:t>
      </w:r>
      <w:r w:rsidR="00557575">
        <w:t>the</w:t>
      </w:r>
      <w:r>
        <w:t xml:space="preserve"> requirements</w:t>
      </w:r>
      <w:r w:rsidR="00A20A2E">
        <w:t xml:space="preserve"> </w:t>
      </w:r>
      <w:r w:rsidR="00557575">
        <w:t xml:space="preserve">given </w:t>
      </w:r>
      <w:r w:rsidR="00A20A2E">
        <w:t>in the Performance Assessment specification</w:t>
      </w:r>
      <w:r w:rsidRPr="009B420D">
        <w:t xml:space="preserve">. </w:t>
      </w:r>
      <w:r w:rsidR="00557575">
        <w:t xml:space="preserve">Grades of </w:t>
      </w:r>
      <w:r w:rsidRPr="009B420D">
        <w:t>Performance may be claimed for</w:t>
      </w:r>
      <w:r w:rsidR="00C86B02">
        <w:t>:</w:t>
      </w:r>
    </w:p>
    <w:p w14:paraId="56FB25C1" w14:textId="4E675EB4" w:rsidR="00EA397F" w:rsidRPr="009B420D" w:rsidRDefault="00D2701A" w:rsidP="00321D9C">
      <w:pPr>
        <w:pStyle w:val="ListParagraph"/>
        <w:numPr>
          <w:ilvl w:val="1"/>
          <w:numId w:val="5"/>
        </w:numPr>
        <w:jc w:val="both"/>
      </w:pPr>
      <w:r>
        <w:t>A</w:t>
      </w:r>
      <w:r w:rsidR="00EA397F">
        <w:t>n</w:t>
      </w:r>
      <w:r w:rsidR="00EA397F" w:rsidRPr="009B420D">
        <w:t xml:space="preserve"> AI</w:t>
      </w:r>
      <w:r>
        <w:t>W</w:t>
      </w:r>
      <w:r w:rsidR="00EA397F">
        <w:t>.</w:t>
      </w:r>
    </w:p>
    <w:p w14:paraId="3F14A504" w14:textId="28EEB0B1" w:rsidR="00EA397F" w:rsidRDefault="00D2701A" w:rsidP="00321D9C">
      <w:pPr>
        <w:pStyle w:val="ListParagraph"/>
        <w:numPr>
          <w:ilvl w:val="1"/>
          <w:numId w:val="5"/>
        </w:numPr>
        <w:jc w:val="both"/>
      </w:pPr>
      <w:r>
        <w:t>An AIM</w:t>
      </w:r>
      <w:r w:rsidR="00EA397F" w:rsidRPr="009B420D">
        <w:t>.</w:t>
      </w:r>
    </w:p>
    <w:p w14:paraId="160B589B" w14:textId="119BD161" w:rsidR="00EA397F" w:rsidRDefault="00EA397F" w:rsidP="00EA397F">
      <w:pPr>
        <w:pStyle w:val="Heading1"/>
      </w:pPr>
      <w:bookmarkStart w:id="24" w:name="_Toc75253218"/>
      <w:bookmarkStart w:id="25" w:name="_Toc76109186"/>
      <w:bookmarkStart w:id="26" w:name="_Toc76313979"/>
      <w:bookmarkStart w:id="27" w:name="_Toc78664431"/>
      <w:bookmarkEnd w:id="19"/>
      <w:r>
        <w:t>Definition of Performance</w:t>
      </w:r>
      <w:bookmarkEnd w:id="24"/>
      <w:bookmarkEnd w:id="25"/>
      <w:bookmarkEnd w:id="26"/>
      <w:bookmarkEnd w:id="27"/>
    </w:p>
    <w:p w14:paraId="4C52F718" w14:textId="77777777" w:rsidR="00EA397F" w:rsidRPr="00AF61CF" w:rsidRDefault="00EA397F" w:rsidP="00EA397F">
      <w:pPr>
        <w:jc w:val="both"/>
      </w:pPr>
      <w:r>
        <w:t xml:space="preserve">The </w:t>
      </w:r>
      <w:r w:rsidRPr="00AF61CF">
        <w:t xml:space="preserve">Performance </w:t>
      </w:r>
      <w:r>
        <w:t>of an Implementation is measured against the following attributes</w:t>
      </w:r>
      <w:r w:rsidRPr="00AF61CF">
        <w:t>:</w:t>
      </w:r>
    </w:p>
    <w:p w14:paraId="25DE23D2" w14:textId="77777777" w:rsidR="00EA397F" w:rsidRPr="00AF61CF" w:rsidRDefault="00EA397F" w:rsidP="00321D9C">
      <w:pPr>
        <w:pStyle w:val="ListParagraph"/>
        <w:numPr>
          <w:ilvl w:val="0"/>
          <w:numId w:val="3"/>
        </w:numPr>
        <w:jc w:val="both"/>
      </w:pPr>
      <w:r w:rsidRPr="00AF61CF">
        <w:rPr>
          <w:i/>
          <w:iCs/>
        </w:rPr>
        <w:t>Reliability</w:t>
      </w:r>
      <w:r w:rsidRPr="00AF61CF">
        <w:t xml:space="preserve">: Implementation performs as specified by the </w:t>
      </w:r>
      <w:r>
        <w:t xml:space="preserve">standard, profile and version the </w:t>
      </w:r>
      <w:r w:rsidRPr="00AF61CF">
        <w:t>Implement</w:t>
      </w:r>
      <w:r>
        <w:t>ation refers to</w:t>
      </w:r>
      <w:r w:rsidRPr="00AF61CF">
        <w:t>, e.g., within the application scope, stated limitations</w:t>
      </w:r>
      <w:r>
        <w:t>, and for</w:t>
      </w:r>
      <w:r w:rsidRPr="00AF61CF">
        <w:t xml:space="preserve"> the period of time specified by the Implementer.</w:t>
      </w:r>
    </w:p>
    <w:p w14:paraId="5610E96F" w14:textId="77777777" w:rsidR="00EA397F" w:rsidRPr="00AF61CF" w:rsidRDefault="00EA397F" w:rsidP="00321D9C">
      <w:pPr>
        <w:pStyle w:val="ListParagraph"/>
        <w:numPr>
          <w:ilvl w:val="0"/>
          <w:numId w:val="3"/>
        </w:numPr>
        <w:jc w:val="both"/>
      </w:pPr>
      <w:r w:rsidRPr="00AF61CF">
        <w:rPr>
          <w:i/>
          <w:iCs/>
        </w:rPr>
        <w:t>Robustness</w:t>
      </w:r>
      <w:r w:rsidRPr="00AF61CF">
        <w:t>: the ability of the Implementation to cope with data outside of the stated application scope with an estimated degree of confidence.</w:t>
      </w:r>
    </w:p>
    <w:p w14:paraId="7A9C9F0C" w14:textId="77777777" w:rsidR="00E924B9" w:rsidRPr="00AF61CF" w:rsidRDefault="00E924B9" w:rsidP="00321D9C">
      <w:pPr>
        <w:pStyle w:val="ListParagraph"/>
        <w:numPr>
          <w:ilvl w:val="0"/>
          <w:numId w:val="3"/>
        </w:numPr>
        <w:jc w:val="both"/>
      </w:pPr>
      <w:r>
        <w:rPr>
          <w:i/>
          <w:iCs/>
        </w:rPr>
        <w:t>Replicability</w:t>
      </w:r>
      <w:r w:rsidRPr="00A824B1">
        <w:t>:</w:t>
      </w:r>
      <w:r>
        <w:t xml:space="preserve"> Performance of an Implementation as Tested by an entity can be replicated, </w:t>
      </w:r>
      <w:r w:rsidRPr="000D1044">
        <w:t>within</w:t>
      </w:r>
      <w:r>
        <w:t xml:space="preserve"> an agreed level, by another entity.</w:t>
      </w:r>
    </w:p>
    <w:p w14:paraId="61D81F5D" w14:textId="77777777" w:rsidR="00EA397F" w:rsidRDefault="00EA397F" w:rsidP="00321D9C">
      <w:pPr>
        <w:pStyle w:val="ListParagraph"/>
        <w:numPr>
          <w:ilvl w:val="0"/>
          <w:numId w:val="3"/>
        </w:numPr>
        <w:jc w:val="both"/>
      </w:pPr>
      <w:r w:rsidRPr="00AF61CF">
        <w:rPr>
          <w:i/>
          <w:iCs/>
        </w:rPr>
        <w:t>Fairness</w:t>
      </w:r>
      <w:r w:rsidRPr="00AF61CF">
        <w:t>: the training set and/or network is open to testing for bias and unanticipated results so that the</w:t>
      </w:r>
      <w:r>
        <w:t xml:space="preserve"> extent of</w:t>
      </w:r>
      <w:r w:rsidRPr="00AF61CF">
        <w:t xml:space="preserve"> applicability of the system can be assessed.</w:t>
      </w:r>
    </w:p>
    <w:p w14:paraId="024B1723" w14:textId="799F721B" w:rsidR="00EA397F" w:rsidRPr="009B420D" w:rsidRDefault="00D2701A" w:rsidP="00EA397F">
      <w:pPr>
        <w:pStyle w:val="Heading1"/>
      </w:pPr>
      <w:bookmarkStart w:id="28" w:name="_Toc75253220"/>
      <w:bookmarkStart w:id="29" w:name="_Toc76109187"/>
      <w:bookmarkStart w:id="30" w:name="_Toc76313980"/>
      <w:bookmarkStart w:id="31" w:name="_Toc78664432"/>
      <w:r>
        <w:t>The foundations of the MPAI E</w:t>
      </w:r>
      <w:r w:rsidRPr="009B420D">
        <w:t xml:space="preserve">cosystem </w:t>
      </w:r>
      <w:r w:rsidR="00EA397F" w:rsidRPr="009B420D">
        <w:t xml:space="preserve">Governance </w:t>
      </w:r>
      <w:bookmarkEnd w:id="28"/>
      <w:bookmarkEnd w:id="29"/>
      <w:bookmarkEnd w:id="30"/>
      <w:bookmarkEnd w:id="31"/>
    </w:p>
    <w:p w14:paraId="15C33B23" w14:textId="6DFF8E57" w:rsidR="00EA397F" w:rsidRDefault="00EA397F" w:rsidP="00EA397F">
      <w:pPr>
        <w:jc w:val="both"/>
      </w:pPr>
      <w:r w:rsidRPr="00301185">
        <w:t xml:space="preserve">The </w:t>
      </w:r>
      <w:r w:rsidR="00D2701A">
        <w:t>G</w:t>
      </w:r>
      <w:r w:rsidRPr="00301185">
        <w:t xml:space="preserve">overnance of the </w:t>
      </w:r>
      <w:r w:rsidR="00D2701A">
        <w:t>MPAI E</w:t>
      </w:r>
      <w:r w:rsidRPr="00301185">
        <w:t>cosystem is ensured by</w:t>
      </w:r>
      <w:r w:rsidR="00126853">
        <w:t>:</w:t>
      </w:r>
    </w:p>
    <w:p w14:paraId="7DC061A4" w14:textId="62193CF3" w:rsidR="00EA397F" w:rsidRDefault="00EA397F" w:rsidP="00321D9C">
      <w:pPr>
        <w:pStyle w:val="ListParagraph"/>
        <w:numPr>
          <w:ilvl w:val="0"/>
          <w:numId w:val="14"/>
        </w:numPr>
        <w:jc w:val="both"/>
      </w:pPr>
      <w:r w:rsidRPr="00ED1638">
        <w:rPr>
          <w:i/>
          <w:iCs/>
        </w:rPr>
        <w:t>MPAI</w:t>
      </w:r>
      <w:r>
        <w:t xml:space="preserve"> </w:t>
      </w:r>
    </w:p>
    <w:p w14:paraId="586EBCB3" w14:textId="15B61680" w:rsidR="00EA397F" w:rsidRDefault="000071FF" w:rsidP="00321D9C">
      <w:pPr>
        <w:pStyle w:val="ListParagraph"/>
        <w:numPr>
          <w:ilvl w:val="1"/>
          <w:numId w:val="14"/>
        </w:numPr>
        <w:jc w:val="both"/>
      </w:pPr>
      <w:r>
        <w:t>A</w:t>
      </w:r>
      <w:r w:rsidR="00EA397F">
        <w:t>cts as the root of trust.</w:t>
      </w:r>
    </w:p>
    <w:p w14:paraId="2B49FD10" w14:textId="4AE9CBBD" w:rsidR="00EA397F" w:rsidRDefault="000071FF" w:rsidP="00321D9C">
      <w:pPr>
        <w:pStyle w:val="ListParagraph"/>
        <w:numPr>
          <w:ilvl w:val="1"/>
          <w:numId w:val="14"/>
        </w:numPr>
        <w:jc w:val="both"/>
      </w:pPr>
      <w:r>
        <w:t>D</w:t>
      </w:r>
      <w:r w:rsidR="00EA397F">
        <w:t xml:space="preserve">efines the rules of </w:t>
      </w:r>
      <w:r w:rsidR="00D2701A">
        <w:t>G</w:t>
      </w:r>
      <w:r w:rsidR="00EA397F">
        <w:t>overnance.</w:t>
      </w:r>
    </w:p>
    <w:p w14:paraId="507E2714" w14:textId="6B13E924" w:rsidR="00EA397F" w:rsidRDefault="000071FF" w:rsidP="00321D9C">
      <w:pPr>
        <w:pStyle w:val="ListParagraph"/>
        <w:numPr>
          <w:ilvl w:val="1"/>
          <w:numId w:val="14"/>
        </w:numPr>
        <w:jc w:val="both"/>
      </w:pPr>
      <w:r>
        <w:t>E</w:t>
      </w:r>
      <w:r w:rsidR="00EA397F">
        <w:t>stablishes and controls the MPAI Store.</w:t>
      </w:r>
    </w:p>
    <w:p w14:paraId="12AE030F" w14:textId="5B4A67C5" w:rsidR="00EA397F" w:rsidRDefault="00D2701A" w:rsidP="00321D9C">
      <w:pPr>
        <w:pStyle w:val="ListParagraph"/>
        <w:numPr>
          <w:ilvl w:val="1"/>
          <w:numId w:val="14"/>
        </w:numPr>
        <w:jc w:val="both"/>
      </w:pPr>
      <w:r>
        <w:t xml:space="preserve">Appoints </w:t>
      </w:r>
      <w:r w:rsidR="00F61948">
        <w:t>Performance Assessor</w:t>
      </w:r>
      <w:r w:rsidR="00EA397F">
        <w:t>s.</w:t>
      </w:r>
    </w:p>
    <w:p w14:paraId="38B8134B" w14:textId="14DC8C40" w:rsidR="00EA397F" w:rsidRDefault="000071FF" w:rsidP="00321D9C">
      <w:pPr>
        <w:pStyle w:val="ListParagraph"/>
        <w:numPr>
          <w:ilvl w:val="1"/>
          <w:numId w:val="14"/>
        </w:numPr>
        <w:jc w:val="both"/>
      </w:pPr>
      <w:r>
        <w:t>D</w:t>
      </w:r>
      <w:r w:rsidR="00EA397F">
        <w:t>evelops the 4 components of a</w:t>
      </w:r>
      <w:r w:rsidR="00D2701A">
        <w:t>n MPAI</w:t>
      </w:r>
      <w:r w:rsidR="00EA397F">
        <w:t xml:space="preserve"> </w:t>
      </w:r>
      <w:r w:rsidR="00D2701A">
        <w:t>S</w:t>
      </w:r>
      <w:r w:rsidR="00EA397F">
        <w:t>tandard.</w:t>
      </w:r>
    </w:p>
    <w:p w14:paraId="08C8EA9C" w14:textId="7D442BC3" w:rsidR="00EA397F" w:rsidRDefault="00EA397F" w:rsidP="00321D9C">
      <w:pPr>
        <w:pStyle w:val="ListParagraph"/>
        <w:numPr>
          <w:ilvl w:val="0"/>
          <w:numId w:val="14"/>
        </w:numPr>
        <w:jc w:val="both"/>
      </w:pPr>
      <w:r w:rsidRPr="00ED1638">
        <w:rPr>
          <w:i/>
          <w:iCs/>
        </w:rPr>
        <w:t>MPAI Stor</w:t>
      </w:r>
      <w:r>
        <w:t xml:space="preserve">e </w:t>
      </w:r>
    </w:p>
    <w:p w14:paraId="1EDD054B" w14:textId="6DB751B8" w:rsidR="00EA397F" w:rsidRDefault="00D2701A" w:rsidP="00321D9C">
      <w:pPr>
        <w:pStyle w:val="ListParagraph"/>
        <w:numPr>
          <w:ilvl w:val="1"/>
          <w:numId w:val="14"/>
        </w:numPr>
        <w:jc w:val="both"/>
      </w:pPr>
      <w:r>
        <w:lastRenderedPageBreak/>
        <w:t>T</w:t>
      </w:r>
      <w:r w:rsidR="00EA397F">
        <w:t>ests implementations submitted by implementers for Conformance and Security.</w:t>
      </w:r>
    </w:p>
    <w:p w14:paraId="2020BE94" w14:textId="64A2546C" w:rsidR="00EA397F" w:rsidRDefault="00D2701A" w:rsidP="00321D9C">
      <w:pPr>
        <w:pStyle w:val="ListParagraph"/>
        <w:numPr>
          <w:ilvl w:val="1"/>
          <w:numId w:val="14"/>
        </w:numPr>
        <w:jc w:val="both"/>
      </w:pPr>
      <w:r>
        <w:t>P</w:t>
      </w:r>
      <w:r w:rsidR="00EA397F">
        <w:t>osts software implementations for download.</w:t>
      </w:r>
    </w:p>
    <w:p w14:paraId="233BED50" w14:textId="66D576E0" w:rsidR="00EA397F" w:rsidRDefault="00F61948" w:rsidP="00321D9C">
      <w:pPr>
        <w:pStyle w:val="ListParagraph"/>
        <w:numPr>
          <w:ilvl w:val="0"/>
          <w:numId w:val="14"/>
        </w:numPr>
        <w:jc w:val="both"/>
      </w:pPr>
      <w:r>
        <w:rPr>
          <w:i/>
          <w:iCs/>
        </w:rPr>
        <w:t>Performance Assessor</w:t>
      </w:r>
      <w:r w:rsidR="00EA397F" w:rsidRPr="00ED1638">
        <w:rPr>
          <w:i/>
          <w:iCs/>
        </w:rPr>
        <w:t>s</w:t>
      </w:r>
      <w:r w:rsidR="00EA397F">
        <w:t xml:space="preserve"> </w:t>
      </w:r>
      <w:r w:rsidR="00557575">
        <w:t>assess</w:t>
      </w:r>
      <w:r w:rsidR="00DC638C">
        <w:t>es</w:t>
      </w:r>
      <w:r w:rsidR="00EA397F">
        <w:t xml:space="preserve"> the Performance of </w:t>
      </w:r>
      <w:r w:rsidR="00D2701A">
        <w:t>I</w:t>
      </w:r>
      <w:r w:rsidR="00EA397F">
        <w:t>mplementations.</w:t>
      </w:r>
    </w:p>
    <w:p w14:paraId="3235FCB1" w14:textId="6C0F0CF6" w:rsidR="00DC638C" w:rsidRDefault="00DC638C" w:rsidP="00321D9C">
      <w:pPr>
        <w:pStyle w:val="ListParagraph"/>
        <w:numPr>
          <w:ilvl w:val="0"/>
          <w:numId w:val="14"/>
        </w:numPr>
        <w:jc w:val="both"/>
      </w:pPr>
      <w:r>
        <w:rPr>
          <w:i/>
          <w:iCs/>
        </w:rPr>
        <w:t>Identification System</w:t>
      </w:r>
      <w:r w:rsidRPr="00DC638C">
        <w:t xml:space="preserve"> i</w:t>
      </w:r>
      <w:r>
        <w:t>dentifies Implementations.</w:t>
      </w:r>
    </w:p>
    <w:p w14:paraId="2EC82133" w14:textId="77777777" w:rsidR="00557575" w:rsidRDefault="00557575" w:rsidP="00EA397F">
      <w:pPr>
        <w:jc w:val="both"/>
      </w:pPr>
    </w:p>
    <w:p w14:paraId="4D0BDCB8" w14:textId="2C95E8AA" w:rsidR="00EA397F" w:rsidRDefault="00EA397F" w:rsidP="00EA397F">
      <w:pPr>
        <w:jc w:val="both"/>
      </w:pPr>
      <w:r>
        <w:t xml:space="preserve">These </w:t>
      </w:r>
      <w:r w:rsidR="00D2701A">
        <w:t>steps</w:t>
      </w:r>
      <w:r>
        <w:t xml:space="preserve"> of the </w:t>
      </w:r>
      <w:r w:rsidR="00F61948">
        <w:t>Performance Assessment</w:t>
      </w:r>
      <w:r w:rsidR="009C7966" w:rsidRPr="009C7966">
        <w:t xml:space="preserve"> </w:t>
      </w:r>
      <w:r w:rsidR="009C7966">
        <w:t>process</w:t>
      </w:r>
      <w:r w:rsidR="00D2701A">
        <w:t xml:space="preserve"> are</w:t>
      </w:r>
      <w:r>
        <w:t>:</w:t>
      </w:r>
    </w:p>
    <w:p w14:paraId="5B1F63B2" w14:textId="5DEAD4AE" w:rsidR="00EA397F" w:rsidRDefault="00FE2F97" w:rsidP="00321D9C">
      <w:pPr>
        <w:pStyle w:val="ListParagraph"/>
        <w:numPr>
          <w:ilvl w:val="0"/>
          <w:numId w:val="6"/>
        </w:numPr>
        <w:jc w:val="both"/>
      </w:pPr>
      <w:r>
        <w:t xml:space="preserve">The </w:t>
      </w:r>
      <w:r w:rsidRPr="0042197B">
        <w:t xml:space="preserve">Performance </w:t>
      </w:r>
      <w:r w:rsidR="008C05AE">
        <w:t>Assessment</w:t>
      </w:r>
      <w:r>
        <w:t xml:space="preserve"> </w:t>
      </w:r>
      <w:r w:rsidR="006B6268">
        <w:t xml:space="preserve">specification </w:t>
      </w:r>
      <w:r>
        <w:t xml:space="preserve">of an </w:t>
      </w:r>
      <w:r w:rsidR="006B6268">
        <w:t xml:space="preserve">Implementation of an </w:t>
      </w:r>
      <w:r>
        <w:t xml:space="preserve">MPAI </w:t>
      </w:r>
      <w:r w:rsidR="006B6268">
        <w:t xml:space="preserve">Use Case </w:t>
      </w:r>
      <w:r w:rsidR="00EA397F">
        <w:t>shall contain the following</w:t>
      </w:r>
      <w:r w:rsidR="00EA397F" w:rsidRPr="000E0F67">
        <w:t xml:space="preserve"> </w:t>
      </w:r>
      <w:r>
        <w:t>Use Case</w:t>
      </w:r>
      <w:r w:rsidR="00EA397F" w:rsidRPr="0042197B">
        <w:t xml:space="preserve">-specific </w:t>
      </w:r>
      <w:r w:rsidR="00EA397F">
        <w:t>elem</w:t>
      </w:r>
      <w:r w:rsidR="00EA397F">
        <w:softHyphen/>
        <w:t>ents:</w:t>
      </w:r>
    </w:p>
    <w:p w14:paraId="5E40903C" w14:textId="0BE6CE1B" w:rsidR="00EA397F" w:rsidRPr="0042197B" w:rsidRDefault="00FE2F97" w:rsidP="00321D9C">
      <w:pPr>
        <w:pStyle w:val="ListParagraph"/>
        <w:numPr>
          <w:ilvl w:val="1"/>
          <w:numId w:val="6"/>
        </w:numPr>
        <w:jc w:val="both"/>
      </w:pPr>
      <w:r>
        <w:t>D</w:t>
      </w:r>
      <w:r w:rsidR="00EA397F" w:rsidRPr="0042197B">
        <w:t>efin</w:t>
      </w:r>
      <w:r w:rsidR="00EA397F">
        <w:t>ition of</w:t>
      </w:r>
      <w:r w:rsidR="00EA397F" w:rsidRPr="0042197B">
        <w:t xml:space="preserve"> Performance</w:t>
      </w:r>
      <w:r w:rsidR="00EA397F">
        <w:t>.</w:t>
      </w:r>
    </w:p>
    <w:p w14:paraId="4C21BCD3" w14:textId="40C9DAE4" w:rsidR="00EA397F" w:rsidRPr="0042197B" w:rsidRDefault="00EA397F" w:rsidP="00321D9C">
      <w:pPr>
        <w:pStyle w:val="ListParagraph"/>
        <w:numPr>
          <w:ilvl w:val="1"/>
          <w:numId w:val="6"/>
        </w:numPr>
        <w:jc w:val="both"/>
      </w:pPr>
      <w:r w:rsidRPr="0042197B">
        <w:t xml:space="preserve">Means – </w:t>
      </w:r>
      <w:r w:rsidR="006B6268" w:rsidRPr="0042197B">
        <w:t>process</w:t>
      </w:r>
      <w:r w:rsidR="006B6268">
        <w:t>,</w:t>
      </w:r>
      <w:r w:rsidR="006B6268" w:rsidRPr="0042197B">
        <w:t xml:space="preserve"> </w:t>
      </w:r>
      <w:r w:rsidRPr="0042197B">
        <w:t>tools, data sets, etc. –</w:t>
      </w:r>
      <w:r>
        <w:t xml:space="preserve"> </w:t>
      </w:r>
      <w:r w:rsidRPr="0042197B">
        <w:t>used</w:t>
      </w:r>
      <w:r>
        <w:t xml:space="preserve"> to carry out Performance </w:t>
      </w:r>
      <w:r w:rsidR="008C05AE">
        <w:t>Assessment</w:t>
      </w:r>
      <w:r>
        <w:t>.</w:t>
      </w:r>
    </w:p>
    <w:p w14:paraId="156C8C1C" w14:textId="12856A00" w:rsidR="00D5407D" w:rsidRDefault="00FE2F97" w:rsidP="00321D9C">
      <w:pPr>
        <w:pStyle w:val="ListParagraph"/>
        <w:numPr>
          <w:ilvl w:val="1"/>
          <w:numId w:val="6"/>
        </w:numPr>
        <w:jc w:val="both"/>
      </w:pPr>
      <w:r>
        <w:t>I</w:t>
      </w:r>
      <w:r w:rsidR="00EA397F" w:rsidRPr="0042197B">
        <w:t xml:space="preserve">nformation that a </w:t>
      </w:r>
      <w:r w:rsidR="00EA397F">
        <w:t xml:space="preserve">Performance </w:t>
      </w:r>
      <w:r w:rsidR="008C05AE">
        <w:t>Assessor</w:t>
      </w:r>
      <w:r w:rsidR="00EA397F" w:rsidRPr="0042197B">
        <w:t xml:space="preserve"> shall provide in support of their results</w:t>
      </w:r>
      <w:r w:rsidR="00D548AB">
        <w:t xml:space="preserve">, </w:t>
      </w:r>
      <w:r w:rsidR="00D5407D">
        <w:t>e.g.,</w:t>
      </w:r>
    </w:p>
    <w:p w14:paraId="4555C9E3" w14:textId="4E32A154" w:rsidR="00EA397F" w:rsidRDefault="00FF318F" w:rsidP="00321D9C">
      <w:pPr>
        <w:pStyle w:val="ListParagraph"/>
        <w:numPr>
          <w:ilvl w:val="2"/>
          <w:numId w:val="16"/>
        </w:numPr>
        <w:jc w:val="both"/>
      </w:pPr>
      <w:r>
        <w:t>T</w:t>
      </w:r>
      <w:r w:rsidR="00CE05CC">
        <w:t>he 4 attributes of Performance</w:t>
      </w:r>
      <w:r w:rsidR="00EA397F" w:rsidRPr="0042197B">
        <w:t xml:space="preserve">. </w:t>
      </w:r>
    </w:p>
    <w:p w14:paraId="1EE6602D" w14:textId="0FD102E6" w:rsidR="00D5407D" w:rsidRPr="0042197B" w:rsidRDefault="004B4504" w:rsidP="00321D9C">
      <w:pPr>
        <w:pStyle w:val="ListParagraph"/>
        <w:numPr>
          <w:ilvl w:val="2"/>
          <w:numId w:val="16"/>
        </w:numPr>
        <w:jc w:val="both"/>
      </w:pPr>
      <w:r>
        <w:t xml:space="preserve">The </w:t>
      </w:r>
      <w:r w:rsidR="006B6268">
        <w:t>nature</w:t>
      </w:r>
      <w:r w:rsidR="003E1CE9">
        <w:t xml:space="preserve"> and amount of </w:t>
      </w:r>
      <w:r w:rsidR="006B6268">
        <w:t xml:space="preserve">the </w:t>
      </w:r>
      <w:r w:rsidR="003E1CE9">
        <w:t xml:space="preserve">information that </w:t>
      </w:r>
      <w:r w:rsidR="006B6268">
        <w:t>a</w:t>
      </w:r>
      <w:r w:rsidR="003E1CE9">
        <w:t xml:space="preserve"> Performance </w:t>
      </w:r>
      <w:r w:rsidR="008C05AE">
        <w:t>Assessor</w:t>
      </w:r>
      <w:r w:rsidR="003E1CE9">
        <w:t xml:space="preserve"> sh</w:t>
      </w:r>
      <w:r w:rsidR="006B6268">
        <w:t>all</w:t>
      </w:r>
      <w:r w:rsidR="003E1CE9">
        <w:t xml:space="preserve"> disclose </w:t>
      </w:r>
      <w:r w:rsidR="008C05AE">
        <w:t xml:space="preserve">to an </w:t>
      </w:r>
      <w:r w:rsidR="006B6268">
        <w:t>I</w:t>
      </w:r>
      <w:r w:rsidR="008C05AE">
        <w:t>mplemen</w:t>
      </w:r>
      <w:r w:rsidR="00726034">
        <w:t>t</w:t>
      </w:r>
      <w:r w:rsidR="008C05AE">
        <w:t xml:space="preserve">er </w:t>
      </w:r>
      <w:r w:rsidR="003E1CE9">
        <w:t xml:space="preserve">in case </w:t>
      </w:r>
      <w:r w:rsidR="006B6268">
        <w:t>an</w:t>
      </w:r>
      <w:r w:rsidR="003E1CE9">
        <w:t xml:space="preserve"> </w:t>
      </w:r>
      <w:r w:rsidR="008C05AE">
        <w:t>assessment</w:t>
      </w:r>
      <w:r w:rsidR="003E1CE9">
        <w:t xml:space="preserve"> has failed</w:t>
      </w:r>
      <w:r w:rsidR="00640FCB">
        <w:t>.</w:t>
      </w:r>
    </w:p>
    <w:p w14:paraId="072EDE23" w14:textId="2DEC1C8A" w:rsidR="00EA397F" w:rsidRPr="0042197B" w:rsidRDefault="006B6268" w:rsidP="00321D9C">
      <w:pPr>
        <w:pStyle w:val="ListParagraph"/>
        <w:numPr>
          <w:ilvl w:val="1"/>
          <w:numId w:val="6"/>
        </w:numPr>
        <w:jc w:val="both"/>
      </w:pPr>
      <w:r>
        <w:t>P</w:t>
      </w:r>
      <w:r w:rsidR="00EA397F">
        <w:t xml:space="preserve">ointers to </w:t>
      </w:r>
      <w:r w:rsidR="00EA397F" w:rsidRPr="0042197B">
        <w:t xml:space="preserve">the Performance </w:t>
      </w:r>
      <w:r w:rsidR="008C05AE">
        <w:t>Assessment</w:t>
      </w:r>
      <w:r w:rsidR="00EA397F" w:rsidRPr="0042197B">
        <w:t xml:space="preserve"> Means. </w:t>
      </w:r>
    </w:p>
    <w:p w14:paraId="2F6D57B0" w14:textId="77777777" w:rsidR="006B6268" w:rsidRDefault="00EA397F" w:rsidP="00321D9C">
      <w:pPr>
        <w:pStyle w:val="ListParagraph"/>
        <w:numPr>
          <w:ilvl w:val="0"/>
          <w:numId w:val="6"/>
        </w:numPr>
        <w:jc w:val="both"/>
      </w:pPr>
      <w:r w:rsidRPr="0042197B">
        <w:t xml:space="preserve">The </w:t>
      </w:r>
      <w:r>
        <w:t xml:space="preserve">Performance </w:t>
      </w:r>
      <w:r w:rsidR="008C05AE">
        <w:t>Assessor</w:t>
      </w:r>
      <w:r w:rsidR="008C05AE" w:rsidRPr="0042197B">
        <w:t xml:space="preserve"> </w:t>
      </w:r>
    </w:p>
    <w:p w14:paraId="2C0CA1EF" w14:textId="28007E78" w:rsidR="00EA397F" w:rsidRDefault="006B6268" w:rsidP="00321D9C">
      <w:pPr>
        <w:pStyle w:val="ListParagraph"/>
        <w:numPr>
          <w:ilvl w:val="1"/>
          <w:numId w:val="6"/>
        </w:numPr>
        <w:jc w:val="both"/>
      </w:pPr>
      <w:r>
        <w:t>M</w:t>
      </w:r>
      <w:r w:rsidR="00EA397F" w:rsidRPr="0042197B">
        <w:t xml:space="preserve">ay be </w:t>
      </w:r>
      <w:r w:rsidR="00EA397F">
        <w:t xml:space="preserve">an </w:t>
      </w:r>
      <w:r w:rsidR="00EA397F" w:rsidRPr="0042197B">
        <w:t>Implementer</w:t>
      </w:r>
      <w:r w:rsidR="00EA397F">
        <w:t xml:space="preserve"> or a</w:t>
      </w:r>
      <w:r w:rsidR="00EA397F" w:rsidRPr="0042197B">
        <w:t xml:space="preserve"> Testing Laborator</w:t>
      </w:r>
      <w:r w:rsidR="00EA397F">
        <w:t>y</w:t>
      </w:r>
      <w:r w:rsidR="00EA397F" w:rsidRPr="0042197B">
        <w:t xml:space="preserve"> appointed by MPAI</w:t>
      </w:r>
      <w:r w:rsidR="00EA397F">
        <w:t>.</w:t>
      </w:r>
    </w:p>
    <w:p w14:paraId="7BAD10A8" w14:textId="43B2E4CE" w:rsidR="00EA397F" w:rsidRDefault="006B6268" w:rsidP="00321D9C">
      <w:pPr>
        <w:pStyle w:val="ListParagraph"/>
        <w:numPr>
          <w:ilvl w:val="1"/>
          <w:numId w:val="6"/>
        </w:numPr>
        <w:jc w:val="both"/>
      </w:pPr>
      <w:r>
        <w:t>I</w:t>
      </w:r>
      <w:r w:rsidR="00EA397F">
        <w:t xml:space="preserve">s the </w:t>
      </w:r>
      <w:r w:rsidR="00EA397F" w:rsidRPr="0042197B">
        <w:t xml:space="preserve">sole holders of </w:t>
      </w:r>
      <w:r w:rsidR="00EA397F">
        <w:t xml:space="preserve">the </w:t>
      </w:r>
      <w:r w:rsidR="00EA397F" w:rsidRPr="0042197B">
        <w:t xml:space="preserve">MPAI-granted name spaces used to assign Identifiers to successfully </w:t>
      </w:r>
      <w:r w:rsidR="008C05AE">
        <w:t>assessed</w:t>
      </w:r>
      <w:r w:rsidR="00EA397F" w:rsidRPr="0042197B">
        <w:t xml:space="preserve"> Implementations.</w:t>
      </w:r>
      <w:r w:rsidR="00EA397F">
        <w:t xml:space="preserve"> </w:t>
      </w:r>
    </w:p>
    <w:p w14:paraId="3964FE22" w14:textId="1C70635C" w:rsidR="00EA397F" w:rsidRPr="0042197B" w:rsidRDefault="006B6268" w:rsidP="00321D9C">
      <w:pPr>
        <w:pStyle w:val="ListParagraph"/>
        <w:numPr>
          <w:ilvl w:val="1"/>
          <w:numId w:val="6"/>
        </w:numPr>
        <w:jc w:val="both"/>
      </w:pPr>
      <w:r>
        <w:t>M</w:t>
      </w:r>
      <w:r w:rsidR="00EA397F">
        <w:t>ay not test the Performance of their implementations.</w:t>
      </w:r>
    </w:p>
    <w:p w14:paraId="727636FD" w14:textId="09A1207B" w:rsidR="00EA397F" w:rsidRPr="0042197B" w:rsidRDefault="006B6268" w:rsidP="00321D9C">
      <w:pPr>
        <w:pStyle w:val="ListParagraph"/>
        <w:numPr>
          <w:ilvl w:val="1"/>
          <w:numId w:val="6"/>
        </w:numPr>
        <w:jc w:val="both"/>
      </w:pPr>
      <w:r>
        <w:t>M</w:t>
      </w:r>
      <w:r w:rsidR="00EA397F" w:rsidRPr="0042197B">
        <w:t xml:space="preserve">ay not be </w:t>
      </w:r>
      <w:r w:rsidRPr="0042197B">
        <w:t>MPAI</w:t>
      </w:r>
      <w:r w:rsidR="00EA397F" w:rsidRPr="0042197B">
        <w:t xml:space="preserve">. </w:t>
      </w:r>
    </w:p>
    <w:p w14:paraId="794B3A3E" w14:textId="6C14889D" w:rsidR="00EA397F" w:rsidRPr="0042197B" w:rsidRDefault="006B6268" w:rsidP="00321D9C">
      <w:pPr>
        <w:pStyle w:val="ListParagraph"/>
        <w:numPr>
          <w:ilvl w:val="1"/>
          <w:numId w:val="6"/>
        </w:numPr>
        <w:jc w:val="both"/>
      </w:pPr>
      <w:r>
        <w:t>Is a</w:t>
      </w:r>
      <w:r w:rsidR="00EA397F" w:rsidRPr="0042197B">
        <w:t>ppoint</w:t>
      </w:r>
      <w:r>
        <w:t>ed</w:t>
      </w:r>
      <w:r w:rsidR="00EA397F" w:rsidRPr="0042197B">
        <w:t xml:space="preserve"> for a particular domain</w:t>
      </w:r>
      <w:r>
        <w:t xml:space="preserve"> for an</w:t>
      </w:r>
      <w:r w:rsidR="00EA397F">
        <w:t xml:space="preserve"> indefinite duration</w:t>
      </w:r>
      <w:r w:rsidR="00EA397F" w:rsidRPr="0042197B">
        <w:t xml:space="preserve"> but </w:t>
      </w:r>
      <w:r>
        <w:t xml:space="preserve">the appointment </w:t>
      </w:r>
      <w:r w:rsidR="00EA397F" w:rsidRPr="0042197B">
        <w:t>may be revoked.</w:t>
      </w:r>
    </w:p>
    <w:p w14:paraId="502EA844" w14:textId="77777777" w:rsidR="00DC638C" w:rsidRDefault="006B6268" w:rsidP="00321D9C">
      <w:pPr>
        <w:pStyle w:val="ListParagraph"/>
        <w:numPr>
          <w:ilvl w:val="0"/>
          <w:numId w:val="6"/>
        </w:numPr>
        <w:jc w:val="both"/>
      </w:pPr>
      <w:r>
        <w:t xml:space="preserve">The MPAI Store </w:t>
      </w:r>
    </w:p>
    <w:p w14:paraId="4939FEF8" w14:textId="77777777" w:rsidR="00DC638C" w:rsidRDefault="00DC638C" w:rsidP="00321D9C">
      <w:pPr>
        <w:pStyle w:val="ListParagraph"/>
        <w:numPr>
          <w:ilvl w:val="1"/>
          <w:numId w:val="6"/>
        </w:numPr>
        <w:jc w:val="both"/>
      </w:pPr>
      <w:r>
        <w:t>M</w:t>
      </w:r>
      <w:r w:rsidR="006B6268">
        <w:t xml:space="preserve">anages a </w:t>
      </w:r>
      <w:r w:rsidR="006B6268" w:rsidRPr="00AF61CF">
        <w:t>reputation system</w:t>
      </w:r>
      <w:r w:rsidR="006B6268">
        <w:t xml:space="preserve"> where </w:t>
      </w:r>
      <w:r w:rsidR="00EA397F">
        <w:t>U</w:t>
      </w:r>
      <w:r w:rsidR="00EA397F" w:rsidRPr="00AF61CF">
        <w:t>ser</w:t>
      </w:r>
      <w:r w:rsidR="00EA397F">
        <w:t>s</w:t>
      </w:r>
      <w:r w:rsidR="00EA397F" w:rsidRPr="00AF61CF">
        <w:t xml:space="preserve"> </w:t>
      </w:r>
      <w:r w:rsidR="006B6268">
        <w:t>may post</w:t>
      </w:r>
      <w:r w:rsidR="00115964">
        <w:t xml:space="preserve"> </w:t>
      </w:r>
      <w:r>
        <w:t>a numerical score</w:t>
      </w:r>
      <w:r w:rsidRPr="00AF61CF">
        <w:t xml:space="preserve"> </w:t>
      </w:r>
      <w:r>
        <w:t xml:space="preserve">of </w:t>
      </w:r>
      <w:r w:rsidR="006B6268">
        <w:t>their user experience</w:t>
      </w:r>
      <w:r w:rsidR="006B6268" w:rsidRPr="00AF61CF">
        <w:t xml:space="preserve"> </w:t>
      </w:r>
      <w:r w:rsidR="006B6268">
        <w:t xml:space="preserve">of an </w:t>
      </w:r>
      <w:r w:rsidR="006B6268" w:rsidRPr="00AF61CF">
        <w:t>Implem</w:t>
      </w:r>
      <w:r w:rsidR="006B6268">
        <w:softHyphen/>
      </w:r>
      <w:r w:rsidR="006B6268" w:rsidRPr="00AF61CF">
        <w:t>entation</w:t>
      </w:r>
    </w:p>
    <w:p w14:paraId="5606590E" w14:textId="2F1615F1" w:rsidR="00EA397F" w:rsidRDefault="00DC638C" w:rsidP="00321D9C">
      <w:pPr>
        <w:pStyle w:val="ListParagraph"/>
        <w:numPr>
          <w:ilvl w:val="1"/>
          <w:numId w:val="6"/>
        </w:numPr>
        <w:jc w:val="both"/>
      </w:pPr>
      <w:r>
        <w:t>Will make the average score public and post the individual textual comments, possibly after moderation, if this becomes necessary</w:t>
      </w:r>
      <w:r w:rsidR="00EA397F">
        <w:t>.</w:t>
      </w:r>
      <w:r w:rsidR="004E4B85">
        <w:t xml:space="preserve"> </w:t>
      </w:r>
    </w:p>
    <w:p w14:paraId="4C9343BB" w14:textId="1C378ABC" w:rsidR="00EA397F" w:rsidRDefault="00EA397F" w:rsidP="00321D9C">
      <w:pPr>
        <w:pStyle w:val="ListParagraph"/>
        <w:numPr>
          <w:ilvl w:val="0"/>
          <w:numId w:val="6"/>
        </w:numPr>
        <w:jc w:val="both"/>
      </w:pPr>
      <w:r>
        <w:t>The Identifiers</w:t>
      </w:r>
      <w:r w:rsidR="00E92C4E">
        <w:t xml:space="preserve"> </w:t>
      </w:r>
      <w:r w:rsidR="00DC638C">
        <w:t xml:space="preserve">are </w:t>
      </w:r>
      <w:r w:rsidR="00E92C4E">
        <w:t>mandatorily attached to Implementations.</w:t>
      </w:r>
    </w:p>
    <w:p w14:paraId="4820C9D1" w14:textId="77777777" w:rsidR="00E92C4E" w:rsidRDefault="00E92C4E" w:rsidP="00E92C4E">
      <w:pPr>
        <w:jc w:val="both"/>
      </w:pPr>
    </w:p>
    <w:p w14:paraId="10F398DE" w14:textId="77777777" w:rsidR="00EA397F" w:rsidRDefault="00EA397F" w:rsidP="00EA397F">
      <w:pPr>
        <w:pStyle w:val="Heading1"/>
        <w:jc w:val="both"/>
      </w:pPr>
      <w:bookmarkStart w:id="32" w:name="_Toc75253219"/>
      <w:bookmarkStart w:id="33" w:name="_Toc76109188"/>
      <w:bookmarkStart w:id="34" w:name="_Toc76313981"/>
      <w:bookmarkStart w:id="35" w:name="_Toc78664433"/>
      <w:bookmarkStart w:id="36" w:name="_Toc75253222"/>
      <w:r>
        <w:t>The operation of the MPAI ecosystem</w:t>
      </w:r>
      <w:bookmarkEnd w:id="32"/>
      <w:bookmarkEnd w:id="33"/>
      <w:bookmarkEnd w:id="34"/>
      <w:bookmarkEnd w:id="35"/>
    </w:p>
    <w:p w14:paraId="6C3C25A2" w14:textId="5D210F01" w:rsidR="00EA397F" w:rsidRDefault="00EA397F" w:rsidP="00EA397F">
      <w:r>
        <w:t xml:space="preserve">The operation of the MPAI ecosystem is depicted in </w:t>
      </w:r>
      <w:r>
        <w:fldChar w:fldCharType="begin"/>
      </w:r>
      <w:r>
        <w:instrText xml:space="preserve"> REF _Ref75239992 \h </w:instrText>
      </w:r>
      <w:r>
        <w:fldChar w:fldCharType="separate"/>
      </w:r>
      <w:r w:rsidR="00AF33B3" w:rsidRPr="00D83378">
        <w:rPr>
          <w:i/>
        </w:rPr>
        <w:t xml:space="preserve">Figure </w:t>
      </w:r>
      <w:r w:rsidR="00AF33B3">
        <w:rPr>
          <w:i/>
          <w:noProof/>
        </w:rPr>
        <w:t>6</w:t>
      </w:r>
      <w:r>
        <w:fldChar w:fldCharType="end"/>
      </w:r>
      <w:r w:rsidR="00073CBB">
        <w:t>.</w:t>
      </w:r>
    </w:p>
    <w:p w14:paraId="2FD4956D" w14:textId="77777777" w:rsidR="003322F5" w:rsidRDefault="003322F5" w:rsidP="00EA397F"/>
    <w:p w14:paraId="5A7C9F67" w14:textId="4B727961" w:rsidR="00EA397F" w:rsidRDefault="001C7AE9" w:rsidP="00EA397F">
      <w:pPr>
        <w:jc w:val="center"/>
      </w:pPr>
      <w:r>
        <w:rPr>
          <w:noProof/>
        </w:rPr>
        <w:drawing>
          <wp:inline distT="0" distB="0" distL="0" distR="0" wp14:anchorId="3221AF7E" wp14:editId="3389E066">
            <wp:extent cx="5937885" cy="22561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7885" cy="2256155"/>
                    </a:xfrm>
                    <a:prstGeom prst="rect">
                      <a:avLst/>
                    </a:prstGeom>
                    <a:noFill/>
                    <a:ln>
                      <a:noFill/>
                    </a:ln>
                  </pic:spPr>
                </pic:pic>
              </a:graphicData>
            </a:graphic>
          </wp:inline>
        </w:drawing>
      </w:r>
    </w:p>
    <w:p w14:paraId="79FC0D74" w14:textId="3852D20E" w:rsidR="00EA397F" w:rsidRDefault="00EA397F" w:rsidP="00EA397F">
      <w:pPr>
        <w:jc w:val="center"/>
        <w:rPr>
          <w:i/>
        </w:rPr>
      </w:pPr>
      <w:bookmarkStart w:id="37" w:name="_Ref75239992"/>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AF33B3">
        <w:rPr>
          <w:i/>
          <w:noProof/>
        </w:rPr>
        <w:t>6</w:t>
      </w:r>
      <w:r w:rsidRPr="00D83378">
        <w:rPr>
          <w:i/>
        </w:rPr>
        <w:fldChar w:fldCharType="end"/>
      </w:r>
      <w:bookmarkEnd w:id="37"/>
      <w:r w:rsidRPr="00D83378">
        <w:rPr>
          <w:i/>
        </w:rPr>
        <w:t xml:space="preserve"> – The </w:t>
      </w:r>
      <w:r>
        <w:rPr>
          <w:i/>
        </w:rPr>
        <w:t>operation of the MPAI ecosystem</w:t>
      </w:r>
    </w:p>
    <w:p w14:paraId="399E80A8" w14:textId="77777777" w:rsidR="003F7548" w:rsidRDefault="003F7548" w:rsidP="003F7548">
      <w:pPr>
        <w:jc w:val="both"/>
      </w:pPr>
    </w:p>
    <w:p w14:paraId="3C8AF724" w14:textId="1B68DB0D" w:rsidR="003F7548" w:rsidRDefault="003F7548" w:rsidP="00073CBB">
      <w:r>
        <w:t>The roles</w:t>
      </w:r>
      <w:r w:rsidR="00073CBB">
        <w:t xml:space="preserve"> of the entities in </w:t>
      </w:r>
      <w:r w:rsidR="00073CBB">
        <w:fldChar w:fldCharType="begin"/>
      </w:r>
      <w:r w:rsidR="00073CBB">
        <w:instrText xml:space="preserve"> REF _Ref75239992 \h </w:instrText>
      </w:r>
      <w:r w:rsidR="00073CBB">
        <w:fldChar w:fldCharType="separate"/>
      </w:r>
      <w:r w:rsidR="00073CBB" w:rsidRPr="00D83378">
        <w:rPr>
          <w:i/>
        </w:rPr>
        <w:t xml:space="preserve">Figure </w:t>
      </w:r>
      <w:r w:rsidR="00073CBB">
        <w:rPr>
          <w:i/>
          <w:noProof/>
        </w:rPr>
        <w:t>6</w:t>
      </w:r>
      <w:r w:rsidR="00073CBB">
        <w:fldChar w:fldCharType="end"/>
      </w:r>
      <w:r w:rsidR="00DC638C">
        <w:t xml:space="preserve"> are</w:t>
      </w:r>
      <w:r>
        <w:t>:</w:t>
      </w:r>
    </w:p>
    <w:p w14:paraId="30193CF7" w14:textId="77777777" w:rsidR="00EE1BBA" w:rsidRDefault="00EA397F" w:rsidP="00321D9C">
      <w:pPr>
        <w:pStyle w:val="ListParagraph"/>
        <w:numPr>
          <w:ilvl w:val="0"/>
          <w:numId w:val="12"/>
        </w:numPr>
        <w:jc w:val="both"/>
      </w:pPr>
      <w:r>
        <w:lastRenderedPageBreak/>
        <w:t xml:space="preserve">MPAI </w:t>
      </w:r>
    </w:p>
    <w:p w14:paraId="056B8519" w14:textId="78FBD564" w:rsidR="00EA397F" w:rsidRDefault="00EE1BBA" w:rsidP="00321D9C">
      <w:pPr>
        <w:pStyle w:val="ListParagraph"/>
        <w:numPr>
          <w:ilvl w:val="1"/>
          <w:numId w:val="12"/>
        </w:numPr>
        <w:jc w:val="both"/>
      </w:pPr>
      <w:r>
        <w:t>D</w:t>
      </w:r>
      <w:r w:rsidR="00EA397F">
        <w:t xml:space="preserve">evelops the </w:t>
      </w:r>
      <w:r w:rsidR="00DC638C">
        <w:t>4</w:t>
      </w:r>
      <w:r w:rsidR="00EA397F">
        <w:t xml:space="preserve"> types of standards.</w:t>
      </w:r>
    </w:p>
    <w:p w14:paraId="08DDCBE1" w14:textId="20DFC18C" w:rsidR="00EA397F" w:rsidRDefault="00EE1BBA" w:rsidP="00321D9C">
      <w:pPr>
        <w:pStyle w:val="ListParagraph"/>
        <w:numPr>
          <w:ilvl w:val="1"/>
          <w:numId w:val="12"/>
        </w:numPr>
        <w:jc w:val="both"/>
      </w:pPr>
      <w:r>
        <w:t>A</w:t>
      </w:r>
      <w:r w:rsidR="00EA397F">
        <w:t xml:space="preserve">ppoints </w:t>
      </w:r>
      <w:r w:rsidR="00F61948">
        <w:t>Performance Assessor</w:t>
      </w:r>
      <w:r w:rsidR="00EA397F">
        <w:t>s.</w:t>
      </w:r>
    </w:p>
    <w:p w14:paraId="3FE32844" w14:textId="06C44F4A" w:rsidR="00EA397F" w:rsidRDefault="00EA397F" w:rsidP="00321D9C">
      <w:pPr>
        <w:pStyle w:val="ListParagraph"/>
        <w:numPr>
          <w:ilvl w:val="0"/>
          <w:numId w:val="12"/>
        </w:numPr>
        <w:jc w:val="both"/>
      </w:pPr>
      <w:r>
        <w:t xml:space="preserve">An </w:t>
      </w:r>
      <w:r w:rsidR="00EE1BBA">
        <w:t>I</w:t>
      </w:r>
      <w:r>
        <w:t xml:space="preserve">mplementer </w:t>
      </w:r>
      <w:r w:rsidR="00EE1BBA">
        <w:t>d</w:t>
      </w:r>
      <w:r>
        <w:t>evelop</w:t>
      </w:r>
      <w:r w:rsidR="00EE1BBA">
        <w:t>ing</w:t>
      </w:r>
      <w:r>
        <w:t xml:space="preserve"> an </w:t>
      </w:r>
      <w:r w:rsidR="00EE1BBA">
        <w:t>I</w:t>
      </w:r>
      <w:r>
        <w:t>mplementation</w:t>
      </w:r>
      <w:r w:rsidR="00EE1BBA">
        <w:t xml:space="preserve"> may upload</w:t>
      </w:r>
      <w:r w:rsidR="00EE1BBA" w:rsidRPr="00EE1BBA">
        <w:t xml:space="preserve"> </w:t>
      </w:r>
      <w:r w:rsidR="00EE1BBA">
        <w:t>to the MPAI Store</w:t>
      </w:r>
      <w:r>
        <w:t xml:space="preserve">: </w:t>
      </w:r>
    </w:p>
    <w:p w14:paraId="46118A14" w14:textId="28BA54E8" w:rsidR="00EE1BBA" w:rsidRDefault="00EE1BBA" w:rsidP="00321D9C">
      <w:pPr>
        <w:pStyle w:val="ListParagraph"/>
        <w:numPr>
          <w:ilvl w:val="1"/>
          <w:numId w:val="12"/>
        </w:numPr>
        <w:jc w:val="both"/>
      </w:pPr>
      <w:r>
        <w:t>AIFs and its proprietary AIWs and AIMs (Level 1).</w:t>
      </w:r>
    </w:p>
    <w:p w14:paraId="143D8BE7" w14:textId="3D4CC6AD" w:rsidR="00EA397F" w:rsidRDefault="00EE1BBA" w:rsidP="00321D9C">
      <w:pPr>
        <w:pStyle w:val="ListParagraph"/>
        <w:numPr>
          <w:ilvl w:val="1"/>
          <w:numId w:val="12"/>
        </w:numPr>
        <w:jc w:val="both"/>
      </w:pPr>
      <w:r>
        <w:t xml:space="preserve">AIWs or AIMs conforming to MPAI Application Standards straight away (Level 2) or after </w:t>
      </w:r>
      <w:r w:rsidR="00402C11">
        <w:t>a Performance Assessor has assessed their Performance (Level 3)</w:t>
      </w:r>
      <w:r w:rsidR="00EA397F">
        <w:t>.</w:t>
      </w:r>
    </w:p>
    <w:p w14:paraId="182CE168" w14:textId="12018156" w:rsidR="00EA397F" w:rsidRDefault="00EA397F" w:rsidP="00321D9C">
      <w:pPr>
        <w:pStyle w:val="ListParagraph"/>
        <w:numPr>
          <w:ilvl w:val="0"/>
          <w:numId w:val="12"/>
        </w:numPr>
        <w:jc w:val="both"/>
      </w:pPr>
      <w:r>
        <w:t xml:space="preserve">The </w:t>
      </w:r>
      <w:r w:rsidR="00402C11">
        <w:t>MPAI Store</w:t>
      </w:r>
      <w:r w:rsidR="00604A0F">
        <w:t>:</w:t>
      </w:r>
    </w:p>
    <w:p w14:paraId="0CD00702" w14:textId="7E526FAF" w:rsidR="00EA397F" w:rsidRDefault="00402C11" w:rsidP="00321D9C">
      <w:pPr>
        <w:pStyle w:val="ListParagraph"/>
        <w:numPr>
          <w:ilvl w:val="1"/>
          <w:numId w:val="12"/>
        </w:numPr>
        <w:jc w:val="both"/>
      </w:pPr>
      <w:r>
        <w:t xml:space="preserve">Validates the </w:t>
      </w:r>
      <w:r w:rsidR="00EA397F">
        <w:t xml:space="preserve">security of </w:t>
      </w:r>
      <w:r>
        <w:t>the I</w:t>
      </w:r>
      <w:r w:rsidR="00EA397F">
        <w:t>mplementation.</w:t>
      </w:r>
    </w:p>
    <w:p w14:paraId="23A9A25B" w14:textId="054C7221" w:rsidR="00EA397F" w:rsidRDefault="00402C11" w:rsidP="00321D9C">
      <w:pPr>
        <w:pStyle w:val="ListParagraph"/>
        <w:numPr>
          <w:ilvl w:val="1"/>
          <w:numId w:val="12"/>
        </w:numPr>
        <w:jc w:val="both"/>
      </w:pPr>
      <w:r>
        <w:t xml:space="preserve">Tests </w:t>
      </w:r>
      <w:r w:rsidR="00EA397F">
        <w:t xml:space="preserve">the Conformance of the </w:t>
      </w:r>
      <w:r>
        <w:t>I</w:t>
      </w:r>
      <w:r w:rsidR="00EA397F">
        <w:t xml:space="preserve">mplementation if the </w:t>
      </w:r>
      <w:r>
        <w:t>I</w:t>
      </w:r>
      <w:r w:rsidR="00EA397F">
        <w:t xml:space="preserve">mplementer claims </w:t>
      </w:r>
      <w:r>
        <w:t xml:space="preserve">Conformance </w:t>
      </w:r>
      <w:r w:rsidR="00EA397F">
        <w:t xml:space="preserve"> to an MPAI standard.</w:t>
      </w:r>
    </w:p>
    <w:p w14:paraId="3DC6539A" w14:textId="3670DCEF" w:rsidR="00EA397F" w:rsidRDefault="00402C11" w:rsidP="00321D9C">
      <w:pPr>
        <w:pStyle w:val="ListParagraph"/>
        <w:numPr>
          <w:ilvl w:val="1"/>
          <w:numId w:val="12"/>
        </w:numPr>
        <w:jc w:val="both"/>
      </w:pPr>
      <w:r>
        <w:t xml:space="preserve">Verifies if a </w:t>
      </w:r>
      <w:r w:rsidR="00EA397F">
        <w:t xml:space="preserve">Performance </w:t>
      </w:r>
      <w:r>
        <w:t xml:space="preserve">Assessor as assessed </w:t>
      </w:r>
      <w:r w:rsidR="00EA397F">
        <w:t xml:space="preserve">the </w:t>
      </w:r>
      <w:r>
        <w:t>Performance of the I</w:t>
      </w:r>
      <w:r w:rsidR="00EA397F">
        <w:t>mplementation.</w:t>
      </w:r>
    </w:p>
    <w:p w14:paraId="22D89445" w14:textId="42793C24" w:rsidR="00402C11" w:rsidRDefault="00402C11" w:rsidP="00321D9C">
      <w:pPr>
        <w:pStyle w:val="ListParagraph"/>
        <w:numPr>
          <w:ilvl w:val="1"/>
          <w:numId w:val="12"/>
        </w:numPr>
        <w:jc w:val="both"/>
      </w:pPr>
      <w:r>
        <w:t>Assigns Interoperability Levels accordingly.</w:t>
      </w:r>
    </w:p>
    <w:p w14:paraId="7C820CEA" w14:textId="7232BE7F" w:rsidR="00EA397F" w:rsidRDefault="00EA397F" w:rsidP="00321D9C">
      <w:pPr>
        <w:pStyle w:val="ListParagraph"/>
        <w:numPr>
          <w:ilvl w:val="0"/>
          <w:numId w:val="12"/>
        </w:numPr>
        <w:jc w:val="both"/>
      </w:pPr>
      <w:r>
        <w:t xml:space="preserve">A </w:t>
      </w:r>
      <w:r w:rsidR="003F7548">
        <w:t>U</w:t>
      </w:r>
      <w:r>
        <w:t xml:space="preserve">ser wishing to download an </w:t>
      </w:r>
      <w:r w:rsidR="00402C11">
        <w:t>I</w:t>
      </w:r>
      <w:r>
        <w:t>mplementation from the MPAI Store:</w:t>
      </w:r>
    </w:p>
    <w:p w14:paraId="24366246" w14:textId="1D33B442" w:rsidR="00EA397F" w:rsidRDefault="00EA397F" w:rsidP="00321D9C">
      <w:pPr>
        <w:pStyle w:val="ListParagraph"/>
        <w:numPr>
          <w:ilvl w:val="1"/>
          <w:numId w:val="12"/>
        </w:numPr>
        <w:jc w:val="both"/>
      </w:pPr>
      <w:r>
        <w:t xml:space="preserve">Is sent to the </w:t>
      </w:r>
      <w:r w:rsidR="00402C11">
        <w:t>I</w:t>
      </w:r>
      <w:r>
        <w:t>mplementer.</w:t>
      </w:r>
    </w:p>
    <w:p w14:paraId="5564D53F" w14:textId="77777777" w:rsidR="00EA397F" w:rsidRDefault="00EA397F" w:rsidP="00321D9C">
      <w:pPr>
        <w:pStyle w:val="ListParagraph"/>
        <w:numPr>
          <w:ilvl w:val="1"/>
          <w:numId w:val="12"/>
        </w:numPr>
        <w:jc w:val="both"/>
      </w:pPr>
      <w:r>
        <w:t>Gets a licence from the implementer.</w:t>
      </w:r>
    </w:p>
    <w:p w14:paraId="1855A61C" w14:textId="49878A8B" w:rsidR="00EA397F" w:rsidRDefault="00EA397F" w:rsidP="00321D9C">
      <w:pPr>
        <w:pStyle w:val="ListParagraph"/>
        <w:numPr>
          <w:ilvl w:val="1"/>
          <w:numId w:val="12"/>
        </w:numPr>
        <w:jc w:val="both"/>
      </w:pPr>
      <w:r>
        <w:t xml:space="preserve">Downloads the </w:t>
      </w:r>
      <w:r w:rsidR="00402C11">
        <w:t>I</w:t>
      </w:r>
      <w:r>
        <w:t>mplementation from the MPAI Store.</w:t>
      </w:r>
    </w:p>
    <w:p w14:paraId="38D340C7" w14:textId="77777777" w:rsidR="00402C11" w:rsidRDefault="00402C11" w:rsidP="00EA397F">
      <w:pPr>
        <w:jc w:val="both"/>
      </w:pPr>
    </w:p>
    <w:p w14:paraId="08F56707" w14:textId="305F005A" w:rsidR="00EA397F" w:rsidRDefault="00EA397F" w:rsidP="00EA397F">
      <w:pPr>
        <w:jc w:val="both"/>
      </w:pPr>
      <w:r>
        <w:t>The MPAI Store is a not-for-profit commercial organisation.</w:t>
      </w:r>
      <w:r w:rsidR="00073CBB">
        <w:t xml:space="preserve"> However, the </w:t>
      </w:r>
      <w:r w:rsidR="00073CBB" w:rsidRPr="005C347D">
        <w:t xml:space="preserve">MPAI </w:t>
      </w:r>
      <w:r w:rsidR="00073CBB">
        <w:t>Store may</w:t>
      </w:r>
      <w:r w:rsidR="00073CBB" w:rsidRPr="005C347D">
        <w:t xml:space="preserve"> recover</w:t>
      </w:r>
      <w:r w:rsidR="00073CBB">
        <w:t xml:space="preserve"> the costs </w:t>
      </w:r>
      <w:r w:rsidR="009D0483">
        <w:t xml:space="preserve">(e.g., ICT infrastructure, personnel, consultants) </w:t>
      </w:r>
      <w:r w:rsidR="00073CBB">
        <w:t xml:space="preserve">deriving from the </w:t>
      </w:r>
      <w:r w:rsidR="009D0483">
        <w:t>o</w:t>
      </w:r>
      <w:r>
        <w:t>perati</w:t>
      </w:r>
      <w:r w:rsidR="009D0483">
        <w:t>o</w:t>
      </w:r>
      <w:r>
        <w:t>n</w:t>
      </w:r>
      <w:r w:rsidR="009D0483">
        <w:t xml:space="preserve"> of</w:t>
      </w:r>
      <w:r w:rsidRPr="005C347D">
        <w:t xml:space="preserve"> the MPAI </w:t>
      </w:r>
      <w:r>
        <w:t>Store</w:t>
      </w:r>
      <w:r w:rsidR="009D0483">
        <w:t xml:space="preserve"> </w:t>
      </w:r>
      <w:r>
        <w:t xml:space="preserve">from </w:t>
      </w:r>
      <w:r w:rsidR="009D0483">
        <w:t>I</w:t>
      </w:r>
      <w:r>
        <w:t xml:space="preserve">mplementers, Users and Service Providers. Examples </w:t>
      </w:r>
      <w:r w:rsidR="00402C11">
        <w:t>of ways to recover costs are</w:t>
      </w:r>
      <w:r>
        <w:t>:</w:t>
      </w:r>
    </w:p>
    <w:p w14:paraId="497E3EE0" w14:textId="0BBE79CF" w:rsidR="00EA397F" w:rsidRDefault="00EA397F" w:rsidP="00321D9C">
      <w:pPr>
        <w:pStyle w:val="ListParagraph"/>
        <w:numPr>
          <w:ilvl w:val="0"/>
          <w:numId w:val="13"/>
        </w:numPr>
        <w:jc w:val="both"/>
      </w:pPr>
      <w:r>
        <w:t xml:space="preserve">From </w:t>
      </w:r>
      <w:r w:rsidR="00304D4A">
        <w:t>O</w:t>
      </w:r>
      <w:r>
        <w:t>mplementers:</w:t>
      </w:r>
    </w:p>
    <w:p w14:paraId="0B3EEE38" w14:textId="222D5D78" w:rsidR="00EA397F" w:rsidRDefault="00EA397F" w:rsidP="00321D9C">
      <w:pPr>
        <w:pStyle w:val="ListParagraph"/>
        <w:numPr>
          <w:ilvl w:val="1"/>
          <w:numId w:val="13"/>
        </w:numPr>
        <w:jc w:val="both"/>
      </w:pPr>
      <w:r>
        <w:t>Conformance and Security Testing cost</w:t>
      </w:r>
      <w:r w:rsidR="00304D4A">
        <w:t>:</w:t>
      </w:r>
      <w:r>
        <w:t xml:space="preserve"> </w:t>
      </w:r>
      <w:r w:rsidR="00304D4A">
        <w:t xml:space="preserve">at </w:t>
      </w:r>
      <w:r>
        <w:t>a fixed or variable price</w:t>
      </w:r>
      <w:r w:rsidR="00FC72B5">
        <w:t>.</w:t>
      </w:r>
    </w:p>
    <w:p w14:paraId="0845A1D4" w14:textId="12D27AF8" w:rsidR="00EA397F" w:rsidRDefault="00EA397F" w:rsidP="00321D9C">
      <w:pPr>
        <w:pStyle w:val="ListParagraph"/>
        <w:numPr>
          <w:ilvl w:val="1"/>
          <w:numId w:val="13"/>
        </w:numPr>
        <w:jc w:val="both"/>
      </w:pPr>
      <w:r>
        <w:t xml:space="preserve">ICT costs: </w:t>
      </w:r>
      <w:r w:rsidRPr="005C347D">
        <w:t xml:space="preserve">use of space of storage and amount of data streamed </w:t>
      </w:r>
      <w:r>
        <w:t xml:space="preserve">at an assigned </w:t>
      </w:r>
      <w:r w:rsidRPr="005C347D">
        <w:t xml:space="preserve">price </w:t>
      </w:r>
      <w:r w:rsidR="00304D4A">
        <w:t xml:space="preserve">per </w:t>
      </w:r>
      <w:r w:rsidRPr="005C347D">
        <w:t>1 MByte of storage per month and 1 Mbyte of streaming.</w:t>
      </w:r>
    </w:p>
    <w:p w14:paraId="725E006E" w14:textId="3DDC7747" w:rsidR="00EA397F" w:rsidRDefault="00EA397F" w:rsidP="00321D9C">
      <w:pPr>
        <w:pStyle w:val="ListParagraph"/>
        <w:numPr>
          <w:ilvl w:val="0"/>
          <w:numId w:val="13"/>
        </w:numPr>
        <w:jc w:val="both"/>
      </w:pPr>
      <w:r>
        <w:t xml:space="preserve">From </w:t>
      </w:r>
      <w:r w:rsidR="00304D4A">
        <w:t>U</w:t>
      </w:r>
      <w:r>
        <w:t>ser</w:t>
      </w:r>
      <w:r w:rsidR="00304D4A">
        <w:t>s</w:t>
      </w:r>
      <w:r>
        <w:t xml:space="preserve">: a percentage of the amount paid to </w:t>
      </w:r>
      <w:r w:rsidR="00304D4A">
        <w:t>I</w:t>
      </w:r>
      <w:r>
        <w:t>mplementers.</w:t>
      </w:r>
    </w:p>
    <w:p w14:paraId="1B436191" w14:textId="52A29AB0" w:rsidR="00EA397F" w:rsidRPr="00B878F6" w:rsidRDefault="00EA397F" w:rsidP="00321D9C">
      <w:pPr>
        <w:pStyle w:val="ListParagraph"/>
        <w:numPr>
          <w:ilvl w:val="0"/>
          <w:numId w:val="13"/>
        </w:numPr>
        <w:jc w:val="both"/>
      </w:pPr>
      <w:r w:rsidRPr="00B878F6">
        <w:t xml:space="preserve">From </w:t>
      </w:r>
      <w:r w:rsidR="00304D4A">
        <w:t>S</w:t>
      </w:r>
      <w:r w:rsidRPr="00B878F6">
        <w:t xml:space="preserve">ervice </w:t>
      </w:r>
      <w:r w:rsidR="00304D4A">
        <w:t>P</w:t>
      </w:r>
      <w:r w:rsidRPr="00B878F6">
        <w:t>roviders:</w:t>
      </w:r>
      <w:r w:rsidR="00B878F6" w:rsidRPr="00B878F6">
        <w:t xml:space="preserve"> e.g.</w:t>
      </w:r>
      <w:r w:rsidR="00B878F6">
        <w:t>,</w:t>
      </w:r>
      <w:r w:rsidR="00B878F6" w:rsidRPr="00B878F6">
        <w:t xml:space="preserve"> pay like an </w:t>
      </w:r>
      <w:r w:rsidR="00304D4A">
        <w:t>I</w:t>
      </w:r>
      <w:r w:rsidR="00B878F6" w:rsidRPr="00B878F6">
        <w:t>mplementer</w:t>
      </w:r>
      <w:r w:rsidR="005575A4">
        <w:t>.</w:t>
      </w:r>
    </w:p>
    <w:p w14:paraId="0302B6D8" w14:textId="2143D183" w:rsidR="00EA397F" w:rsidRDefault="00304D4A" w:rsidP="00EA397F">
      <w:pPr>
        <w:jc w:val="both"/>
      </w:pPr>
      <w:r>
        <w:t>A price c</w:t>
      </w:r>
      <w:r w:rsidR="000F4900">
        <w:t>an also</w:t>
      </w:r>
      <w:r>
        <w:t xml:space="preserve"> be </w:t>
      </w:r>
      <w:r w:rsidR="00EA397F" w:rsidRPr="005C347D">
        <w:t>applie</w:t>
      </w:r>
      <w:r>
        <w:t>d</w:t>
      </w:r>
      <w:r w:rsidR="00EA397F" w:rsidRPr="005C347D">
        <w:t xml:space="preserve"> to </w:t>
      </w:r>
      <w:r w:rsidR="00EA397F">
        <w:t xml:space="preserve">Conformance </w:t>
      </w:r>
      <w:r w:rsidR="000F4900">
        <w:t xml:space="preserve">Testing </w:t>
      </w:r>
      <w:r w:rsidR="00EA397F">
        <w:t xml:space="preserve">and </w:t>
      </w:r>
      <w:r w:rsidR="00F61948">
        <w:t>Performance Assessment</w:t>
      </w:r>
      <w:r w:rsidR="00EA397F" w:rsidRPr="005C347D">
        <w:t xml:space="preserve"> data stored in the MPAI </w:t>
      </w:r>
      <w:r w:rsidR="00EA397F">
        <w:t>Store</w:t>
      </w:r>
      <w:r w:rsidR="00EA397F" w:rsidRPr="005C347D">
        <w:t>.</w:t>
      </w:r>
      <w:r w:rsidR="00EA397F">
        <w:t xml:space="preserve"> </w:t>
      </w:r>
    </w:p>
    <w:p w14:paraId="486D9E0C" w14:textId="77777777" w:rsidR="00E92C4E" w:rsidRPr="00EC6E0E" w:rsidRDefault="00E92C4E" w:rsidP="00EA397F">
      <w:pPr>
        <w:jc w:val="both"/>
      </w:pPr>
    </w:p>
    <w:p w14:paraId="1A2D34AB" w14:textId="77777777" w:rsidR="00EA397F" w:rsidRDefault="00EA397F" w:rsidP="00EA397F">
      <w:pPr>
        <w:pStyle w:val="Heading1"/>
        <w:jc w:val="both"/>
      </w:pPr>
      <w:bookmarkStart w:id="38" w:name="_Toc76109189"/>
      <w:bookmarkStart w:id="39" w:name="_Toc76313982"/>
      <w:bookmarkStart w:id="40" w:name="_Toc78664434"/>
      <w:r>
        <w:t>The actors of the MPAI ecosystem</w:t>
      </w:r>
      <w:bookmarkEnd w:id="36"/>
      <w:bookmarkEnd w:id="38"/>
      <w:bookmarkEnd w:id="39"/>
      <w:bookmarkEnd w:id="40"/>
    </w:p>
    <w:p w14:paraId="534A4071" w14:textId="12BFF999" w:rsidR="00EA397F" w:rsidRDefault="00EA397F" w:rsidP="00EA397F">
      <w:r>
        <w:t xml:space="preserve">The actors enabling the MPAI ecosystem to operate are given by </w:t>
      </w:r>
      <w:r>
        <w:fldChar w:fldCharType="begin"/>
      </w:r>
      <w:r>
        <w:instrText xml:space="preserve"> REF _Ref62813016 \h </w:instrText>
      </w:r>
      <w:r>
        <w:fldChar w:fldCharType="separate"/>
      </w:r>
      <w:r w:rsidR="00AF33B3" w:rsidRPr="00D83378">
        <w:rPr>
          <w:i/>
          <w:iCs/>
        </w:rPr>
        <w:t xml:space="preserve">Table </w:t>
      </w:r>
      <w:r w:rsidR="00AF33B3">
        <w:rPr>
          <w:i/>
          <w:iCs/>
          <w:noProof/>
        </w:rPr>
        <w:t>2</w:t>
      </w:r>
      <w:r>
        <w:fldChar w:fldCharType="end"/>
      </w:r>
      <w:r>
        <w:t>.</w:t>
      </w:r>
    </w:p>
    <w:p w14:paraId="629701FF" w14:textId="77777777" w:rsidR="00EA397F" w:rsidRDefault="00EA397F" w:rsidP="00EA397F"/>
    <w:p w14:paraId="56347066" w14:textId="2985DFCF" w:rsidR="00EA397F" w:rsidRPr="00D83378" w:rsidRDefault="00EA397F" w:rsidP="00EA397F">
      <w:pPr>
        <w:jc w:val="center"/>
        <w:rPr>
          <w:i/>
          <w:iCs/>
        </w:rPr>
      </w:pPr>
      <w:bookmarkStart w:id="41" w:name="_Ref62813016"/>
      <w:r w:rsidRPr="00D83378">
        <w:rPr>
          <w:i/>
          <w:iCs/>
        </w:rPr>
        <w:t xml:space="preserve">Table </w:t>
      </w:r>
      <w:r w:rsidRPr="00D83378">
        <w:rPr>
          <w:i/>
          <w:iCs/>
        </w:rPr>
        <w:fldChar w:fldCharType="begin"/>
      </w:r>
      <w:r w:rsidRPr="00D83378">
        <w:rPr>
          <w:i/>
          <w:iCs/>
        </w:rPr>
        <w:instrText xml:space="preserve"> SEQ Table \* ARABIC </w:instrText>
      </w:r>
      <w:r w:rsidRPr="00D83378">
        <w:rPr>
          <w:i/>
          <w:iCs/>
        </w:rPr>
        <w:fldChar w:fldCharType="separate"/>
      </w:r>
      <w:r w:rsidR="00AF33B3">
        <w:rPr>
          <w:i/>
          <w:iCs/>
          <w:noProof/>
        </w:rPr>
        <w:t>2</w:t>
      </w:r>
      <w:r w:rsidRPr="00D83378">
        <w:rPr>
          <w:i/>
          <w:iCs/>
        </w:rPr>
        <w:fldChar w:fldCharType="end"/>
      </w:r>
      <w:bookmarkEnd w:id="41"/>
      <w:r w:rsidRPr="00D83378">
        <w:rPr>
          <w:i/>
          <w:iCs/>
        </w:rPr>
        <w:t xml:space="preserve"> – </w:t>
      </w:r>
      <w:r>
        <w:rPr>
          <w:i/>
          <w:iCs/>
        </w:rPr>
        <w:t>The actors of the MPAI ecosystem</w:t>
      </w:r>
      <w:r w:rsidRPr="00D83378">
        <w:rPr>
          <w:i/>
          <w:iCs/>
        </w:rPr>
        <w:t xml:space="preserve"> </w:t>
      </w:r>
    </w:p>
    <w:p w14:paraId="34C8CDF3" w14:textId="77777777" w:rsidR="00EA397F" w:rsidRDefault="00EA397F" w:rsidP="00EA397F"/>
    <w:tbl>
      <w:tblPr>
        <w:tblStyle w:val="TableGrid"/>
        <w:tblW w:w="0" w:type="auto"/>
        <w:tblLook w:val="04A0" w:firstRow="1" w:lastRow="0" w:firstColumn="1" w:lastColumn="0" w:noHBand="0" w:noVBand="1"/>
      </w:tblPr>
      <w:tblGrid>
        <w:gridCol w:w="1664"/>
        <w:gridCol w:w="7681"/>
      </w:tblGrid>
      <w:tr w:rsidR="00790C69" w:rsidRPr="000E345B" w14:paraId="77EE94B0" w14:textId="77777777" w:rsidTr="00312AFE">
        <w:tc>
          <w:tcPr>
            <w:tcW w:w="0" w:type="auto"/>
          </w:tcPr>
          <w:p w14:paraId="1691B567" w14:textId="77777777" w:rsidR="00EA397F" w:rsidRPr="000E345B" w:rsidRDefault="00EA397F" w:rsidP="00875534">
            <w:pPr>
              <w:jc w:val="center"/>
              <w:rPr>
                <w:b/>
                <w:bCs/>
              </w:rPr>
            </w:pPr>
            <w:r w:rsidRPr="000E345B">
              <w:rPr>
                <w:b/>
                <w:bCs/>
              </w:rPr>
              <w:t>Actor</w:t>
            </w:r>
          </w:p>
        </w:tc>
        <w:tc>
          <w:tcPr>
            <w:tcW w:w="0" w:type="auto"/>
          </w:tcPr>
          <w:p w14:paraId="6EE8E6E3" w14:textId="77777777" w:rsidR="00EA397F" w:rsidRPr="000E345B" w:rsidRDefault="00EA397F" w:rsidP="00875534">
            <w:pPr>
              <w:jc w:val="center"/>
              <w:rPr>
                <w:b/>
                <w:bCs/>
              </w:rPr>
            </w:pPr>
            <w:r w:rsidRPr="000E345B">
              <w:rPr>
                <w:b/>
                <w:bCs/>
              </w:rPr>
              <w:t>Role</w:t>
            </w:r>
          </w:p>
        </w:tc>
      </w:tr>
      <w:tr w:rsidR="00790C69" w14:paraId="2E9216DF" w14:textId="77777777" w:rsidTr="00312AFE">
        <w:tc>
          <w:tcPr>
            <w:tcW w:w="0" w:type="auto"/>
          </w:tcPr>
          <w:p w14:paraId="16CB1874" w14:textId="77777777" w:rsidR="00EA397F" w:rsidRDefault="00EA397F" w:rsidP="00875534">
            <w:r w:rsidRPr="00B1685E">
              <w:t>MPAI</w:t>
            </w:r>
          </w:p>
        </w:tc>
        <w:tc>
          <w:tcPr>
            <w:tcW w:w="0" w:type="auto"/>
          </w:tcPr>
          <w:p w14:paraId="0875DF01" w14:textId="77777777" w:rsidR="00EA397F" w:rsidRDefault="00EA397F" w:rsidP="00875534">
            <w:pPr>
              <w:jc w:val="both"/>
            </w:pPr>
            <w:r>
              <w:t xml:space="preserve">Is the non-profit, international, non-affiliated </w:t>
            </w:r>
            <w:r w:rsidRPr="00B1685E">
              <w:t>standardisation body</w:t>
            </w:r>
            <w:r>
              <w:t xml:space="preserve"> who:</w:t>
            </w:r>
          </w:p>
          <w:p w14:paraId="2CF8DA11" w14:textId="77777777" w:rsidR="00EA397F" w:rsidRDefault="00EA397F" w:rsidP="00321D9C">
            <w:pPr>
              <w:pStyle w:val="ListParagraph"/>
              <w:numPr>
                <w:ilvl w:val="0"/>
                <w:numId w:val="7"/>
              </w:numPr>
              <w:jc w:val="both"/>
            </w:pPr>
            <w:r>
              <w:t>S</w:t>
            </w:r>
            <w:r w:rsidRPr="00B1685E">
              <w:t xml:space="preserve">tandardises </w:t>
            </w:r>
          </w:p>
          <w:p w14:paraId="61D29A90" w14:textId="77777777" w:rsidR="00EA397F" w:rsidRDefault="00EA397F" w:rsidP="00321D9C">
            <w:pPr>
              <w:pStyle w:val="ListParagraph"/>
              <w:numPr>
                <w:ilvl w:val="1"/>
                <w:numId w:val="7"/>
              </w:numPr>
              <w:jc w:val="both"/>
            </w:pPr>
            <w:r>
              <w:t>AIF</w:t>
            </w:r>
          </w:p>
          <w:p w14:paraId="67805EBA" w14:textId="7B660D67" w:rsidR="00EA397F" w:rsidRDefault="00494C40" w:rsidP="00321D9C">
            <w:pPr>
              <w:pStyle w:val="ListParagraph"/>
              <w:numPr>
                <w:ilvl w:val="1"/>
                <w:numId w:val="7"/>
              </w:numPr>
              <w:jc w:val="both"/>
            </w:pPr>
            <w:r>
              <w:t>AIWs</w:t>
            </w:r>
            <w:r w:rsidR="00EA397F">
              <w:t xml:space="preserve"> </w:t>
            </w:r>
          </w:p>
          <w:p w14:paraId="42BEEC4C" w14:textId="77777777" w:rsidR="00EA397F" w:rsidRDefault="00EA397F" w:rsidP="00321D9C">
            <w:pPr>
              <w:pStyle w:val="ListParagraph"/>
              <w:numPr>
                <w:ilvl w:val="1"/>
                <w:numId w:val="7"/>
              </w:numPr>
              <w:jc w:val="both"/>
            </w:pPr>
            <w:r>
              <w:t>AIMs</w:t>
            </w:r>
          </w:p>
          <w:p w14:paraId="317BFA93" w14:textId="184BBA39" w:rsidR="00EA397F" w:rsidRDefault="00EA397F" w:rsidP="00321D9C">
            <w:pPr>
              <w:pStyle w:val="ListParagraph"/>
              <w:numPr>
                <w:ilvl w:val="1"/>
                <w:numId w:val="7"/>
              </w:numPr>
              <w:jc w:val="both"/>
            </w:pPr>
            <w:r>
              <w:t xml:space="preserve">Conformance Testing of </w:t>
            </w:r>
            <w:r w:rsidR="00494C40">
              <w:t xml:space="preserve">AIWs </w:t>
            </w:r>
            <w:r>
              <w:t>and AIMs</w:t>
            </w:r>
          </w:p>
          <w:p w14:paraId="7C48A082" w14:textId="2406CA68" w:rsidR="00EA397F" w:rsidRPr="004F3D9A" w:rsidRDefault="00F61948" w:rsidP="00321D9C">
            <w:pPr>
              <w:pStyle w:val="ListParagraph"/>
              <w:numPr>
                <w:ilvl w:val="1"/>
                <w:numId w:val="7"/>
              </w:numPr>
              <w:jc w:val="both"/>
            </w:pPr>
            <w:r>
              <w:t>Performance Assessment</w:t>
            </w:r>
            <w:r w:rsidR="00EA397F" w:rsidRPr="004F3D9A">
              <w:t xml:space="preserve"> of </w:t>
            </w:r>
            <w:r w:rsidR="00494C40">
              <w:t>AIWs</w:t>
            </w:r>
            <w:r w:rsidR="009E082C">
              <w:t xml:space="preserve"> </w:t>
            </w:r>
            <w:r w:rsidR="00EA397F" w:rsidRPr="004F3D9A">
              <w:t>and AIMs</w:t>
            </w:r>
          </w:p>
          <w:p w14:paraId="09428388" w14:textId="77777777" w:rsidR="00EA397F" w:rsidRDefault="00EA397F" w:rsidP="00321D9C">
            <w:pPr>
              <w:pStyle w:val="ListParagraph"/>
              <w:numPr>
                <w:ilvl w:val="0"/>
                <w:numId w:val="7"/>
              </w:numPr>
              <w:jc w:val="both"/>
            </w:pPr>
            <w:r>
              <w:t>Defines the rules governing the MPAI ecosystem:</w:t>
            </w:r>
          </w:p>
          <w:p w14:paraId="57BCA5E3" w14:textId="1ED19DBE" w:rsidR="00EA397F" w:rsidRDefault="00EA397F" w:rsidP="00321D9C">
            <w:pPr>
              <w:pStyle w:val="ListParagraph"/>
              <w:numPr>
                <w:ilvl w:val="1"/>
                <w:numId w:val="7"/>
              </w:numPr>
              <w:jc w:val="both"/>
            </w:pPr>
            <w:r>
              <w:t>Certifies</w:t>
            </w:r>
            <w:r w:rsidRPr="00B1685E">
              <w:t xml:space="preserve"> </w:t>
            </w:r>
            <w:r w:rsidR="00F61948">
              <w:t>Performance Assessor</w:t>
            </w:r>
            <w:r>
              <w:t>s.</w:t>
            </w:r>
          </w:p>
          <w:p w14:paraId="7B34D91E" w14:textId="2C6D9D6C" w:rsidR="00EA397F" w:rsidRDefault="00EA397F" w:rsidP="00321D9C">
            <w:pPr>
              <w:pStyle w:val="ListParagraph"/>
              <w:numPr>
                <w:ilvl w:val="1"/>
                <w:numId w:val="7"/>
              </w:numPr>
              <w:jc w:val="both"/>
            </w:pPr>
            <w:r>
              <w:t xml:space="preserve">Assigns Identifier name spaces to </w:t>
            </w:r>
            <w:r w:rsidR="00F61948">
              <w:t>Performance Assessor</w:t>
            </w:r>
            <w:r>
              <w:t>s.</w:t>
            </w:r>
          </w:p>
          <w:p w14:paraId="357A4411" w14:textId="77777777" w:rsidR="00EA397F" w:rsidRDefault="00EA397F" w:rsidP="00321D9C">
            <w:pPr>
              <w:pStyle w:val="ListParagraph"/>
              <w:numPr>
                <w:ilvl w:val="1"/>
                <w:numId w:val="7"/>
              </w:numPr>
              <w:jc w:val="both"/>
            </w:pPr>
            <w:r>
              <w:t>Establishes and c</w:t>
            </w:r>
            <w:r w:rsidRPr="00B1685E">
              <w:t xml:space="preserve">ontrols </w:t>
            </w:r>
            <w:r>
              <w:t xml:space="preserve">the </w:t>
            </w:r>
            <w:r w:rsidRPr="00B1685E">
              <w:t xml:space="preserve">operation of the MPAI </w:t>
            </w:r>
            <w:r>
              <w:t>S</w:t>
            </w:r>
            <w:r w:rsidRPr="00B1685E">
              <w:t>tore</w:t>
            </w:r>
            <w:r>
              <w:t>.</w:t>
            </w:r>
          </w:p>
        </w:tc>
      </w:tr>
      <w:tr w:rsidR="00790C69" w14:paraId="1A77AF7F" w14:textId="77777777" w:rsidTr="00312AFE">
        <w:tc>
          <w:tcPr>
            <w:tcW w:w="0" w:type="auto"/>
          </w:tcPr>
          <w:p w14:paraId="3584228F" w14:textId="77777777" w:rsidR="00EA397F" w:rsidRDefault="00EA397F" w:rsidP="00875534">
            <w:r w:rsidRPr="00624E8E">
              <w:lastRenderedPageBreak/>
              <w:t>MPAI Store</w:t>
            </w:r>
          </w:p>
        </w:tc>
        <w:tc>
          <w:tcPr>
            <w:tcW w:w="0" w:type="auto"/>
          </w:tcPr>
          <w:p w14:paraId="292E8E9C" w14:textId="77777777" w:rsidR="00EA397F" w:rsidRPr="004F3D9A" w:rsidRDefault="00EA397F" w:rsidP="00321D9C">
            <w:pPr>
              <w:pStyle w:val="ListParagraph"/>
              <w:numPr>
                <w:ilvl w:val="0"/>
                <w:numId w:val="8"/>
              </w:numPr>
              <w:jc w:val="both"/>
            </w:pPr>
            <w:r w:rsidRPr="004F3D9A">
              <w:t>Independent commercial not-for-profit entity established and controlled by MPAI</w:t>
            </w:r>
          </w:p>
          <w:p w14:paraId="7A21B529" w14:textId="177B867E" w:rsidR="00EA397F" w:rsidRPr="004F3D9A" w:rsidRDefault="00EA397F" w:rsidP="00321D9C">
            <w:pPr>
              <w:pStyle w:val="ListParagraph"/>
              <w:numPr>
                <w:ilvl w:val="0"/>
                <w:numId w:val="8"/>
              </w:numPr>
              <w:jc w:val="both"/>
            </w:pPr>
            <w:r w:rsidRPr="004F3D9A">
              <w:t>Charges MPAI Store users (implementers</w:t>
            </w:r>
            <w:r w:rsidR="008E72C4">
              <w:t>, service providers</w:t>
            </w:r>
            <w:r w:rsidRPr="004F3D9A">
              <w:t xml:space="preserve"> and end users) on a cost recovery basis</w:t>
            </w:r>
          </w:p>
          <w:p w14:paraId="7A2FD276" w14:textId="77777777" w:rsidR="00EA397F" w:rsidRPr="004F3D9A" w:rsidRDefault="00EA397F" w:rsidP="00321D9C">
            <w:pPr>
              <w:pStyle w:val="ListParagraph"/>
              <w:numPr>
                <w:ilvl w:val="0"/>
                <w:numId w:val="8"/>
              </w:numPr>
              <w:jc w:val="both"/>
            </w:pPr>
            <w:r w:rsidRPr="004F3D9A">
              <w:t>Receives implementations from implementers</w:t>
            </w:r>
          </w:p>
          <w:p w14:paraId="2B4A2D07" w14:textId="1105D2F3" w:rsidR="00CF0022" w:rsidRDefault="00CF0022" w:rsidP="00321D9C">
            <w:pPr>
              <w:pStyle w:val="ListParagraph"/>
              <w:numPr>
                <w:ilvl w:val="0"/>
                <w:numId w:val="8"/>
              </w:numPr>
              <w:jc w:val="both"/>
            </w:pPr>
            <w:r w:rsidRPr="004F3D9A">
              <w:t>Tests submitted implementations for Conformance and security</w:t>
            </w:r>
            <w:r>
              <w:t>.</w:t>
            </w:r>
          </w:p>
          <w:p w14:paraId="277A620F" w14:textId="7FC53B07" w:rsidR="00CF0022" w:rsidRPr="004F3D9A" w:rsidRDefault="00CF0022" w:rsidP="00321D9C">
            <w:pPr>
              <w:pStyle w:val="ListParagraph"/>
              <w:numPr>
                <w:ilvl w:val="0"/>
                <w:numId w:val="8"/>
              </w:numPr>
              <w:jc w:val="both"/>
            </w:pPr>
            <w:r w:rsidRPr="004F3D9A">
              <w:rPr>
                <w:rFonts w:eastAsia="SimSun"/>
                <w:szCs w:val="24"/>
                <w:lang w:eastAsia="zh-CN"/>
              </w:rPr>
              <w:t xml:space="preserve">Stores Conformance Testing data as guarantor of the </w:t>
            </w:r>
            <w:r>
              <w:rPr>
                <w:rFonts w:eastAsia="SimSun"/>
                <w:szCs w:val="24"/>
                <w:lang w:eastAsia="zh-CN"/>
              </w:rPr>
              <w:t>E</w:t>
            </w:r>
            <w:r w:rsidRPr="004F3D9A">
              <w:rPr>
                <w:rFonts w:eastAsia="SimSun"/>
                <w:szCs w:val="24"/>
                <w:lang w:eastAsia="zh-CN"/>
              </w:rPr>
              <w:t>cosystem.</w:t>
            </w:r>
            <w:r>
              <w:rPr>
                <w:rFonts w:eastAsia="SimSun"/>
                <w:szCs w:val="24"/>
                <w:lang w:eastAsia="zh-CN"/>
              </w:rPr>
              <w:t xml:space="preserve"> T</w:t>
            </w:r>
            <w:r w:rsidRPr="004F3D9A">
              <w:rPr>
                <w:rFonts w:eastAsia="SimSun"/>
                <w:szCs w:val="24"/>
                <w:lang w:eastAsia="zh-CN"/>
              </w:rPr>
              <w:t>his data will only be offered for download. Availability will be best effort. The MPAI Store may allow publicly available data to be mirrored.</w:t>
            </w:r>
          </w:p>
          <w:p w14:paraId="17AA00B7" w14:textId="75BE294D" w:rsidR="00EA397F" w:rsidRPr="004F3D9A" w:rsidRDefault="00EA397F" w:rsidP="00321D9C">
            <w:pPr>
              <w:pStyle w:val="ListParagraph"/>
              <w:numPr>
                <w:ilvl w:val="0"/>
                <w:numId w:val="8"/>
              </w:numPr>
              <w:jc w:val="both"/>
            </w:pPr>
            <w:r w:rsidRPr="004F3D9A">
              <w:t xml:space="preserve">Receives results of </w:t>
            </w:r>
            <w:r w:rsidR="00F61948">
              <w:t>Performance Assessment</w:t>
            </w:r>
            <w:r w:rsidRPr="004F3D9A">
              <w:t xml:space="preserve"> of implementations claimed to be in accordance with an MPAI standard</w:t>
            </w:r>
          </w:p>
          <w:p w14:paraId="05AA76BB" w14:textId="78B289C7" w:rsidR="00EA397F" w:rsidRPr="004F3D9A" w:rsidRDefault="00EA397F" w:rsidP="00321D9C">
            <w:pPr>
              <w:pStyle w:val="ListParagraph"/>
              <w:numPr>
                <w:ilvl w:val="0"/>
                <w:numId w:val="8"/>
              </w:numPr>
              <w:jc w:val="both"/>
            </w:pPr>
            <w:r w:rsidRPr="004F3D9A">
              <w:rPr>
                <w:rFonts w:eastAsia="SimSun"/>
                <w:szCs w:val="24"/>
                <w:lang w:eastAsia="zh-CN"/>
              </w:rPr>
              <w:t xml:space="preserve">Stores </w:t>
            </w:r>
            <w:r w:rsidR="00F61948">
              <w:rPr>
                <w:rFonts w:eastAsia="SimSun"/>
                <w:szCs w:val="24"/>
                <w:lang w:eastAsia="zh-CN"/>
              </w:rPr>
              <w:t>Performance Assessment</w:t>
            </w:r>
            <w:r w:rsidRPr="004F3D9A">
              <w:rPr>
                <w:rFonts w:eastAsia="SimSun"/>
                <w:szCs w:val="24"/>
                <w:lang w:eastAsia="zh-CN"/>
              </w:rPr>
              <w:t xml:space="preserve"> data as guarantor of the </w:t>
            </w:r>
            <w:r w:rsidR="00CF0022">
              <w:rPr>
                <w:rFonts w:eastAsia="SimSun"/>
                <w:szCs w:val="24"/>
                <w:lang w:eastAsia="zh-CN"/>
              </w:rPr>
              <w:t>E</w:t>
            </w:r>
            <w:r w:rsidRPr="004F3D9A">
              <w:rPr>
                <w:rFonts w:eastAsia="SimSun"/>
                <w:szCs w:val="24"/>
                <w:lang w:eastAsia="zh-CN"/>
              </w:rPr>
              <w:t>cosystem.</w:t>
            </w:r>
            <w:r w:rsidR="00CF0022">
              <w:rPr>
                <w:rFonts w:eastAsia="SimSun"/>
                <w:szCs w:val="24"/>
                <w:lang w:eastAsia="zh-CN"/>
              </w:rPr>
              <w:t xml:space="preserve"> Alternatively receives a guarantee from the Performance Assessor that the data used to Assess the Performance are stored in a way that does not allow changes to the data.</w:t>
            </w:r>
            <w:r w:rsidRPr="004F3D9A">
              <w:rPr>
                <w:rFonts w:eastAsia="SimSun"/>
                <w:szCs w:val="24"/>
                <w:lang w:eastAsia="zh-CN"/>
              </w:rPr>
              <w:t xml:space="preserve"> </w:t>
            </w:r>
          </w:p>
          <w:p w14:paraId="77998785" w14:textId="5F3F2FF2" w:rsidR="00EA397F" w:rsidRPr="004F3D9A" w:rsidRDefault="003F7548" w:rsidP="00321D9C">
            <w:pPr>
              <w:pStyle w:val="ListParagraph"/>
              <w:numPr>
                <w:ilvl w:val="0"/>
                <w:numId w:val="8"/>
              </w:numPr>
              <w:jc w:val="both"/>
            </w:pPr>
            <w:r>
              <w:t>AIWS</w:t>
            </w:r>
            <w:r w:rsidR="00EA397F" w:rsidRPr="004F3D9A">
              <w:t xml:space="preserve"> and AIMs may be implementations of MPAI standards or independently developed but suitable to be executed in AIFs.</w:t>
            </w:r>
          </w:p>
          <w:p w14:paraId="57F1043B" w14:textId="37F7CFF9" w:rsidR="00EA397F" w:rsidRPr="004F3D9A" w:rsidRDefault="00EA397F" w:rsidP="00321D9C">
            <w:pPr>
              <w:pStyle w:val="ListParagraph"/>
              <w:numPr>
                <w:ilvl w:val="0"/>
                <w:numId w:val="8"/>
              </w:numPr>
              <w:jc w:val="both"/>
            </w:pPr>
            <w:r w:rsidRPr="004F3D9A">
              <w:t xml:space="preserve">Assigns </w:t>
            </w:r>
            <w:r w:rsidR="003F7548">
              <w:t>AIWs</w:t>
            </w:r>
            <w:r w:rsidRPr="004F3D9A">
              <w:t xml:space="preserve"> and AIMs to security experts for testing (either employees or consultants).</w:t>
            </w:r>
          </w:p>
          <w:p w14:paraId="543C42A5" w14:textId="0546E97C" w:rsidR="00EA397F" w:rsidRPr="004F3D9A" w:rsidRDefault="00EA397F" w:rsidP="00321D9C">
            <w:pPr>
              <w:pStyle w:val="ListParagraph"/>
              <w:numPr>
                <w:ilvl w:val="0"/>
                <w:numId w:val="8"/>
              </w:numPr>
              <w:jc w:val="both"/>
            </w:pPr>
            <w:r w:rsidRPr="004F3D9A">
              <w:t xml:space="preserve">Submitted non MPAI-specified </w:t>
            </w:r>
            <w:r w:rsidR="003F7548">
              <w:t>AIWs</w:t>
            </w:r>
            <w:r w:rsidRPr="004F3D9A">
              <w:t xml:space="preserve"> and AIMs that are approved by security experts will be given a special identifier and made available for distribution</w:t>
            </w:r>
            <w:r w:rsidR="00E202DA">
              <w:t>.</w:t>
            </w:r>
          </w:p>
          <w:p w14:paraId="26D58D68" w14:textId="57CD833C" w:rsidR="00EA397F" w:rsidRPr="004F3D9A" w:rsidRDefault="00EA397F" w:rsidP="00321D9C">
            <w:pPr>
              <w:pStyle w:val="ListParagraph"/>
              <w:numPr>
                <w:ilvl w:val="0"/>
                <w:numId w:val="8"/>
              </w:numPr>
              <w:jc w:val="both"/>
            </w:pPr>
            <w:r w:rsidRPr="004F3D9A">
              <w:t xml:space="preserve">Interacts with </w:t>
            </w:r>
            <w:r w:rsidR="00E202DA">
              <w:t>I</w:t>
            </w:r>
            <w:r w:rsidR="00E202DA" w:rsidRPr="004F3D9A">
              <w:t>mplement</w:t>
            </w:r>
            <w:r w:rsidR="00E202DA">
              <w:t>ers</w:t>
            </w:r>
            <w:r w:rsidR="00E202DA" w:rsidRPr="004F3D9A">
              <w:t xml:space="preserve"> </w:t>
            </w:r>
            <w:r w:rsidRPr="004F3D9A">
              <w:t xml:space="preserve">of AIF, </w:t>
            </w:r>
            <w:r w:rsidR="003F7548">
              <w:t>AIWs</w:t>
            </w:r>
            <w:r w:rsidRPr="004F3D9A">
              <w:t xml:space="preserve"> and AIM</w:t>
            </w:r>
            <w:r w:rsidR="00E202DA">
              <w:t>s</w:t>
            </w:r>
            <w:r w:rsidRPr="004F3D9A">
              <w:t xml:space="preserve"> in order to enforce commercial licenses whenever needed.</w:t>
            </w:r>
          </w:p>
          <w:p w14:paraId="699EA3F9" w14:textId="21D6067C" w:rsidR="00EA397F" w:rsidRPr="004F3D9A" w:rsidRDefault="00EA397F" w:rsidP="00321D9C">
            <w:pPr>
              <w:pStyle w:val="ListParagraph"/>
              <w:numPr>
                <w:ilvl w:val="0"/>
                <w:numId w:val="8"/>
              </w:numPr>
              <w:jc w:val="both"/>
            </w:pPr>
            <w:r w:rsidRPr="004F3D9A">
              <w:t xml:space="preserve">Distributes </w:t>
            </w:r>
            <w:r w:rsidR="00E202DA">
              <w:t>Implementations</w:t>
            </w:r>
            <w:r w:rsidRPr="004F3D9A">
              <w:t xml:space="preserve"> that are approved by security experts to service </w:t>
            </w:r>
            <w:r w:rsidR="00E202DA">
              <w:t xml:space="preserve">providers </w:t>
            </w:r>
            <w:r w:rsidRPr="004F3D9A">
              <w:t>and users.</w:t>
            </w:r>
          </w:p>
          <w:p w14:paraId="06057575" w14:textId="374F29FA" w:rsidR="00EA397F" w:rsidRDefault="00E202DA" w:rsidP="00321D9C">
            <w:pPr>
              <w:pStyle w:val="ListParagraph"/>
              <w:numPr>
                <w:ilvl w:val="0"/>
                <w:numId w:val="8"/>
              </w:numPr>
              <w:jc w:val="both"/>
            </w:pPr>
            <w:r>
              <w:rPr>
                <w:rFonts w:eastAsia="SimSun"/>
                <w:szCs w:val="24"/>
                <w:lang w:eastAsia="zh-CN"/>
              </w:rPr>
              <w:t>U</w:t>
            </w:r>
            <w:r w:rsidR="00EA397F" w:rsidRPr="004F3D9A">
              <w:rPr>
                <w:rFonts w:eastAsia="SimSun"/>
                <w:szCs w:val="24"/>
                <w:lang w:eastAsia="zh-CN"/>
              </w:rPr>
              <w:t xml:space="preserve">ndertakes to make </w:t>
            </w:r>
            <w:r>
              <w:rPr>
                <w:rFonts w:eastAsia="SimSun"/>
                <w:szCs w:val="24"/>
                <w:lang w:eastAsia="zh-CN"/>
              </w:rPr>
              <w:t>I</w:t>
            </w:r>
            <w:r w:rsidR="00EA397F" w:rsidRPr="004F3D9A">
              <w:rPr>
                <w:rFonts w:eastAsia="SimSun"/>
                <w:szCs w:val="24"/>
                <w:lang w:eastAsia="zh-CN"/>
              </w:rPr>
              <w:t>mplementations available through high availability ICT infrastructure.</w:t>
            </w:r>
          </w:p>
        </w:tc>
      </w:tr>
      <w:tr w:rsidR="00790C69" w14:paraId="1B60A015" w14:textId="77777777" w:rsidTr="00312AFE">
        <w:tc>
          <w:tcPr>
            <w:tcW w:w="0" w:type="auto"/>
          </w:tcPr>
          <w:p w14:paraId="7C945221" w14:textId="77777777" w:rsidR="00EA397F" w:rsidRDefault="00EA397F" w:rsidP="00875534">
            <w:bookmarkStart w:id="42" w:name="_Hlk77346084"/>
            <w:r>
              <w:t>S</w:t>
            </w:r>
            <w:r w:rsidRPr="00624E8E">
              <w:t xml:space="preserve">tandard </w:t>
            </w:r>
            <w:r>
              <w:t>d</w:t>
            </w:r>
            <w:r w:rsidRPr="00624E8E">
              <w:t>eveloper</w:t>
            </w:r>
          </w:p>
        </w:tc>
        <w:tc>
          <w:tcPr>
            <w:tcW w:w="0" w:type="auto"/>
          </w:tcPr>
          <w:p w14:paraId="611FC8A1" w14:textId="2BC265B9" w:rsidR="00EA397F" w:rsidRDefault="00EA397F" w:rsidP="00875534">
            <w:pPr>
              <w:jc w:val="both"/>
            </w:pPr>
            <w:r w:rsidRPr="00624E8E">
              <w:t xml:space="preserve">An expert </w:t>
            </w:r>
            <w:r>
              <w:t>contributing to</w:t>
            </w:r>
            <w:r w:rsidRPr="00624E8E">
              <w:t xml:space="preserve"> the development of </w:t>
            </w:r>
            <w:r>
              <w:t xml:space="preserve">the 4 types of </w:t>
            </w:r>
            <w:r w:rsidRPr="00624E8E">
              <w:t>MPAI standard</w:t>
            </w:r>
            <w:r>
              <w:t xml:space="preserve">. </w:t>
            </w:r>
          </w:p>
        </w:tc>
      </w:tr>
      <w:tr w:rsidR="00790C69" w14:paraId="362CA129" w14:textId="77777777" w:rsidTr="00312AFE">
        <w:tc>
          <w:tcPr>
            <w:tcW w:w="0" w:type="auto"/>
          </w:tcPr>
          <w:p w14:paraId="64EA0611" w14:textId="660191A2" w:rsidR="00EA397F" w:rsidRDefault="00EA397F" w:rsidP="00875534">
            <w:r>
              <w:t>Implement</w:t>
            </w:r>
            <w:r w:rsidR="00E202DA">
              <w:t>er</w:t>
            </w:r>
          </w:p>
        </w:tc>
        <w:tc>
          <w:tcPr>
            <w:tcW w:w="0" w:type="auto"/>
          </w:tcPr>
          <w:p w14:paraId="00F79C1C" w14:textId="4877E07B" w:rsidR="00EA397F" w:rsidRDefault="00EA397F" w:rsidP="00875534">
            <w:pPr>
              <w:jc w:val="both"/>
            </w:pPr>
            <w:r w:rsidRPr="009F347A">
              <w:t>A</w:t>
            </w:r>
            <w:r>
              <w:t xml:space="preserve"> </w:t>
            </w:r>
            <w:r w:rsidRPr="009F347A">
              <w:t xml:space="preserve">possibly commercial entity providing </w:t>
            </w:r>
            <w:r w:rsidR="00E202DA">
              <w:t>I</w:t>
            </w:r>
            <w:r w:rsidRPr="009F347A">
              <w:t xml:space="preserve">mplementations of </w:t>
            </w:r>
            <w:r>
              <w:t xml:space="preserve">AIF, </w:t>
            </w:r>
            <w:r w:rsidR="003F7548">
              <w:t>AIWs</w:t>
            </w:r>
            <w:r>
              <w:t xml:space="preserve"> and AIMs</w:t>
            </w:r>
            <w:r w:rsidRPr="009F347A">
              <w:t>.</w:t>
            </w:r>
          </w:p>
        </w:tc>
      </w:tr>
      <w:tr w:rsidR="00790C69" w14:paraId="1BAA38E3" w14:textId="77777777" w:rsidTr="00312AFE">
        <w:tc>
          <w:tcPr>
            <w:tcW w:w="0" w:type="auto"/>
          </w:tcPr>
          <w:p w14:paraId="692F6434" w14:textId="14C610CB" w:rsidR="00EA397F" w:rsidRDefault="00F61948" w:rsidP="00875534">
            <w:r>
              <w:t>Performance Assessor</w:t>
            </w:r>
          </w:p>
        </w:tc>
        <w:tc>
          <w:tcPr>
            <w:tcW w:w="0" w:type="auto"/>
          </w:tcPr>
          <w:p w14:paraId="5A24210A" w14:textId="3D8789DB" w:rsidR="00EA397F" w:rsidRDefault="00EA397F" w:rsidP="00875534">
            <w:pPr>
              <w:jc w:val="both"/>
            </w:pPr>
            <w:r>
              <w:t>An entity certified by MPAI to</w:t>
            </w:r>
            <w:r w:rsidR="00E202DA">
              <w:t xml:space="preserve"> determine</w:t>
            </w:r>
            <w:r w:rsidR="00790C69">
              <w:t xml:space="preserve"> whether</w:t>
            </w:r>
            <w:r>
              <w:t xml:space="preserve"> a</w:t>
            </w:r>
            <w:r w:rsidR="00F74AB6">
              <w:t>n</w:t>
            </w:r>
            <w:r>
              <w:t xml:space="preserve"> </w:t>
            </w:r>
            <w:r w:rsidR="00F74AB6">
              <w:t>AI</w:t>
            </w:r>
            <w:r>
              <w:t>W or AIM:</w:t>
            </w:r>
          </w:p>
          <w:p w14:paraId="37146A07" w14:textId="13C073FF" w:rsidR="00EA397F" w:rsidRDefault="00EA397F" w:rsidP="00321D9C">
            <w:pPr>
              <w:pStyle w:val="ListParagraph"/>
              <w:numPr>
                <w:ilvl w:val="0"/>
                <w:numId w:val="9"/>
              </w:numPr>
              <w:jc w:val="both"/>
            </w:pPr>
            <w:r>
              <w:t>Conforms with one or more MPAI standards</w:t>
            </w:r>
            <w:r w:rsidR="00790C69">
              <w:t>.</w:t>
            </w:r>
          </w:p>
          <w:p w14:paraId="67B4BC57" w14:textId="04B2A0BA" w:rsidR="00EA397F" w:rsidRDefault="00EA397F" w:rsidP="00321D9C">
            <w:pPr>
              <w:pStyle w:val="ListParagraph"/>
              <w:numPr>
                <w:ilvl w:val="0"/>
                <w:numId w:val="9"/>
              </w:numPr>
              <w:jc w:val="both"/>
            </w:pPr>
            <w:r>
              <w:t xml:space="preserve">Offers sufficient </w:t>
            </w:r>
            <w:r w:rsidR="00F74AB6">
              <w:t>P</w:t>
            </w:r>
            <w:r>
              <w:t>erformance.</w:t>
            </w:r>
          </w:p>
        </w:tc>
      </w:tr>
      <w:bookmarkEnd w:id="42"/>
      <w:tr w:rsidR="00790C69" w14:paraId="6816B273" w14:textId="77777777" w:rsidTr="00312AFE">
        <w:tc>
          <w:tcPr>
            <w:tcW w:w="0" w:type="auto"/>
          </w:tcPr>
          <w:p w14:paraId="6C5529CA" w14:textId="77777777" w:rsidR="00EA397F" w:rsidRDefault="00EA397F" w:rsidP="00875534">
            <w:r>
              <w:t>Security expert</w:t>
            </w:r>
          </w:p>
        </w:tc>
        <w:tc>
          <w:tcPr>
            <w:tcW w:w="0" w:type="auto"/>
          </w:tcPr>
          <w:p w14:paraId="1A31159C" w14:textId="3B5E4E41" w:rsidR="00EA397F" w:rsidRDefault="00EA397F" w:rsidP="00875534">
            <w:pPr>
              <w:jc w:val="both"/>
            </w:pPr>
            <w:r>
              <w:t xml:space="preserve">An entity authorised by MPAI to develop tests establishing </w:t>
            </w:r>
            <w:r w:rsidR="00790C69">
              <w:t>whether</w:t>
            </w:r>
            <w:r>
              <w:t xml:space="preserve"> a</w:t>
            </w:r>
            <w:r w:rsidR="00F74AB6">
              <w:t>n AI</w:t>
            </w:r>
            <w:r>
              <w:t xml:space="preserve">W or AIM presents outstanding security issues. </w:t>
            </w:r>
          </w:p>
        </w:tc>
      </w:tr>
      <w:tr w:rsidR="00790C69" w14:paraId="3BBB2E0B" w14:textId="77777777" w:rsidTr="00312AFE">
        <w:tc>
          <w:tcPr>
            <w:tcW w:w="0" w:type="auto"/>
          </w:tcPr>
          <w:p w14:paraId="49C8C922" w14:textId="77777777" w:rsidR="00EA397F" w:rsidRDefault="00EA397F" w:rsidP="00875534">
            <w:bookmarkStart w:id="43" w:name="_Hlk77346248"/>
            <w:r w:rsidRPr="00DB5CA3">
              <w:t>Mirror</w:t>
            </w:r>
          </w:p>
        </w:tc>
        <w:tc>
          <w:tcPr>
            <w:tcW w:w="0" w:type="auto"/>
          </w:tcPr>
          <w:p w14:paraId="36D8F1A6" w14:textId="053E4269" w:rsidR="00EA397F" w:rsidRDefault="00EA397F" w:rsidP="00875534">
            <w:pPr>
              <w:jc w:val="both"/>
            </w:pPr>
            <w:r>
              <w:t xml:space="preserve">A </w:t>
            </w:r>
            <w:r w:rsidR="00790C69">
              <w:t>site</w:t>
            </w:r>
            <w:r>
              <w:t xml:space="preserve"> external to the MPAI Store </w:t>
            </w:r>
            <w:r w:rsidR="00790C69">
              <w:t xml:space="preserve">providing access to </w:t>
            </w:r>
            <w:r w:rsidRPr="00DB5CA3">
              <w:t xml:space="preserve">data </w:t>
            </w:r>
            <w:r w:rsidR="00790C69">
              <w:t xml:space="preserve">approved by rhe MPAI Store for redistribution, e.g., data </w:t>
            </w:r>
            <w:r w:rsidRPr="00DB5CA3">
              <w:t>generated during the standard approval</w:t>
            </w:r>
            <w:r w:rsidR="00790C69">
              <w:t xml:space="preserve"> process</w:t>
            </w:r>
            <w:r>
              <w:t>.</w:t>
            </w:r>
          </w:p>
        </w:tc>
      </w:tr>
      <w:tr w:rsidR="00790C69" w14:paraId="5F0C9365" w14:textId="77777777" w:rsidTr="00312AFE">
        <w:tc>
          <w:tcPr>
            <w:tcW w:w="0" w:type="auto"/>
          </w:tcPr>
          <w:p w14:paraId="16E23371" w14:textId="77777777" w:rsidR="00EA397F" w:rsidRDefault="00EA397F" w:rsidP="00875534">
            <w:r>
              <w:t>Service provider</w:t>
            </w:r>
          </w:p>
        </w:tc>
        <w:tc>
          <w:tcPr>
            <w:tcW w:w="0" w:type="auto"/>
          </w:tcPr>
          <w:p w14:paraId="7EDC288D" w14:textId="408658B0" w:rsidR="00EA397F" w:rsidRDefault="00EA397F" w:rsidP="00875534">
            <w:pPr>
              <w:jc w:val="both"/>
            </w:pPr>
            <w:r w:rsidRPr="00DB5CA3">
              <w:t xml:space="preserve">An entity running </w:t>
            </w:r>
            <w:r w:rsidR="00F74AB6">
              <w:t>AIW</w:t>
            </w:r>
            <w:r w:rsidR="00790C69">
              <w:t>s</w:t>
            </w:r>
            <w:r w:rsidRPr="00DB5CA3">
              <w:t xml:space="preserve"> on their infrastructure (</w:t>
            </w:r>
            <w:r>
              <w:t xml:space="preserve">e.g., </w:t>
            </w:r>
            <w:r w:rsidRPr="00DB5CA3">
              <w:t xml:space="preserve">a private or public cloud). Users can request such entity to run </w:t>
            </w:r>
            <w:r w:rsidR="00F74AB6">
              <w:t>AIW</w:t>
            </w:r>
            <w:r w:rsidRPr="00DB5CA3">
              <w:t>s on their behalf, for free or for a fee.</w:t>
            </w:r>
          </w:p>
        </w:tc>
      </w:tr>
      <w:tr w:rsidR="00790C69" w14:paraId="7B430101" w14:textId="77777777" w:rsidTr="00312AFE">
        <w:tc>
          <w:tcPr>
            <w:tcW w:w="0" w:type="auto"/>
          </w:tcPr>
          <w:p w14:paraId="007F725F" w14:textId="77777777" w:rsidR="00EA397F" w:rsidRDefault="00EA397F" w:rsidP="00875534">
            <w:r>
              <w:t>End User</w:t>
            </w:r>
          </w:p>
        </w:tc>
        <w:tc>
          <w:tcPr>
            <w:tcW w:w="0" w:type="auto"/>
          </w:tcPr>
          <w:p w14:paraId="34535079" w14:textId="75B3478F" w:rsidR="00EA397F" w:rsidRPr="00DB5CA3" w:rsidRDefault="00EA397F" w:rsidP="00875534">
            <w:pPr>
              <w:jc w:val="both"/>
            </w:pPr>
            <w:r>
              <w:t>The ultimate beneficiary of the execution of</w:t>
            </w:r>
            <w:r w:rsidR="00F74AB6">
              <w:t xml:space="preserve"> AIW</w:t>
            </w:r>
            <w:r w:rsidR="00790C69">
              <w:t>s</w:t>
            </w:r>
            <w:r>
              <w:t xml:space="preserve">. </w:t>
            </w:r>
            <w:r w:rsidR="00790C69">
              <w:t>They m</w:t>
            </w:r>
            <w:r>
              <w:t xml:space="preserve">ay execute </w:t>
            </w:r>
            <w:r w:rsidR="00F74AB6">
              <w:t>AIWs</w:t>
            </w:r>
            <w:r w:rsidRPr="003C33AA">
              <w:t xml:space="preserve"> and AIMs</w:t>
            </w:r>
            <w:r>
              <w:t xml:space="preserve"> in a local environment</w:t>
            </w:r>
            <w:r w:rsidR="00790C69">
              <w:t>.</w:t>
            </w:r>
          </w:p>
        </w:tc>
      </w:tr>
    </w:tbl>
    <w:bookmarkEnd w:id="43"/>
    <w:p w14:paraId="548A80E8" w14:textId="77777777" w:rsidR="00EA397F" w:rsidRDefault="00EA397F" w:rsidP="00EA397F">
      <w:pPr>
        <w:pStyle w:val="Heading1"/>
      </w:pPr>
      <w:r>
        <w:t xml:space="preserve"> </w:t>
      </w:r>
      <w:bookmarkStart w:id="44" w:name="_Toc75253223"/>
      <w:bookmarkStart w:id="45" w:name="_Toc76109190"/>
      <w:bookmarkStart w:id="46" w:name="_Toc76313983"/>
      <w:bookmarkStart w:id="47" w:name="_Toc78664435"/>
      <w:r>
        <w:t>Data types</w:t>
      </w:r>
      <w:bookmarkEnd w:id="44"/>
      <w:bookmarkEnd w:id="45"/>
      <w:bookmarkEnd w:id="46"/>
      <w:bookmarkEnd w:id="47"/>
    </w:p>
    <w:p w14:paraId="608017F9" w14:textId="77777777" w:rsidR="00EA397F" w:rsidRDefault="00EA397F" w:rsidP="00EA397F">
      <w:r>
        <w:t>The data types proper of the MPAI ecosystem are</w:t>
      </w:r>
    </w:p>
    <w:p w14:paraId="2D24A78A" w14:textId="41C94FED" w:rsidR="00EA397F" w:rsidRDefault="00EA397F" w:rsidP="00EA397F"/>
    <w:p w14:paraId="630C1FEC" w14:textId="63317EFE" w:rsidR="000F4900" w:rsidRDefault="000F4900" w:rsidP="00EA397F"/>
    <w:p w14:paraId="7CE1C371" w14:textId="77777777" w:rsidR="000F4900" w:rsidRDefault="000F4900" w:rsidP="00EA397F"/>
    <w:p w14:paraId="723C2B2D" w14:textId="28B9873E" w:rsidR="00EA397F" w:rsidRPr="00D83378" w:rsidRDefault="00EA397F" w:rsidP="00EA397F">
      <w:pPr>
        <w:jc w:val="center"/>
        <w:rPr>
          <w:i/>
          <w:iCs/>
        </w:rPr>
      </w:pPr>
      <w:r w:rsidRPr="00D83378">
        <w:rPr>
          <w:i/>
          <w:iCs/>
        </w:rPr>
        <w:lastRenderedPageBreak/>
        <w:t xml:space="preserve">Table </w:t>
      </w:r>
      <w:r w:rsidRPr="00D83378">
        <w:rPr>
          <w:i/>
          <w:iCs/>
        </w:rPr>
        <w:fldChar w:fldCharType="begin"/>
      </w:r>
      <w:r w:rsidRPr="00D83378">
        <w:rPr>
          <w:i/>
          <w:iCs/>
        </w:rPr>
        <w:instrText xml:space="preserve"> SEQ Table \* ARABIC </w:instrText>
      </w:r>
      <w:r w:rsidRPr="00D83378">
        <w:rPr>
          <w:i/>
          <w:iCs/>
        </w:rPr>
        <w:fldChar w:fldCharType="separate"/>
      </w:r>
      <w:r w:rsidR="00AF33B3">
        <w:rPr>
          <w:i/>
          <w:iCs/>
          <w:noProof/>
        </w:rPr>
        <w:t>3</w:t>
      </w:r>
      <w:r w:rsidRPr="00D83378">
        <w:rPr>
          <w:i/>
          <w:iCs/>
        </w:rPr>
        <w:fldChar w:fldCharType="end"/>
      </w:r>
      <w:r w:rsidRPr="00D83378">
        <w:rPr>
          <w:i/>
          <w:iCs/>
        </w:rPr>
        <w:t xml:space="preserve"> – </w:t>
      </w:r>
      <w:r>
        <w:rPr>
          <w:i/>
          <w:iCs/>
        </w:rPr>
        <w:t>The data types of the MPAI ecosystem</w:t>
      </w:r>
      <w:r w:rsidRPr="00D83378">
        <w:rPr>
          <w:i/>
          <w:iCs/>
        </w:rPr>
        <w:t xml:space="preserve"> </w:t>
      </w:r>
    </w:p>
    <w:tbl>
      <w:tblPr>
        <w:tblStyle w:val="TableGrid"/>
        <w:tblW w:w="0" w:type="auto"/>
        <w:tblLook w:val="04A0" w:firstRow="1" w:lastRow="0" w:firstColumn="1" w:lastColumn="0" w:noHBand="0" w:noVBand="1"/>
      </w:tblPr>
      <w:tblGrid>
        <w:gridCol w:w="2067"/>
        <w:gridCol w:w="7278"/>
      </w:tblGrid>
      <w:tr w:rsidR="00EA397F" w:rsidRPr="001721D6" w14:paraId="7AD17063" w14:textId="77777777" w:rsidTr="00875534">
        <w:tc>
          <w:tcPr>
            <w:tcW w:w="0" w:type="auto"/>
          </w:tcPr>
          <w:p w14:paraId="10E662E7" w14:textId="77777777" w:rsidR="00EA397F" w:rsidRPr="001721D6" w:rsidRDefault="00EA397F" w:rsidP="00875534">
            <w:pPr>
              <w:jc w:val="center"/>
              <w:rPr>
                <w:b/>
                <w:bCs/>
              </w:rPr>
            </w:pPr>
            <w:r w:rsidRPr="001721D6">
              <w:rPr>
                <w:b/>
                <w:bCs/>
              </w:rPr>
              <w:t>Data type</w:t>
            </w:r>
          </w:p>
        </w:tc>
        <w:tc>
          <w:tcPr>
            <w:tcW w:w="0" w:type="auto"/>
          </w:tcPr>
          <w:p w14:paraId="716CED1D" w14:textId="77777777" w:rsidR="00EA397F" w:rsidRPr="001721D6" w:rsidRDefault="00EA397F" w:rsidP="00875534">
            <w:pPr>
              <w:jc w:val="center"/>
              <w:rPr>
                <w:b/>
                <w:bCs/>
              </w:rPr>
            </w:pPr>
            <w:r w:rsidRPr="001721D6">
              <w:rPr>
                <w:b/>
                <w:bCs/>
              </w:rPr>
              <w:t>Definition</w:t>
            </w:r>
          </w:p>
        </w:tc>
      </w:tr>
      <w:tr w:rsidR="00EA397F" w14:paraId="2AD2C268" w14:textId="77777777" w:rsidTr="00875534">
        <w:tc>
          <w:tcPr>
            <w:tcW w:w="0" w:type="auto"/>
          </w:tcPr>
          <w:p w14:paraId="4FD173BC" w14:textId="77777777" w:rsidR="00EA397F" w:rsidRDefault="00EA397F" w:rsidP="00875534">
            <w:r>
              <w:t>Conformance data</w:t>
            </w:r>
          </w:p>
        </w:tc>
        <w:tc>
          <w:tcPr>
            <w:tcW w:w="0" w:type="auto"/>
          </w:tcPr>
          <w:p w14:paraId="3151D12F" w14:textId="0A401386" w:rsidR="00EA397F" w:rsidRDefault="00EA397F" w:rsidP="00875534">
            <w:pPr>
              <w:jc w:val="both"/>
            </w:pPr>
            <w:r>
              <w:t>D</w:t>
            </w:r>
            <w:r w:rsidR="00790C69">
              <w:t xml:space="preserve">ata developed by MPAI to test the </w:t>
            </w:r>
            <w:r w:rsidR="00B85DAE">
              <w:t>C</w:t>
            </w:r>
            <w:r w:rsidR="00790C69">
              <w:t xml:space="preserve">onformance of an </w:t>
            </w:r>
            <w:r w:rsidR="00B85DAE">
              <w:t>I</w:t>
            </w:r>
            <w:r w:rsidR="00790C69">
              <w:t xml:space="preserve">mplementation. </w:t>
            </w:r>
            <w:r w:rsidR="00B85DAE">
              <w:t>I</w:t>
            </w:r>
            <w:r w:rsidR="00790C69">
              <w:t>t is d</w:t>
            </w:r>
            <w:r>
              <w:t>efined and version controlled by MPAI and freely accessible from the MPAI Store.</w:t>
            </w:r>
          </w:p>
        </w:tc>
      </w:tr>
      <w:tr w:rsidR="00EA397F" w14:paraId="31734B59" w14:textId="77777777" w:rsidTr="00875534">
        <w:tc>
          <w:tcPr>
            <w:tcW w:w="0" w:type="auto"/>
          </w:tcPr>
          <w:p w14:paraId="7278CA73" w14:textId="77777777" w:rsidR="00EA397F" w:rsidRDefault="00EA397F" w:rsidP="00875534">
            <w:r>
              <w:t>Performance data</w:t>
            </w:r>
          </w:p>
        </w:tc>
        <w:tc>
          <w:tcPr>
            <w:tcW w:w="0" w:type="auto"/>
          </w:tcPr>
          <w:p w14:paraId="1EFB803C" w14:textId="4A215998" w:rsidR="00EA397F" w:rsidRDefault="00790C69" w:rsidP="00875534">
            <w:pPr>
              <w:jc w:val="both"/>
            </w:pPr>
            <w:r>
              <w:t xml:space="preserve">Data developed or specified </w:t>
            </w:r>
            <w:r w:rsidR="00B85DAE">
              <w:t xml:space="preserve">by MPAI to assess the Performance of an Implementation. It is </w:t>
            </w:r>
            <w:r w:rsidR="00EA397F">
              <w:t xml:space="preserve">version controlled by MPAI and accessible either from the MPAI Store or from a </w:t>
            </w:r>
            <w:r w:rsidR="00B85DAE">
              <w:t xml:space="preserve">qualified </w:t>
            </w:r>
            <w:r w:rsidR="00EA397F">
              <w:t>third party.</w:t>
            </w:r>
          </w:p>
        </w:tc>
      </w:tr>
      <w:tr w:rsidR="00EA397F" w14:paraId="5C00DE79" w14:textId="77777777" w:rsidTr="00875534">
        <w:tc>
          <w:tcPr>
            <w:tcW w:w="0" w:type="auto"/>
          </w:tcPr>
          <w:p w14:paraId="2F1E6F19" w14:textId="77777777" w:rsidR="00EA397F" w:rsidRDefault="00EA397F" w:rsidP="00875534">
            <w:r>
              <w:t>Implementations</w:t>
            </w:r>
          </w:p>
        </w:tc>
        <w:tc>
          <w:tcPr>
            <w:tcW w:w="0" w:type="auto"/>
          </w:tcPr>
          <w:p w14:paraId="2C5AE888" w14:textId="330B8FB9" w:rsidR="00EA397F" w:rsidRDefault="00EA397F" w:rsidP="00875534">
            <w:pPr>
              <w:jc w:val="both"/>
            </w:pPr>
            <w:r>
              <w:t xml:space="preserve">of </w:t>
            </w:r>
            <w:r w:rsidR="00B85DAE">
              <w:t xml:space="preserve">AIF and </w:t>
            </w:r>
            <w:r w:rsidR="00F74AB6">
              <w:t>AIWs</w:t>
            </w:r>
            <w:r>
              <w:t xml:space="preserve"> and AIMs.</w:t>
            </w:r>
            <w:r w:rsidR="00B85DAE">
              <w:t xml:space="preserve"> </w:t>
            </w:r>
            <w:r>
              <w:t xml:space="preserve">Implementations intended to be </w:t>
            </w:r>
            <w:r w:rsidRPr="001721D6">
              <w:t>MPAI-</w:t>
            </w:r>
            <w:r>
              <w:t>conforming</w:t>
            </w:r>
            <w:r w:rsidRPr="001721D6">
              <w:t xml:space="preserve"> </w:t>
            </w:r>
            <w:r>
              <w:t>are:</w:t>
            </w:r>
          </w:p>
          <w:p w14:paraId="36977742" w14:textId="77777777" w:rsidR="00EA397F" w:rsidRDefault="00EA397F" w:rsidP="00321D9C">
            <w:pPr>
              <w:pStyle w:val="ListParagraph"/>
              <w:numPr>
                <w:ilvl w:val="0"/>
                <w:numId w:val="10"/>
              </w:numPr>
              <w:jc w:val="both"/>
            </w:pPr>
            <w:r w:rsidRPr="001721D6">
              <w:t>submitted by</w:t>
            </w:r>
            <w:r>
              <w:t xml:space="preserve"> providers.</w:t>
            </w:r>
          </w:p>
          <w:p w14:paraId="6BC6EE40" w14:textId="77777777" w:rsidR="00EA397F" w:rsidRDefault="00EA397F" w:rsidP="00321D9C">
            <w:pPr>
              <w:pStyle w:val="ListParagraph"/>
              <w:numPr>
                <w:ilvl w:val="0"/>
                <w:numId w:val="10"/>
              </w:numPr>
              <w:jc w:val="both"/>
            </w:pPr>
            <w:r w:rsidRPr="001721D6">
              <w:t>validated by MPAI validators</w:t>
            </w:r>
            <w:r>
              <w:t>.</w:t>
            </w:r>
          </w:p>
          <w:p w14:paraId="49AEEDD5" w14:textId="02646287" w:rsidR="00EA397F" w:rsidRDefault="00F74AB6" w:rsidP="00321D9C">
            <w:pPr>
              <w:pStyle w:val="ListParagraph"/>
              <w:numPr>
                <w:ilvl w:val="0"/>
                <w:numId w:val="10"/>
              </w:numPr>
              <w:jc w:val="both"/>
            </w:pPr>
            <w:r>
              <w:t>P</w:t>
            </w:r>
            <w:r w:rsidR="00EA397F" w:rsidRPr="001721D6">
              <w:t xml:space="preserve">erformance-certified by </w:t>
            </w:r>
            <w:r w:rsidR="00F61948">
              <w:t>Performance Assessor</w:t>
            </w:r>
            <w:r w:rsidR="00EA397F">
              <w:t>s.</w:t>
            </w:r>
          </w:p>
          <w:p w14:paraId="56E6E376" w14:textId="77777777" w:rsidR="00EA397F" w:rsidRDefault="00EA397F" w:rsidP="00321D9C">
            <w:pPr>
              <w:pStyle w:val="ListParagraph"/>
              <w:numPr>
                <w:ilvl w:val="0"/>
                <w:numId w:val="10"/>
              </w:numPr>
              <w:jc w:val="both"/>
            </w:pPr>
            <w:r w:rsidRPr="001721D6">
              <w:t>tested against security issues by MPAI security experts</w:t>
            </w:r>
            <w:r>
              <w:t>.</w:t>
            </w:r>
          </w:p>
          <w:p w14:paraId="72B112F6" w14:textId="77777777" w:rsidR="00EA397F" w:rsidRDefault="00EA397F" w:rsidP="00321D9C">
            <w:pPr>
              <w:pStyle w:val="ListParagraph"/>
              <w:numPr>
                <w:ilvl w:val="0"/>
                <w:numId w:val="10"/>
              </w:numPr>
              <w:jc w:val="both"/>
            </w:pPr>
            <w:r w:rsidRPr="001721D6">
              <w:t xml:space="preserve">assigned </w:t>
            </w:r>
            <w:r>
              <w:t xml:space="preserve">a </w:t>
            </w:r>
            <w:r w:rsidRPr="001721D6">
              <w:t>unique ID</w:t>
            </w:r>
            <w:r>
              <w:t>.</w:t>
            </w:r>
          </w:p>
          <w:p w14:paraId="0E315331" w14:textId="77777777" w:rsidR="00EA397F" w:rsidRDefault="00EA397F" w:rsidP="00875534">
            <w:pPr>
              <w:jc w:val="both"/>
            </w:pPr>
            <w:r>
              <w:t xml:space="preserve">Implementations not intended to be </w:t>
            </w:r>
            <w:r w:rsidRPr="001721D6">
              <w:t>MPAI-</w:t>
            </w:r>
            <w:r>
              <w:t>conforming are:</w:t>
            </w:r>
          </w:p>
          <w:p w14:paraId="155140F7" w14:textId="77777777" w:rsidR="00EA397F" w:rsidRDefault="00EA397F" w:rsidP="00321D9C">
            <w:pPr>
              <w:pStyle w:val="ListParagraph"/>
              <w:numPr>
                <w:ilvl w:val="0"/>
                <w:numId w:val="11"/>
              </w:numPr>
              <w:jc w:val="both"/>
            </w:pPr>
            <w:r w:rsidRPr="001721D6">
              <w:t>submitted by</w:t>
            </w:r>
            <w:r>
              <w:t xml:space="preserve"> providers.</w:t>
            </w:r>
          </w:p>
          <w:p w14:paraId="6936061D" w14:textId="77777777" w:rsidR="00EA397F" w:rsidRDefault="00EA397F" w:rsidP="00321D9C">
            <w:pPr>
              <w:pStyle w:val="ListParagraph"/>
              <w:numPr>
                <w:ilvl w:val="0"/>
                <w:numId w:val="11"/>
              </w:numPr>
              <w:jc w:val="both"/>
            </w:pPr>
            <w:r w:rsidRPr="001721D6">
              <w:t>tested against security issues by MPAI security experts</w:t>
            </w:r>
            <w:r>
              <w:t>.</w:t>
            </w:r>
          </w:p>
          <w:p w14:paraId="58958430" w14:textId="77777777" w:rsidR="00EA397F" w:rsidRDefault="00EA397F" w:rsidP="00321D9C">
            <w:pPr>
              <w:pStyle w:val="ListParagraph"/>
              <w:numPr>
                <w:ilvl w:val="0"/>
                <w:numId w:val="11"/>
              </w:numPr>
              <w:jc w:val="both"/>
            </w:pPr>
            <w:r w:rsidRPr="001721D6">
              <w:t xml:space="preserve">assigned </w:t>
            </w:r>
            <w:r>
              <w:t xml:space="preserve">a </w:t>
            </w:r>
            <w:r w:rsidRPr="001721D6">
              <w:t>unique ID</w:t>
            </w:r>
            <w:r>
              <w:t xml:space="preserve"> in a different name space.</w:t>
            </w:r>
          </w:p>
          <w:p w14:paraId="7AFD16BA" w14:textId="2396CA83" w:rsidR="00EA397F" w:rsidRDefault="00EA397F" w:rsidP="00875534">
            <w:pPr>
              <w:jc w:val="both"/>
            </w:pPr>
            <w:r>
              <w:t>C</w:t>
            </w:r>
            <w:r w:rsidRPr="001721D6">
              <w:t xml:space="preserve">alls exist in the MPAI-AIF API to test </w:t>
            </w:r>
            <w:r w:rsidR="00B85DAE">
              <w:t xml:space="preserve">the Level of </w:t>
            </w:r>
            <w:r w:rsidRPr="001721D6">
              <w:t xml:space="preserve">a running </w:t>
            </w:r>
            <w:r w:rsidR="00B85DAE">
              <w:t>AIW</w:t>
            </w:r>
            <w:r w:rsidRPr="001721D6">
              <w:t xml:space="preserve">. </w:t>
            </w:r>
          </w:p>
          <w:p w14:paraId="5A5DCFFC" w14:textId="75A17BF6" w:rsidR="00EA397F" w:rsidRDefault="00EA397F" w:rsidP="00875534">
            <w:pPr>
              <w:jc w:val="both"/>
            </w:pPr>
            <w:r>
              <w:t xml:space="preserve">Implementations available on the MPAI Store </w:t>
            </w:r>
            <w:r w:rsidRPr="001721D6">
              <w:t xml:space="preserve">can </w:t>
            </w:r>
            <w:r>
              <w:t>be</w:t>
            </w:r>
            <w:r w:rsidRPr="001721D6">
              <w:t xml:space="preserve"> commercial or non-commercial.</w:t>
            </w:r>
          </w:p>
        </w:tc>
      </w:tr>
      <w:tr w:rsidR="00EA397F" w14:paraId="16A28BA8" w14:textId="77777777" w:rsidTr="00875534">
        <w:tc>
          <w:tcPr>
            <w:tcW w:w="0" w:type="auto"/>
          </w:tcPr>
          <w:p w14:paraId="28639F53" w14:textId="77777777" w:rsidR="00EA397F" w:rsidRDefault="00EA397F" w:rsidP="00875534">
            <w:r w:rsidRPr="0041046F">
              <w:t>Authorisation</w:t>
            </w:r>
            <w:r>
              <w:t>-</w:t>
            </w:r>
            <w:r w:rsidRPr="0041046F">
              <w:t>authentication</w:t>
            </w:r>
          </w:p>
        </w:tc>
        <w:tc>
          <w:tcPr>
            <w:tcW w:w="0" w:type="auto"/>
          </w:tcPr>
          <w:p w14:paraId="10E4050D" w14:textId="6AE3D376" w:rsidR="00EA397F" w:rsidRDefault="00F74AB6" w:rsidP="00875534">
            <w:pPr>
              <w:jc w:val="both"/>
            </w:pPr>
            <w:r>
              <w:t>AIW</w:t>
            </w:r>
            <w:r w:rsidR="00EA397F" w:rsidRPr="0041046F">
              <w:t xml:space="preserve">s and </w:t>
            </w:r>
            <w:r w:rsidR="00EA397F">
              <w:t>AIMs</w:t>
            </w:r>
            <w:r w:rsidR="00EA397F" w:rsidRPr="0041046F">
              <w:t xml:space="preserve"> have an associated free or commercial </w:t>
            </w:r>
            <w:r>
              <w:t>Li</w:t>
            </w:r>
            <w:r w:rsidR="00EA397F" w:rsidRPr="0041046F">
              <w:t>cen</w:t>
            </w:r>
            <w:r w:rsidR="00EA397F">
              <w:t>c</w:t>
            </w:r>
            <w:r w:rsidR="00EA397F" w:rsidRPr="0041046F">
              <w:t xml:space="preserve">e. MPAI-AIF </w:t>
            </w:r>
            <w:r>
              <w:t xml:space="preserve">defines </w:t>
            </w:r>
            <w:r w:rsidR="00EA397F" w:rsidRPr="0041046F">
              <w:t>a</w:t>
            </w:r>
            <w:r w:rsidR="005B0EC5">
              <w:t>n API</w:t>
            </w:r>
            <w:r w:rsidR="00EA397F" w:rsidRPr="0041046F">
              <w:t xml:space="preserve"> that checks that a </w:t>
            </w:r>
            <w:r>
              <w:t>U</w:t>
            </w:r>
            <w:r w:rsidR="00EA397F" w:rsidRPr="0041046F">
              <w:t>ser has all the needed privileges to use a</w:t>
            </w:r>
            <w:r w:rsidR="00EA397F">
              <w:t>n</w:t>
            </w:r>
            <w:r w:rsidR="00EA397F" w:rsidRPr="0041046F">
              <w:t xml:space="preserve"> </w:t>
            </w:r>
            <w:r>
              <w:t>I</w:t>
            </w:r>
            <w:r w:rsidR="00EA397F" w:rsidRPr="0041046F">
              <w:t>mplementation</w:t>
            </w:r>
            <w:r w:rsidR="00EA397F">
              <w:t>, t</w:t>
            </w:r>
            <w:r w:rsidR="00EA397F" w:rsidRPr="0041046F">
              <w:t>ypically through a local licence cache or remote licen</w:t>
            </w:r>
            <w:r w:rsidR="00EA397F">
              <w:t>c</w:t>
            </w:r>
            <w:r w:rsidR="00EA397F" w:rsidRPr="0041046F">
              <w:t xml:space="preserve">e store that interacts with the user </w:t>
            </w:r>
            <w:r w:rsidR="00EA397F">
              <w:t>device</w:t>
            </w:r>
            <w:r w:rsidR="00EA397F" w:rsidRPr="0041046F">
              <w:t xml:space="preserve"> and the </w:t>
            </w:r>
            <w:r w:rsidR="00EA397F">
              <w:t xml:space="preserve">MPAI </w:t>
            </w:r>
            <w:r w:rsidR="00EA397F" w:rsidRPr="0041046F">
              <w:t>Store.</w:t>
            </w:r>
          </w:p>
        </w:tc>
      </w:tr>
      <w:tr w:rsidR="00EA397F" w14:paraId="5BE3EF1A" w14:textId="77777777" w:rsidTr="00875534">
        <w:tc>
          <w:tcPr>
            <w:tcW w:w="0" w:type="auto"/>
          </w:tcPr>
          <w:p w14:paraId="74D46DE4" w14:textId="77777777" w:rsidR="00EA397F" w:rsidRDefault="00EA397F" w:rsidP="00875534">
            <w:r>
              <w:t>Licence</w:t>
            </w:r>
          </w:p>
        </w:tc>
        <w:tc>
          <w:tcPr>
            <w:tcW w:w="0" w:type="auto"/>
          </w:tcPr>
          <w:p w14:paraId="1488B712" w14:textId="22FF9A3A" w:rsidR="00EA397F" w:rsidRPr="004F3D9A" w:rsidRDefault="009D0483" w:rsidP="00875534">
            <w:pPr>
              <w:jc w:val="both"/>
              <w:rPr>
                <w:highlight w:val="yellow"/>
              </w:rPr>
            </w:pPr>
            <w:r w:rsidRPr="009D0483">
              <w:t>A token</w:t>
            </w:r>
            <w:r>
              <w:t xml:space="preserve"> describing the rights of a User.</w:t>
            </w:r>
          </w:p>
        </w:tc>
      </w:tr>
    </w:tbl>
    <w:p w14:paraId="52588FD0" w14:textId="77777777" w:rsidR="00EA397F" w:rsidRDefault="00EA397F" w:rsidP="00EA397F"/>
    <w:p w14:paraId="7BDE9B17" w14:textId="5A99540D" w:rsidR="00F74AB6" w:rsidRDefault="00EA397F" w:rsidP="00F74AB6">
      <w:pPr>
        <w:pStyle w:val="Heading1"/>
        <w:numPr>
          <w:ilvl w:val="0"/>
          <w:numId w:val="0"/>
        </w:numPr>
        <w:ind w:left="432" w:hanging="432"/>
        <w:jc w:val="center"/>
      </w:pPr>
      <w:r>
        <w:br w:type="page"/>
      </w:r>
      <w:bookmarkStart w:id="48" w:name="_Toc80217731"/>
      <w:r w:rsidR="00F74AB6">
        <w:lastRenderedPageBreak/>
        <w:t>Annex 1 - Notices and Disclaimers Concerning MPAI Standards (Informative)</w:t>
      </w:r>
      <w:bookmarkEnd w:id="48"/>
    </w:p>
    <w:p w14:paraId="25F0ACCE" w14:textId="77777777" w:rsidR="00F74AB6" w:rsidRDefault="00F74AB6" w:rsidP="00F74AB6">
      <w:pPr>
        <w:jc w:val="both"/>
      </w:pPr>
    </w:p>
    <w:p w14:paraId="1D222099" w14:textId="7933F420" w:rsidR="00F74AB6" w:rsidRDefault="00F74AB6" w:rsidP="00F74AB6">
      <w:pPr>
        <w:jc w:val="both"/>
      </w:pPr>
      <w:r>
        <w:t>The notices and legal disclaimers given below shall be borne in mind when downloading and using approved MPAI Standards downloaded from https://www.mpai.community/</w:t>
      </w:r>
      <w:r w:rsidR="000F4900">
        <w:t>resources</w:t>
      </w:r>
      <w:r>
        <w:t>/.</w:t>
      </w:r>
    </w:p>
    <w:p w14:paraId="4149452E" w14:textId="77777777" w:rsidR="00F74AB6" w:rsidRDefault="00F74AB6" w:rsidP="00F74AB6">
      <w:pPr>
        <w:jc w:val="both"/>
      </w:pPr>
    </w:p>
    <w:p w14:paraId="32EFC702" w14:textId="73E45471" w:rsidR="00F74AB6" w:rsidRDefault="00F74AB6" w:rsidP="00F74AB6">
      <w:pPr>
        <w:jc w:val="both"/>
      </w:pPr>
      <w:r>
        <w:t>In the following, “Standard” means the collection of four documents: “Technical Specification”, “Reference Software” and “Conformance Testing” and, where applicable, “Performance Testing” approved and published by MPAI at https://www.mpai.community/</w:t>
      </w:r>
      <w:r w:rsidR="000F4900">
        <w:t>resources</w:t>
      </w:r>
      <w:r>
        <w:t>/.</w:t>
      </w:r>
    </w:p>
    <w:p w14:paraId="33B274A4" w14:textId="77777777" w:rsidR="00F74AB6" w:rsidRDefault="00F74AB6" w:rsidP="00F74AB6">
      <w:pPr>
        <w:jc w:val="both"/>
      </w:pPr>
    </w:p>
    <w:p w14:paraId="6031740B" w14:textId="77777777" w:rsidR="00F74AB6" w:rsidRPr="00F92466" w:rsidRDefault="00F74AB6" w:rsidP="00F74AB6">
      <w:pPr>
        <w:jc w:val="both"/>
        <w:rPr>
          <w:u w:val="single"/>
        </w:rPr>
      </w:pPr>
      <w:r w:rsidRPr="00F92466">
        <w:rPr>
          <w:u w:val="single"/>
        </w:rPr>
        <w:t>Life cycle of MPAI Standards</w:t>
      </w:r>
    </w:p>
    <w:p w14:paraId="643DBA3D" w14:textId="77777777" w:rsidR="00F74AB6" w:rsidRDefault="00F74AB6" w:rsidP="00F74AB6">
      <w:pPr>
        <w:jc w:val="both"/>
      </w:pPr>
      <w:r>
        <w:t>MPAI Standards are developed in accordance with the MPAI Statutes (</w:t>
      </w:r>
      <w:r w:rsidRPr="00A33AAF">
        <w:t>https://mpai.community/statutes/</w:t>
      </w:r>
      <w:r>
        <w:t>). An MPAI Standard may only be developed when a Framework Licence has been adopted. MPAI Standards are developed by especially established MPAI Development Committees who operate on the basis of consensus, as specified in Annex 1 of the MPAI Statutes (</w:t>
      </w:r>
      <w:r w:rsidRPr="00A33AAF">
        <w:t>https://mpai.community/statutes/</w:t>
      </w:r>
      <w:r>
        <w:t>). While the MPAI General Assembly and the Board of Directors administer the process of the said Annex 1, MPAI does not independently evaluate, test, or verify the accuracy of any of the information or the suitability of any of the technology choices made in its Standards.</w:t>
      </w:r>
    </w:p>
    <w:p w14:paraId="2F1E93BF" w14:textId="77777777" w:rsidR="00F74AB6" w:rsidRDefault="00F74AB6" w:rsidP="00F74AB6">
      <w:pPr>
        <w:jc w:val="both"/>
      </w:pPr>
    </w:p>
    <w:p w14:paraId="4316DB35" w14:textId="22EA6138" w:rsidR="00F74AB6" w:rsidRDefault="00F74AB6" w:rsidP="00F74AB6">
      <w:pPr>
        <w:jc w:val="both"/>
      </w:pPr>
      <w:r>
        <w:t xml:space="preserve">MPAI Standards may be modified at any time by corrigenda or new editions. A new edition, however, may not necessarily replace an existing MPAI standard. In order to determine the status of any given MPAI Standard, a user should visit </w:t>
      </w:r>
      <w:r w:rsidRPr="00A33AAF">
        <w:t>https://mpai.community/</w:t>
      </w:r>
      <w:r w:rsidR="000F4900">
        <w:t>resources</w:t>
      </w:r>
      <w:r>
        <w:t>/ web page.</w:t>
      </w:r>
    </w:p>
    <w:p w14:paraId="5EE44B68" w14:textId="77777777" w:rsidR="00F74AB6" w:rsidRDefault="00F74AB6" w:rsidP="00F74AB6">
      <w:pPr>
        <w:jc w:val="both"/>
      </w:pPr>
    </w:p>
    <w:p w14:paraId="772DB5BC" w14:textId="77777777" w:rsidR="00F74AB6" w:rsidRDefault="00F74AB6" w:rsidP="00F74AB6">
      <w:pPr>
        <w:jc w:val="both"/>
      </w:pPr>
      <w:r>
        <w:t>Comments on MPAI Standards are welcome from any interested parties, whether MPAI members or not. Comments shall mandatorily include the name and the version of the MPAI Standard and, if applicable, the specific page or line the comment applies to. Comments should be sent to the MPAI Secretariat secretariat@mpai.community. Comments will be reviewed by the appropriate committee for their technical relevance. However, MPAI does not provide interpre</w:t>
      </w:r>
      <w:r>
        <w:softHyphen/>
        <w:t>tation, consulting information, or advice on MPAI Standards. Interested parties are invited to join MPAI so that they can attend the relevant Development Committees.</w:t>
      </w:r>
    </w:p>
    <w:p w14:paraId="2FA1EF26" w14:textId="77777777" w:rsidR="00F74AB6" w:rsidRDefault="00F74AB6" w:rsidP="00F74AB6">
      <w:pPr>
        <w:jc w:val="both"/>
      </w:pPr>
    </w:p>
    <w:p w14:paraId="72605666" w14:textId="77777777" w:rsidR="00F74AB6" w:rsidRPr="006C7F11" w:rsidRDefault="00F74AB6" w:rsidP="00F74AB6">
      <w:pPr>
        <w:jc w:val="both"/>
        <w:rPr>
          <w:u w:val="single"/>
        </w:rPr>
      </w:pPr>
      <w:r w:rsidRPr="006C7F11">
        <w:rPr>
          <w:u w:val="single"/>
        </w:rPr>
        <w:t>Coverage</w:t>
      </w:r>
      <w:r>
        <w:rPr>
          <w:u w:val="single"/>
        </w:rPr>
        <w:t xml:space="preserve"> and Applicability </w:t>
      </w:r>
      <w:r w:rsidRPr="006C7F11">
        <w:rPr>
          <w:u w:val="single"/>
        </w:rPr>
        <w:t>of MPAI Standards</w:t>
      </w:r>
    </w:p>
    <w:p w14:paraId="74DF7FD6" w14:textId="77777777" w:rsidR="00F74AB6" w:rsidRDefault="00F74AB6" w:rsidP="00F74AB6">
      <w:pPr>
        <w:jc w:val="both"/>
      </w:pPr>
      <w:r>
        <w:t>MPAI makes no warranties or representations concerning its Standards, and expressly disclaims all warranties, expressed or implied, concerning any of its Standards, including but not limited to the warranties of merchantability, fitness for a particular purpose, non-infringement etc. MPAI Standards are supplied “AS IS”.</w:t>
      </w:r>
    </w:p>
    <w:p w14:paraId="3D382D74" w14:textId="77777777" w:rsidR="00F74AB6" w:rsidRDefault="00F74AB6" w:rsidP="00F74AB6">
      <w:pPr>
        <w:jc w:val="both"/>
      </w:pPr>
    </w:p>
    <w:p w14:paraId="2F348698" w14:textId="77777777" w:rsidR="00F74AB6" w:rsidRDefault="00F74AB6" w:rsidP="00F74AB6">
      <w:pPr>
        <w:jc w:val="both"/>
      </w:pPr>
      <w:r>
        <w:t>The existence of an MPAI Standard does not imply that there are no other ways to produce and distribute products and services in the scope of the Standard. Technical progress may render the technologies included in the MPAI Standard obsolete by the time the Standard is used, especially in a field as dynamic as AI. Therefore, those looking for standards in the Data Compression by Artificial Intelligence area should carefully assess the suitability of MPAI Standards for their needs.</w:t>
      </w:r>
    </w:p>
    <w:p w14:paraId="0D1C4BB0" w14:textId="77777777" w:rsidR="00F74AB6" w:rsidRDefault="00F74AB6" w:rsidP="00F74AB6">
      <w:pPr>
        <w:jc w:val="both"/>
      </w:pPr>
    </w:p>
    <w:p w14:paraId="119069F2" w14:textId="77777777" w:rsidR="00F74AB6" w:rsidRDefault="00F74AB6" w:rsidP="00F74AB6">
      <w:pPr>
        <w:jc w:val="both"/>
      </w:pPr>
      <w:r>
        <w:t xml:space="preserve">IN NO EVENT SHALL MPAI BE LIABLE FOR ANY DIRECT, INDIRECT, INCIDENTAL, SPECIAL, EXEMPLARY, OR CONSEQUENTIAL DAMAGES (INCLUDING, BUT NOT LIMITED TO: THE NEED TO PROCURE SUBSTITUTE GOODS OR SERVICES; LOSS OF USE, DATA, OR PROFITS; OR BUSINESS INTERRUPTION) HOWEVER CAUSED AND ON ANY THEORY OF LIABILITY, WHETHER IN CONTRACT, STRICT LIABILITY, OR TORT (INCLUDING NEGLIGENCE OR OTHERWISE) ARISING IN ANY WAY OUT OF </w:t>
      </w:r>
      <w:r>
        <w:lastRenderedPageBreak/>
        <w:t>THE PUBLICATION, USE OF, OR RELIANCE UPON ANY STANDARD, EVEN IF ADVISED OF THE POSSIBILITY OF SUCH DAMAGE AND REGARDLESS OF WHETHER SUCH DAMAGE WAS FORESEEABLE.</w:t>
      </w:r>
    </w:p>
    <w:p w14:paraId="6C3D1592" w14:textId="77777777" w:rsidR="00F74AB6" w:rsidRDefault="00F74AB6" w:rsidP="00F74AB6">
      <w:pPr>
        <w:jc w:val="both"/>
      </w:pPr>
    </w:p>
    <w:p w14:paraId="7E7165C4" w14:textId="77777777" w:rsidR="00F74AB6" w:rsidRDefault="00F74AB6" w:rsidP="00F74AB6">
      <w:pPr>
        <w:jc w:val="both"/>
      </w:pPr>
      <w:r>
        <w:t>MPAI alerts users that practicing its Standards may infringe patents and other rights of third parties.</w:t>
      </w:r>
    </w:p>
    <w:p w14:paraId="5F5A076A" w14:textId="77777777" w:rsidR="00F74AB6" w:rsidRDefault="00F74AB6" w:rsidP="00F74AB6">
      <w:pPr>
        <w:jc w:val="both"/>
      </w:pPr>
    </w:p>
    <w:p w14:paraId="1BDB470D" w14:textId="3AA1858F" w:rsidR="00F74AB6" w:rsidRDefault="00F74AB6" w:rsidP="00F74AB6">
      <w:pPr>
        <w:jc w:val="both"/>
      </w:pPr>
      <w:r>
        <w:t>Users of MPAI Standards should consider all applicable laws and regulations when using an MPAI Standard. The validity of Conformance Testing is strictly technical and refers to the correct implementation of the MPAI Standard. Moreover, positive Performance Assessment of an implementation applies exclusively in the context of the MPAI Governance (</w:t>
      </w:r>
      <w:r w:rsidRPr="00A33AAF">
        <w:t>https://mpai.community/</w:t>
      </w:r>
      <w:r>
        <w:t>governance</w:t>
      </w:r>
      <w:r w:rsidRPr="00A33AAF">
        <w:t>/</w:t>
      </w:r>
      <w:r>
        <w:t xml:space="preserve">) and does not imply compliance with any regulatory requirements in the context of any jurisdiction. Therefore, it is the responsibility of the MPAI Standard </w:t>
      </w:r>
      <w:r w:rsidR="00321D9C">
        <w:t>I</w:t>
      </w:r>
      <w:r>
        <w:t>mplementer to observe or refer to the applicable regulatory requirements. By publishing an MPAI Standard, MPAI does not intend to promote actions that are not in compliance with applicable laws, and the Standard shall not be construed as doing so. In particular, users should evaluate MPAI Standards from the viewpoint of data privacy and data ownership in the context of their jurisdictions.</w:t>
      </w:r>
    </w:p>
    <w:p w14:paraId="46417385" w14:textId="77777777" w:rsidR="00F74AB6" w:rsidRDefault="00F74AB6" w:rsidP="00F74AB6">
      <w:pPr>
        <w:jc w:val="both"/>
      </w:pPr>
    </w:p>
    <w:p w14:paraId="57F99F30" w14:textId="67C8981A" w:rsidR="00F74AB6" w:rsidRDefault="00F74AB6" w:rsidP="00F74AB6">
      <w:pPr>
        <w:jc w:val="both"/>
      </w:pPr>
      <w:r>
        <w:t xml:space="preserve">Implementers and </w:t>
      </w:r>
      <w:r w:rsidR="000F4900">
        <w:t>U</w:t>
      </w:r>
      <w:r>
        <w:t>sers of MPAI Standards documents are responsible for determining and complying with all appropriate safety, security, environmental and health and all applicable laws and regulations.</w:t>
      </w:r>
    </w:p>
    <w:p w14:paraId="1E5CE788" w14:textId="77777777" w:rsidR="00F74AB6" w:rsidRDefault="00F74AB6" w:rsidP="00F74AB6">
      <w:pPr>
        <w:jc w:val="both"/>
      </w:pPr>
    </w:p>
    <w:p w14:paraId="6D2AFFE1" w14:textId="77777777" w:rsidR="00F74AB6" w:rsidRPr="009C6C72" w:rsidRDefault="00F74AB6" w:rsidP="00F74AB6">
      <w:pPr>
        <w:jc w:val="both"/>
        <w:rPr>
          <w:u w:val="single"/>
        </w:rPr>
      </w:pPr>
      <w:r w:rsidRPr="009C6C72">
        <w:rPr>
          <w:u w:val="single"/>
        </w:rPr>
        <w:t>Copyright</w:t>
      </w:r>
    </w:p>
    <w:p w14:paraId="25A752C6" w14:textId="755B8EE7" w:rsidR="00F74AB6" w:rsidRDefault="00F74AB6" w:rsidP="00F74AB6">
      <w:pPr>
        <w:jc w:val="both"/>
      </w:pPr>
      <w:r>
        <w:t xml:space="preserve">MPAI draft and approved standards, whether they are in the form of documents or as web pages or otherwise,  are copyrighted by MPAI under Swiss and international copyright laws. MPAI Standards are made available and may be used for a wide variety of public and private uses, e.g., </w:t>
      </w:r>
      <w:r w:rsidR="00321D9C">
        <w:t>I</w:t>
      </w:r>
      <w:r>
        <w:t>mplementation, use and reference, in laws and regulations and standardisation. By making these documents available for these and other uses, however, MPAI does not waive any rights in copyright to its Standards. For inquiries regarding the copyright of MPAI standards, please contact the MPAI Secretariat secretariat@mpai.community.</w:t>
      </w:r>
    </w:p>
    <w:p w14:paraId="1F1F4F79" w14:textId="77777777" w:rsidR="00F74AB6" w:rsidRDefault="00F74AB6" w:rsidP="00F74AB6">
      <w:pPr>
        <w:jc w:val="both"/>
      </w:pPr>
    </w:p>
    <w:p w14:paraId="0F388AC2" w14:textId="0A4CDB90" w:rsidR="00F74AB6" w:rsidRDefault="00F74AB6" w:rsidP="00F74AB6">
      <w:pPr>
        <w:jc w:val="both"/>
      </w:pPr>
      <w:r>
        <w:t>The Reference Software of an MPAI Standard is released with the MPAI Modified Berkeley Software Distribution licence (</w:t>
      </w:r>
      <w:r w:rsidR="00321D9C" w:rsidRPr="00321D9C">
        <w:t>https://mpai.community/</w:t>
      </w:r>
      <w:r w:rsidR="00321D9C">
        <w:t>resources/licence/</w:t>
      </w:r>
      <w:r>
        <w:t>).</w:t>
      </w:r>
    </w:p>
    <w:p w14:paraId="3BC2A6CD" w14:textId="072FF7FE" w:rsidR="00EA397F" w:rsidRPr="0063385D" w:rsidRDefault="00EA397F" w:rsidP="00260864">
      <w:pPr>
        <w:pStyle w:val="Heading1"/>
        <w:numPr>
          <w:ilvl w:val="0"/>
          <w:numId w:val="0"/>
        </w:numPr>
        <w:ind w:left="432" w:hanging="432"/>
        <w:jc w:val="center"/>
        <w:rPr>
          <w:b w:val="0"/>
          <w:bCs w:val="0"/>
        </w:rPr>
      </w:pPr>
    </w:p>
    <w:sectPr w:rsidR="00EA397F" w:rsidRPr="0063385D"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0BB54D72"/>
    <w:multiLevelType w:val="multilevel"/>
    <w:tmpl w:val="984624F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6C1CBF"/>
    <w:multiLevelType w:val="hybridMultilevel"/>
    <w:tmpl w:val="FE2C7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397D1A"/>
    <w:multiLevelType w:val="hybridMultilevel"/>
    <w:tmpl w:val="2BE0BD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332410"/>
    <w:multiLevelType w:val="hybridMultilevel"/>
    <w:tmpl w:val="7A98BD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2D281B"/>
    <w:multiLevelType w:val="hybridMultilevel"/>
    <w:tmpl w:val="A0CE90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DE387F"/>
    <w:multiLevelType w:val="hybridMultilevel"/>
    <w:tmpl w:val="3CFE41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AA393B"/>
    <w:multiLevelType w:val="hybridMultilevel"/>
    <w:tmpl w:val="8ACAD0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B15482"/>
    <w:multiLevelType w:val="hybridMultilevel"/>
    <w:tmpl w:val="3E8A973E"/>
    <w:lvl w:ilvl="0" w:tplc="A372D66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DB1B28"/>
    <w:multiLevelType w:val="hybridMultilevel"/>
    <w:tmpl w:val="1D3254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2657FD"/>
    <w:multiLevelType w:val="hybridMultilevel"/>
    <w:tmpl w:val="6B24BE0C"/>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2F6AFD"/>
    <w:multiLevelType w:val="hybridMultilevel"/>
    <w:tmpl w:val="4EC8D8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991676"/>
    <w:multiLevelType w:val="hybridMultilevel"/>
    <w:tmpl w:val="C62ADF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F337E9"/>
    <w:multiLevelType w:val="hybridMultilevel"/>
    <w:tmpl w:val="56A219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A42EE314">
      <w:start w:val="1"/>
      <w:numFmt w:val="bullet"/>
      <w:lvlText w:val="-"/>
      <w:lvlJc w:val="left"/>
      <w:pPr>
        <w:ind w:left="1980" w:hanging="360"/>
      </w:pPr>
      <w:rPr>
        <w:rFonts w:ascii="Times New Roman" w:eastAsia="SimSun"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B03256"/>
    <w:multiLevelType w:val="hybridMultilevel"/>
    <w:tmpl w:val="A282FF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A42EE314">
      <w:start w:val="1"/>
      <w:numFmt w:val="bullet"/>
      <w:lvlText w:val="-"/>
      <w:lvlJc w:val="left"/>
      <w:pPr>
        <w:ind w:left="1980" w:hanging="360"/>
      </w:pPr>
      <w:rPr>
        <w:rFonts w:ascii="Times New Roman" w:eastAsia="SimSun"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D347FAC"/>
    <w:multiLevelType w:val="hybridMultilevel"/>
    <w:tmpl w:val="474474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E641FF0"/>
    <w:multiLevelType w:val="hybridMultilevel"/>
    <w:tmpl w:val="CF6AC6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73582E"/>
    <w:multiLevelType w:val="hybridMultilevel"/>
    <w:tmpl w:val="46884C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5B669F"/>
    <w:multiLevelType w:val="multilevel"/>
    <w:tmpl w:val="39DAC94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5077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E343DE"/>
    <w:multiLevelType w:val="hybridMultilevel"/>
    <w:tmpl w:val="9D52D1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0264CFF"/>
    <w:multiLevelType w:val="hybridMultilevel"/>
    <w:tmpl w:val="307678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0543931"/>
    <w:multiLevelType w:val="hybridMultilevel"/>
    <w:tmpl w:val="95E059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578755C"/>
    <w:multiLevelType w:val="hybridMultilevel"/>
    <w:tmpl w:val="379A99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9FF188D"/>
    <w:multiLevelType w:val="hybridMultilevel"/>
    <w:tmpl w:val="01E27B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C357A38"/>
    <w:multiLevelType w:val="multilevel"/>
    <w:tmpl w:val="39DAC94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15:restartNumberingAfterBreak="0">
    <w:nsid w:val="772F1B2F"/>
    <w:multiLevelType w:val="hybridMultilevel"/>
    <w:tmpl w:val="3AAE88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7526253"/>
    <w:multiLevelType w:val="hybridMultilevel"/>
    <w:tmpl w:val="9D52D1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B8F60EC"/>
    <w:multiLevelType w:val="hybridMultilevel"/>
    <w:tmpl w:val="F000CA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0"/>
  </w:num>
  <w:num w:numId="3">
    <w:abstractNumId w:val="16"/>
  </w:num>
  <w:num w:numId="4">
    <w:abstractNumId w:val="11"/>
  </w:num>
  <w:num w:numId="5">
    <w:abstractNumId w:val="14"/>
  </w:num>
  <w:num w:numId="6">
    <w:abstractNumId w:val="13"/>
  </w:num>
  <w:num w:numId="7">
    <w:abstractNumId w:val="6"/>
  </w:num>
  <w:num w:numId="8">
    <w:abstractNumId w:val="12"/>
  </w:num>
  <w:num w:numId="9">
    <w:abstractNumId w:val="30"/>
  </w:num>
  <w:num w:numId="10">
    <w:abstractNumId w:val="15"/>
  </w:num>
  <w:num w:numId="11">
    <w:abstractNumId w:val="8"/>
  </w:num>
  <w:num w:numId="12">
    <w:abstractNumId w:val="5"/>
  </w:num>
  <w:num w:numId="13">
    <w:abstractNumId w:val="7"/>
  </w:num>
  <w:num w:numId="14">
    <w:abstractNumId w:val="28"/>
  </w:num>
  <w:num w:numId="15">
    <w:abstractNumId w:val="24"/>
  </w:num>
  <w:num w:numId="16">
    <w:abstractNumId w:val="23"/>
  </w:num>
  <w:num w:numId="17">
    <w:abstractNumId w:val="2"/>
  </w:num>
  <w:num w:numId="18">
    <w:abstractNumId w:val="20"/>
  </w:num>
  <w:num w:numId="19">
    <w:abstractNumId w:val="3"/>
  </w:num>
  <w:num w:numId="20">
    <w:abstractNumId w:val="9"/>
  </w:num>
  <w:num w:numId="21">
    <w:abstractNumId w:val="22"/>
  </w:num>
  <w:num w:numId="22">
    <w:abstractNumId w:val="17"/>
  </w:num>
  <w:num w:numId="23">
    <w:abstractNumId w:val="19"/>
  </w:num>
  <w:num w:numId="24">
    <w:abstractNumId w:val="18"/>
  </w:num>
  <w:num w:numId="25">
    <w:abstractNumId w:val="26"/>
  </w:num>
  <w:num w:numId="26">
    <w:abstractNumId w:val="1"/>
  </w:num>
  <w:num w:numId="27">
    <w:abstractNumId w:val="29"/>
  </w:num>
  <w:num w:numId="28">
    <w:abstractNumId w:val="21"/>
  </w:num>
  <w:num w:numId="29">
    <w:abstractNumId w:val="10"/>
  </w:num>
  <w:num w:numId="30">
    <w:abstractNumId w:val="4"/>
  </w:num>
  <w:num w:numId="31">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7F"/>
    <w:rsid w:val="00001641"/>
    <w:rsid w:val="00002217"/>
    <w:rsid w:val="000071FF"/>
    <w:rsid w:val="00007BA5"/>
    <w:rsid w:val="00013816"/>
    <w:rsid w:val="0001512E"/>
    <w:rsid w:val="00017C0F"/>
    <w:rsid w:val="00020C69"/>
    <w:rsid w:val="0002499C"/>
    <w:rsid w:val="00030AD0"/>
    <w:rsid w:val="00031D23"/>
    <w:rsid w:val="00032A0E"/>
    <w:rsid w:val="000360D3"/>
    <w:rsid w:val="00045D8C"/>
    <w:rsid w:val="00057DA2"/>
    <w:rsid w:val="0006001F"/>
    <w:rsid w:val="00064720"/>
    <w:rsid w:val="00072625"/>
    <w:rsid w:val="00073CBB"/>
    <w:rsid w:val="000761FB"/>
    <w:rsid w:val="000778F8"/>
    <w:rsid w:val="00080DAC"/>
    <w:rsid w:val="00093F5A"/>
    <w:rsid w:val="000A0992"/>
    <w:rsid w:val="000A22D6"/>
    <w:rsid w:val="000C5808"/>
    <w:rsid w:val="000D3180"/>
    <w:rsid w:val="000D430D"/>
    <w:rsid w:val="000D58DC"/>
    <w:rsid w:val="000E5440"/>
    <w:rsid w:val="000E6185"/>
    <w:rsid w:val="000E6AA6"/>
    <w:rsid w:val="000F4900"/>
    <w:rsid w:val="00104DD9"/>
    <w:rsid w:val="00113A5B"/>
    <w:rsid w:val="00115964"/>
    <w:rsid w:val="00117F37"/>
    <w:rsid w:val="00124211"/>
    <w:rsid w:val="00125F4E"/>
    <w:rsid w:val="00126853"/>
    <w:rsid w:val="001279D1"/>
    <w:rsid w:val="00127F25"/>
    <w:rsid w:val="001302B6"/>
    <w:rsid w:val="001312E4"/>
    <w:rsid w:val="0013302C"/>
    <w:rsid w:val="001347D5"/>
    <w:rsid w:val="00146509"/>
    <w:rsid w:val="00150931"/>
    <w:rsid w:val="00150EC3"/>
    <w:rsid w:val="001676B9"/>
    <w:rsid w:val="00171211"/>
    <w:rsid w:val="00174275"/>
    <w:rsid w:val="0017476B"/>
    <w:rsid w:val="0018176B"/>
    <w:rsid w:val="00184896"/>
    <w:rsid w:val="00187236"/>
    <w:rsid w:val="001920B7"/>
    <w:rsid w:val="001A13E2"/>
    <w:rsid w:val="001A5F27"/>
    <w:rsid w:val="001A60D5"/>
    <w:rsid w:val="001A77B5"/>
    <w:rsid w:val="001C122D"/>
    <w:rsid w:val="001C2B74"/>
    <w:rsid w:val="001C4CCD"/>
    <w:rsid w:val="001C7AE9"/>
    <w:rsid w:val="001D026C"/>
    <w:rsid w:val="001D56A9"/>
    <w:rsid w:val="001E4B8A"/>
    <w:rsid w:val="001E6EEC"/>
    <w:rsid w:val="001F2FEF"/>
    <w:rsid w:val="001F3C5D"/>
    <w:rsid w:val="001F47EF"/>
    <w:rsid w:val="00200E97"/>
    <w:rsid w:val="00206122"/>
    <w:rsid w:val="00210601"/>
    <w:rsid w:val="002177D1"/>
    <w:rsid w:val="00221F51"/>
    <w:rsid w:val="00222D13"/>
    <w:rsid w:val="00222D35"/>
    <w:rsid w:val="00223057"/>
    <w:rsid w:val="00243F67"/>
    <w:rsid w:val="00245B0F"/>
    <w:rsid w:val="002472FE"/>
    <w:rsid w:val="00252AB6"/>
    <w:rsid w:val="00260864"/>
    <w:rsid w:val="00261ACC"/>
    <w:rsid w:val="002671EC"/>
    <w:rsid w:val="00272D6B"/>
    <w:rsid w:val="002739A4"/>
    <w:rsid w:val="002853D6"/>
    <w:rsid w:val="002869A6"/>
    <w:rsid w:val="00286C15"/>
    <w:rsid w:val="0028710D"/>
    <w:rsid w:val="00293792"/>
    <w:rsid w:val="002A00FA"/>
    <w:rsid w:val="002A4824"/>
    <w:rsid w:val="002A6BFB"/>
    <w:rsid w:val="002B2FD2"/>
    <w:rsid w:val="002C7F0F"/>
    <w:rsid w:val="002D3F65"/>
    <w:rsid w:val="002D5BA5"/>
    <w:rsid w:val="002D7993"/>
    <w:rsid w:val="002E02B6"/>
    <w:rsid w:val="0030419D"/>
    <w:rsid w:val="00304D4A"/>
    <w:rsid w:val="0030631B"/>
    <w:rsid w:val="00312AFE"/>
    <w:rsid w:val="00317A4B"/>
    <w:rsid w:val="0032062A"/>
    <w:rsid w:val="00321D9C"/>
    <w:rsid w:val="0033190F"/>
    <w:rsid w:val="003322F5"/>
    <w:rsid w:val="0033316B"/>
    <w:rsid w:val="00335C9C"/>
    <w:rsid w:val="00337421"/>
    <w:rsid w:val="003573DE"/>
    <w:rsid w:val="0036721F"/>
    <w:rsid w:val="00373451"/>
    <w:rsid w:val="003755EF"/>
    <w:rsid w:val="00376448"/>
    <w:rsid w:val="0038360C"/>
    <w:rsid w:val="00385EA4"/>
    <w:rsid w:val="00391E9B"/>
    <w:rsid w:val="00396830"/>
    <w:rsid w:val="003976B4"/>
    <w:rsid w:val="00397D0B"/>
    <w:rsid w:val="003A3207"/>
    <w:rsid w:val="003C0AEC"/>
    <w:rsid w:val="003C2BAB"/>
    <w:rsid w:val="003C2FC4"/>
    <w:rsid w:val="003C7AB6"/>
    <w:rsid w:val="003D2DDB"/>
    <w:rsid w:val="003D54DC"/>
    <w:rsid w:val="003E1CE9"/>
    <w:rsid w:val="003E1E52"/>
    <w:rsid w:val="003E3CE0"/>
    <w:rsid w:val="003E718A"/>
    <w:rsid w:val="003E73C1"/>
    <w:rsid w:val="003F0D66"/>
    <w:rsid w:val="003F5FF8"/>
    <w:rsid w:val="003F6E4A"/>
    <w:rsid w:val="003F7548"/>
    <w:rsid w:val="00400239"/>
    <w:rsid w:val="00402C11"/>
    <w:rsid w:val="00406247"/>
    <w:rsid w:val="004070C3"/>
    <w:rsid w:val="0040751A"/>
    <w:rsid w:val="0041116D"/>
    <w:rsid w:val="00422044"/>
    <w:rsid w:val="00425379"/>
    <w:rsid w:val="004261C1"/>
    <w:rsid w:val="00426E8E"/>
    <w:rsid w:val="00434ADB"/>
    <w:rsid w:val="00435F1A"/>
    <w:rsid w:val="004368A8"/>
    <w:rsid w:val="00441368"/>
    <w:rsid w:val="00441FFF"/>
    <w:rsid w:val="00444E5E"/>
    <w:rsid w:val="004512E3"/>
    <w:rsid w:val="00462D9A"/>
    <w:rsid w:val="0046449E"/>
    <w:rsid w:val="00465F4D"/>
    <w:rsid w:val="00467971"/>
    <w:rsid w:val="00470BA5"/>
    <w:rsid w:val="0047210E"/>
    <w:rsid w:val="00474501"/>
    <w:rsid w:val="0048286C"/>
    <w:rsid w:val="00493B70"/>
    <w:rsid w:val="00494C40"/>
    <w:rsid w:val="004A44EF"/>
    <w:rsid w:val="004A5585"/>
    <w:rsid w:val="004B150B"/>
    <w:rsid w:val="004B4504"/>
    <w:rsid w:val="004B7C35"/>
    <w:rsid w:val="004C0997"/>
    <w:rsid w:val="004D2FF8"/>
    <w:rsid w:val="004E0C82"/>
    <w:rsid w:val="004E1E01"/>
    <w:rsid w:val="004E4B85"/>
    <w:rsid w:val="004E5FB5"/>
    <w:rsid w:val="004F0ACC"/>
    <w:rsid w:val="004F33AF"/>
    <w:rsid w:val="004F36CF"/>
    <w:rsid w:val="004F593C"/>
    <w:rsid w:val="005132BF"/>
    <w:rsid w:val="00516F9C"/>
    <w:rsid w:val="005201EC"/>
    <w:rsid w:val="0052544E"/>
    <w:rsid w:val="0053785E"/>
    <w:rsid w:val="0054391B"/>
    <w:rsid w:val="0055015D"/>
    <w:rsid w:val="0055474B"/>
    <w:rsid w:val="005565BE"/>
    <w:rsid w:val="00557575"/>
    <w:rsid w:val="005575A4"/>
    <w:rsid w:val="00557EDB"/>
    <w:rsid w:val="00567266"/>
    <w:rsid w:val="005679CB"/>
    <w:rsid w:val="00573564"/>
    <w:rsid w:val="00573821"/>
    <w:rsid w:val="00574298"/>
    <w:rsid w:val="005769BD"/>
    <w:rsid w:val="00584F15"/>
    <w:rsid w:val="00585F50"/>
    <w:rsid w:val="00587D82"/>
    <w:rsid w:val="0059592C"/>
    <w:rsid w:val="005A05C0"/>
    <w:rsid w:val="005A1575"/>
    <w:rsid w:val="005A2449"/>
    <w:rsid w:val="005A4726"/>
    <w:rsid w:val="005B0DB3"/>
    <w:rsid w:val="005B0EC5"/>
    <w:rsid w:val="005B4DF8"/>
    <w:rsid w:val="005B7CBC"/>
    <w:rsid w:val="005C42D8"/>
    <w:rsid w:val="005C6288"/>
    <w:rsid w:val="005D1A6F"/>
    <w:rsid w:val="005D561E"/>
    <w:rsid w:val="005D6CAF"/>
    <w:rsid w:val="005E1400"/>
    <w:rsid w:val="005E175A"/>
    <w:rsid w:val="005F26A4"/>
    <w:rsid w:val="005F750E"/>
    <w:rsid w:val="0060019F"/>
    <w:rsid w:val="00603DF4"/>
    <w:rsid w:val="00604A0F"/>
    <w:rsid w:val="006074A9"/>
    <w:rsid w:val="00625A92"/>
    <w:rsid w:val="006323E5"/>
    <w:rsid w:val="00632565"/>
    <w:rsid w:val="0063288C"/>
    <w:rsid w:val="0063664B"/>
    <w:rsid w:val="00640FCB"/>
    <w:rsid w:val="00643BD9"/>
    <w:rsid w:val="00645CC4"/>
    <w:rsid w:val="00650C9A"/>
    <w:rsid w:val="00660793"/>
    <w:rsid w:val="00683800"/>
    <w:rsid w:val="00685762"/>
    <w:rsid w:val="00686EE6"/>
    <w:rsid w:val="0069139B"/>
    <w:rsid w:val="0069445B"/>
    <w:rsid w:val="006A019E"/>
    <w:rsid w:val="006B2D08"/>
    <w:rsid w:val="006B5DAB"/>
    <w:rsid w:val="006B6268"/>
    <w:rsid w:val="006C0ADD"/>
    <w:rsid w:val="006D4315"/>
    <w:rsid w:val="006D5C63"/>
    <w:rsid w:val="006E2AB0"/>
    <w:rsid w:val="006E2D0D"/>
    <w:rsid w:val="006E3EF3"/>
    <w:rsid w:val="006E4BF9"/>
    <w:rsid w:val="006F0785"/>
    <w:rsid w:val="006F40EB"/>
    <w:rsid w:val="00715DF2"/>
    <w:rsid w:val="007167F9"/>
    <w:rsid w:val="007212F6"/>
    <w:rsid w:val="00722981"/>
    <w:rsid w:val="00726034"/>
    <w:rsid w:val="00727E5A"/>
    <w:rsid w:val="0073057E"/>
    <w:rsid w:val="007320EA"/>
    <w:rsid w:val="0074220F"/>
    <w:rsid w:val="00743D19"/>
    <w:rsid w:val="0074617F"/>
    <w:rsid w:val="00750503"/>
    <w:rsid w:val="00760CC1"/>
    <w:rsid w:val="0076336E"/>
    <w:rsid w:val="00764D97"/>
    <w:rsid w:val="00770292"/>
    <w:rsid w:val="00770793"/>
    <w:rsid w:val="00772A8F"/>
    <w:rsid w:val="00776014"/>
    <w:rsid w:val="00785F0A"/>
    <w:rsid w:val="00790C69"/>
    <w:rsid w:val="007B265B"/>
    <w:rsid w:val="007B5D9C"/>
    <w:rsid w:val="007B7543"/>
    <w:rsid w:val="007C03CC"/>
    <w:rsid w:val="007C2FE6"/>
    <w:rsid w:val="007C4D69"/>
    <w:rsid w:val="007E1CAC"/>
    <w:rsid w:val="007E4601"/>
    <w:rsid w:val="007F2E7F"/>
    <w:rsid w:val="007F3FEE"/>
    <w:rsid w:val="007F5148"/>
    <w:rsid w:val="007F6CFB"/>
    <w:rsid w:val="007F7901"/>
    <w:rsid w:val="00802F09"/>
    <w:rsid w:val="008039C0"/>
    <w:rsid w:val="00805F0B"/>
    <w:rsid w:val="00806FAC"/>
    <w:rsid w:val="00813221"/>
    <w:rsid w:val="0081555E"/>
    <w:rsid w:val="008177EE"/>
    <w:rsid w:val="0082556A"/>
    <w:rsid w:val="008312FD"/>
    <w:rsid w:val="008326A6"/>
    <w:rsid w:val="008362E7"/>
    <w:rsid w:val="0084158B"/>
    <w:rsid w:val="00856680"/>
    <w:rsid w:val="0086455B"/>
    <w:rsid w:val="00865788"/>
    <w:rsid w:val="00867AA1"/>
    <w:rsid w:val="00872E0E"/>
    <w:rsid w:val="00875139"/>
    <w:rsid w:val="008757DF"/>
    <w:rsid w:val="00877C0A"/>
    <w:rsid w:val="00887E3F"/>
    <w:rsid w:val="00892954"/>
    <w:rsid w:val="008B0FCC"/>
    <w:rsid w:val="008B4534"/>
    <w:rsid w:val="008B4AA9"/>
    <w:rsid w:val="008B553A"/>
    <w:rsid w:val="008B6F2C"/>
    <w:rsid w:val="008B7EC6"/>
    <w:rsid w:val="008C04C8"/>
    <w:rsid w:val="008C05AE"/>
    <w:rsid w:val="008C4C02"/>
    <w:rsid w:val="008C4F77"/>
    <w:rsid w:val="008D63C4"/>
    <w:rsid w:val="008D6636"/>
    <w:rsid w:val="008E2AD5"/>
    <w:rsid w:val="008E3896"/>
    <w:rsid w:val="008E72C4"/>
    <w:rsid w:val="008E7E59"/>
    <w:rsid w:val="008F2BFF"/>
    <w:rsid w:val="008F3624"/>
    <w:rsid w:val="00903750"/>
    <w:rsid w:val="00911052"/>
    <w:rsid w:val="00912F62"/>
    <w:rsid w:val="009147F9"/>
    <w:rsid w:val="009156C9"/>
    <w:rsid w:val="00915EE0"/>
    <w:rsid w:val="0091630B"/>
    <w:rsid w:val="009264CB"/>
    <w:rsid w:val="00930EF2"/>
    <w:rsid w:val="009315F3"/>
    <w:rsid w:val="00937076"/>
    <w:rsid w:val="00942FA1"/>
    <w:rsid w:val="009438F9"/>
    <w:rsid w:val="009502E5"/>
    <w:rsid w:val="009517F9"/>
    <w:rsid w:val="00951E3B"/>
    <w:rsid w:val="00962806"/>
    <w:rsid w:val="00962AFB"/>
    <w:rsid w:val="00964C27"/>
    <w:rsid w:val="00972379"/>
    <w:rsid w:val="009758D9"/>
    <w:rsid w:val="00976358"/>
    <w:rsid w:val="0097742E"/>
    <w:rsid w:val="0098014A"/>
    <w:rsid w:val="0098031F"/>
    <w:rsid w:val="00981143"/>
    <w:rsid w:val="0098599E"/>
    <w:rsid w:val="00992C92"/>
    <w:rsid w:val="0099638F"/>
    <w:rsid w:val="00996ED4"/>
    <w:rsid w:val="009A6B7C"/>
    <w:rsid w:val="009B00DF"/>
    <w:rsid w:val="009B7467"/>
    <w:rsid w:val="009C2439"/>
    <w:rsid w:val="009C3B82"/>
    <w:rsid w:val="009C7966"/>
    <w:rsid w:val="009D0066"/>
    <w:rsid w:val="009D0483"/>
    <w:rsid w:val="009D2F2A"/>
    <w:rsid w:val="009D40CA"/>
    <w:rsid w:val="009D46EF"/>
    <w:rsid w:val="009D67CD"/>
    <w:rsid w:val="009E082C"/>
    <w:rsid w:val="009E5C91"/>
    <w:rsid w:val="009E61BF"/>
    <w:rsid w:val="009F559E"/>
    <w:rsid w:val="009F7B40"/>
    <w:rsid w:val="00A02013"/>
    <w:rsid w:val="00A12231"/>
    <w:rsid w:val="00A147C7"/>
    <w:rsid w:val="00A16FD7"/>
    <w:rsid w:val="00A20032"/>
    <w:rsid w:val="00A20A2E"/>
    <w:rsid w:val="00A2259D"/>
    <w:rsid w:val="00A235C9"/>
    <w:rsid w:val="00A24380"/>
    <w:rsid w:val="00A267A7"/>
    <w:rsid w:val="00A42274"/>
    <w:rsid w:val="00A424BC"/>
    <w:rsid w:val="00A431D9"/>
    <w:rsid w:val="00A464AB"/>
    <w:rsid w:val="00A50D8F"/>
    <w:rsid w:val="00A51BCB"/>
    <w:rsid w:val="00A56E05"/>
    <w:rsid w:val="00A57BE4"/>
    <w:rsid w:val="00A67088"/>
    <w:rsid w:val="00A7016D"/>
    <w:rsid w:val="00A84784"/>
    <w:rsid w:val="00A877C5"/>
    <w:rsid w:val="00A87E51"/>
    <w:rsid w:val="00A9007A"/>
    <w:rsid w:val="00A904AF"/>
    <w:rsid w:val="00A93996"/>
    <w:rsid w:val="00A948E4"/>
    <w:rsid w:val="00A97C60"/>
    <w:rsid w:val="00AA56BF"/>
    <w:rsid w:val="00AA7246"/>
    <w:rsid w:val="00AB0A71"/>
    <w:rsid w:val="00AB2FC7"/>
    <w:rsid w:val="00AC2D30"/>
    <w:rsid w:val="00AD3156"/>
    <w:rsid w:val="00AD768F"/>
    <w:rsid w:val="00AE175E"/>
    <w:rsid w:val="00AE55F6"/>
    <w:rsid w:val="00AE5BF6"/>
    <w:rsid w:val="00AE7428"/>
    <w:rsid w:val="00AF33B3"/>
    <w:rsid w:val="00B0371E"/>
    <w:rsid w:val="00B068F5"/>
    <w:rsid w:val="00B12E14"/>
    <w:rsid w:val="00B14D1E"/>
    <w:rsid w:val="00B16845"/>
    <w:rsid w:val="00B21FC6"/>
    <w:rsid w:val="00B221E1"/>
    <w:rsid w:val="00B22D13"/>
    <w:rsid w:val="00B258CB"/>
    <w:rsid w:val="00B45CC1"/>
    <w:rsid w:val="00B4686D"/>
    <w:rsid w:val="00B4723F"/>
    <w:rsid w:val="00B514B8"/>
    <w:rsid w:val="00B51B5E"/>
    <w:rsid w:val="00B53018"/>
    <w:rsid w:val="00B62CD2"/>
    <w:rsid w:val="00B72387"/>
    <w:rsid w:val="00B77D95"/>
    <w:rsid w:val="00B807F9"/>
    <w:rsid w:val="00B81E8E"/>
    <w:rsid w:val="00B8505B"/>
    <w:rsid w:val="00B8520F"/>
    <w:rsid w:val="00B85DAE"/>
    <w:rsid w:val="00B878F6"/>
    <w:rsid w:val="00B915EF"/>
    <w:rsid w:val="00B91A07"/>
    <w:rsid w:val="00BA02C3"/>
    <w:rsid w:val="00BB53D3"/>
    <w:rsid w:val="00BC0724"/>
    <w:rsid w:val="00BC6A1B"/>
    <w:rsid w:val="00BC7512"/>
    <w:rsid w:val="00BD1631"/>
    <w:rsid w:val="00BD1DCC"/>
    <w:rsid w:val="00BD4E34"/>
    <w:rsid w:val="00BF7CEC"/>
    <w:rsid w:val="00C00A61"/>
    <w:rsid w:val="00C10A59"/>
    <w:rsid w:val="00C117CF"/>
    <w:rsid w:val="00C229A7"/>
    <w:rsid w:val="00C26FDD"/>
    <w:rsid w:val="00C30251"/>
    <w:rsid w:val="00C30A77"/>
    <w:rsid w:val="00C36503"/>
    <w:rsid w:val="00C415E2"/>
    <w:rsid w:val="00C433F5"/>
    <w:rsid w:val="00C44160"/>
    <w:rsid w:val="00C530BD"/>
    <w:rsid w:val="00C575EF"/>
    <w:rsid w:val="00C666E8"/>
    <w:rsid w:val="00C74F5F"/>
    <w:rsid w:val="00C80924"/>
    <w:rsid w:val="00C81B9E"/>
    <w:rsid w:val="00C81CC3"/>
    <w:rsid w:val="00C86B02"/>
    <w:rsid w:val="00C87310"/>
    <w:rsid w:val="00C9209E"/>
    <w:rsid w:val="00C930D9"/>
    <w:rsid w:val="00C93869"/>
    <w:rsid w:val="00CA162E"/>
    <w:rsid w:val="00CA1BC4"/>
    <w:rsid w:val="00CA478B"/>
    <w:rsid w:val="00CA66EB"/>
    <w:rsid w:val="00CC1BE5"/>
    <w:rsid w:val="00CC1CE8"/>
    <w:rsid w:val="00CC2EA8"/>
    <w:rsid w:val="00CC2F3F"/>
    <w:rsid w:val="00CC3A91"/>
    <w:rsid w:val="00CC654F"/>
    <w:rsid w:val="00CD22B1"/>
    <w:rsid w:val="00CD2AA1"/>
    <w:rsid w:val="00CD2C38"/>
    <w:rsid w:val="00CD3648"/>
    <w:rsid w:val="00CD6DA4"/>
    <w:rsid w:val="00CE0548"/>
    <w:rsid w:val="00CE05CC"/>
    <w:rsid w:val="00CE372E"/>
    <w:rsid w:val="00CE5C6C"/>
    <w:rsid w:val="00CF0022"/>
    <w:rsid w:val="00CF3FD2"/>
    <w:rsid w:val="00D007A7"/>
    <w:rsid w:val="00D01507"/>
    <w:rsid w:val="00D031A7"/>
    <w:rsid w:val="00D04E28"/>
    <w:rsid w:val="00D15E90"/>
    <w:rsid w:val="00D15EFB"/>
    <w:rsid w:val="00D20036"/>
    <w:rsid w:val="00D22C70"/>
    <w:rsid w:val="00D266D5"/>
    <w:rsid w:val="00D2701A"/>
    <w:rsid w:val="00D5407D"/>
    <w:rsid w:val="00D548AB"/>
    <w:rsid w:val="00D6054D"/>
    <w:rsid w:val="00D60908"/>
    <w:rsid w:val="00D63663"/>
    <w:rsid w:val="00D664D3"/>
    <w:rsid w:val="00D66D9A"/>
    <w:rsid w:val="00D705AF"/>
    <w:rsid w:val="00D71C35"/>
    <w:rsid w:val="00D727A9"/>
    <w:rsid w:val="00D72CE6"/>
    <w:rsid w:val="00D74322"/>
    <w:rsid w:val="00D9559F"/>
    <w:rsid w:val="00DA0A51"/>
    <w:rsid w:val="00DB3208"/>
    <w:rsid w:val="00DB6479"/>
    <w:rsid w:val="00DB6F3F"/>
    <w:rsid w:val="00DB72B1"/>
    <w:rsid w:val="00DC179A"/>
    <w:rsid w:val="00DC638C"/>
    <w:rsid w:val="00DC7747"/>
    <w:rsid w:val="00DD00EE"/>
    <w:rsid w:val="00DE176F"/>
    <w:rsid w:val="00DE1E13"/>
    <w:rsid w:val="00DE55A1"/>
    <w:rsid w:val="00DE663F"/>
    <w:rsid w:val="00DF5004"/>
    <w:rsid w:val="00E06288"/>
    <w:rsid w:val="00E07DA9"/>
    <w:rsid w:val="00E202DA"/>
    <w:rsid w:val="00E21068"/>
    <w:rsid w:val="00E246C4"/>
    <w:rsid w:val="00E4182D"/>
    <w:rsid w:val="00E44084"/>
    <w:rsid w:val="00E51446"/>
    <w:rsid w:val="00E547DE"/>
    <w:rsid w:val="00E56CD6"/>
    <w:rsid w:val="00E80587"/>
    <w:rsid w:val="00E82434"/>
    <w:rsid w:val="00E83C07"/>
    <w:rsid w:val="00E869E7"/>
    <w:rsid w:val="00E90211"/>
    <w:rsid w:val="00E924B9"/>
    <w:rsid w:val="00E92C4E"/>
    <w:rsid w:val="00E92D8D"/>
    <w:rsid w:val="00E9799A"/>
    <w:rsid w:val="00EA05B9"/>
    <w:rsid w:val="00EA083B"/>
    <w:rsid w:val="00EA397F"/>
    <w:rsid w:val="00EA5591"/>
    <w:rsid w:val="00EB3086"/>
    <w:rsid w:val="00EB6D08"/>
    <w:rsid w:val="00ED1415"/>
    <w:rsid w:val="00ED6164"/>
    <w:rsid w:val="00EE1BBA"/>
    <w:rsid w:val="00EE7A50"/>
    <w:rsid w:val="00EF0CB1"/>
    <w:rsid w:val="00EF2BBA"/>
    <w:rsid w:val="00EF5675"/>
    <w:rsid w:val="00EF6483"/>
    <w:rsid w:val="00F00D66"/>
    <w:rsid w:val="00F017EB"/>
    <w:rsid w:val="00F0524E"/>
    <w:rsid w:val="00F06FB8"/>
    <w:rsid w:val="00F22337"/>
    <w:rsid w:val="00F228A4"/>
    <w:rsid w:val="00F25D23"/>
    <w:rsid w:val="00F27B5E"/>
    <w:rsid w:val="00F33B32"/>
    <w:rsid w:val="00F349D0"/>
    <w:rsid w:val="00F44EB3"/>
    <w:rsid w:val="00F523A1"/>
    <w:rsid w:val="00F566DF"/>
    <w:rsid w:val="00F601D2"/>
    <w:rsid w:val="00F61948"/>
    <w:rsid w:val="00F6422A"/>
    <w:rsid w:val="00F67C2C"/>
    <w:rsid w:val="00F7024F"/>
    <w:rsid w:val="00F74AB6"/>
    <w:rsid w:val="00F80E92"/>
    <w:rsid w:val="00F81F71"/>
    <w:rsid w:val="00F82DD1"/>
    <w:rsid w:val="00F918C4"/>
    <w:rsid w:val="00F92976"/>
    <w:rsid w:val="00F94851"/>
    <w:rsid w:val="00FA2BA0"/>
    <w:rsid w:val="00FC3872"/>
    <w:rsid w:val="00FC4763"/>
    <w:rsid w:val="00FC72B5"/>
    <w:rsid w:val="00FC7FC5"/>
    <w:rsid w:val="00FE2F97"/>
    <w:rsid w:val="00FF1D8A"/>
    <w:rsid w:val="00FF3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BCD03"/>
  <w15:chartTrackingRefBased/>
  <w15:docId w15:val="{9878A015-7210-4B09-B6C6-1BC3B0B6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link w:val="Heading1Char"/>
    <w:uiPriority w:val="9"/>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uiPriority w:val="9"/>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uiPriority w:val="9"/>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uiPriority w:val="9"/>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styleId="UnresolvedMention">
    <w:name w:val="Unresolved Mention"/>
    <w:basedOn w:val="DefaultParagraphFont"/>
    <w:uiPriority w:val="99"/>
    <w:semiHidden/>
    <w:unhideWhenUsed/>
    <w:rsid w:val="00C30251"/>
    <w:rPr>
      <w:color w:val="605E5C"/>
      <w:shd w:val="clear" w:color="auto" w:fill="E1DFDD"/>
    </w:rPr>
  </w:style>
  <w:style w:type="character" w:customStyle="1" w:styleId="Heading1Char">
    <w:name w:val="Heading 1 Char"/>
    <w:basedOn w:val="DefaultParagraphFont"/>
    <w:link w:val="Heading1"/>
    <w:uiPriority w:val="9"/>
    <w:rsid w:val="00F74AB6"/>
    <w:rPr>
      <w:rFonts w:eastAsia="SimSun" w:cs="Arial"/>
      <w:b/>
      <w:bCs/>
      <w:kern w:val="32"/>
      <w:sz w:val="28"/>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pai.community/"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raf\Documents\Custom%20Office%20Templates\MPAI%20M-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M-docs.dotx</Template>
  <TotalTime>162</TotalTime>
  <Pages>16</Pages>
  <Words>5100</Words>
  <Characters>29070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34102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Chiarigglione</dc:creator>
  <cp:keywords/>
  <cp:lastModifiedBy>Leonardo Chiariglione</cp:lastModifiedBy>
  <cp:revision>8</cp:revision>
  <cp:lastPrinted>2021-07-31T16:13:00Z</cp:lastPrinted>
  <dcterms:created xsi:type="dcterms:W3CDTF">2021-08-21T09:13:00Z</dcterms:created>
  <dcterms:modified xsi:type="dcterms:W3CDTF">2021-08-25T20:02:00Z</dcterms:modified>
</cp:coreProperties>
</file>