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5996"/>
      </w:tblGrid>
      <w:tr w:rsidR="003D2DDB" w:rsidRPr="0061565A" w14:paraId="24B147C5" w14:textId="77777777" w:rsidTr="00F7491B">
        <w:tc>
          <w:tcPr>
            <w:tcW w:w="3359" w:type="dxa"/>
          </w:tcPr>
          <w:p w14:paraId="34E4DAC5" w14:textId="77777777" w:rsidR="003D2DDB" w:rsidRPr="0061565A" w:rsidRDefault="00CC3A91" w:rsidP="000D430D">
            <w:r w:rsidRPr="0061565A">
              <w:object w:dxaOrig="9950" w:dyaOrig="3900" w14:anchorId="2715E8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6" o:title=""/>
                </v:shape>
                <o:OLEObject Type="Embed" ProgID="PBrush" ShapeID="_x0000_i1025" DrawAspect="Content" ObjectID="_1694349907" r:id="rId7"/>
              </w:object>
            </w:r>
          </w:p>
        </w:tc>
        <w:tc>
          <w:tcPr>
            <w:tcW w:w="5996" w:type="dxa"/>
            <w:vAlign w:val="center"/>
          </w:tcPr>
          <w:p w14:paraId="5E112EDA" w14:textId="77777777" w:rsidR="00A64193" w:rsidRPr="0061565A" w:rsidRDefault="003D2DDB" w:rsidP="003D2DDB">
            <w:pPr>
              <w:jc w:val="center"/>
              <w:rPr>
                <w:sz w:val="32"/>
                <w:szCs w:val="32"/>
              </w:rPr>
            </w:pPr>
            <w:r w:rsidRPr="0061565A">
              <w:rPr>
                <w:sz w:val="32"/>
                <w:szCs w:val="32"/>
              </w:rPr>
              <w:t xml:space="preserve">Moving Picture, Audio and Data Coding </w:t>
            </w:r>
          </w:p>
          <w:p w14:paraId="4AA975D5" w14:textId="1697F14F" w:rsidR="003D2DDB" w:rsidRPr="0061565A" w:rsidRDefault="003D2DDB" w:rsidP="003D2DDB">
            <w:pPr>
              <w:jc w:val="center"/>
              <w:rPr>
                <w:sz w:val="32"/>
                <w:szCs w:val="32"/>
              </w:rPr>
            </w:pPr>
            <w:r w:rsidRPr="0061565A">
              <w:rPr>
                <w:sz w:val="32"/>
                <w:szCs w:val="32"/>
              </w:rPr>
              <w:t>by Artificial Intelligence</w:t>
            </w:r>
          </w:p>
          <w:p w14:paraId="621A440B" w14:textId="77777777" w:rsidR="003D2DDB" w:rsidRPr="0061565A" w:rsidRDefault="003D2DDB" w:rsidP="003D2DDB">
            <w:pPr>
              <w:jc w:val="center"/>
              <w:rPr>
                <w:sz w:val="32"/>
                <w:szCs w:val="32"/>
              </w:rPr>
            </w:pPr>
            <w:r w:rsidRPr="0061565A">
              <w:rPr>
                <w:sz w:val="32"/>
                <w:szCs w:val="32"/>
              </w:rPr>
              <w:t>www.mpai.community</w:t>
            </w:r>
          </w:p>
        </w:tc>
      </w:tr>
    </w:tbl>
    <w:p w14:paraId="401B0803" w14:textId="7735B4F6" w:rsidR="003D2DDB" w:rsidRDefault="003D2DDB" w:rsidP="007F2E7F"/>
    <w:p w14:paraId="626C434B" w14:textId="6E5E6CE2" w:rsidR="007568C5" w:rsidRPr="0061565A" w:rsidRDefault="007568C5" w:rsidP="007568C5">
      <w:pPr>
        <w:jc w:val="center"/>
      </w:pPr>
      <w:r w:rsidRPr="0066353D">
        <w:rPr>
          <w:b/>
          <w:bCs/>
          <w:sz w:val="32"/>
          <w:szCs w:val="32"/>
        </w:rPr>
        <w:t>Public Document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:rsidRPr="0061565A" w14:paraId="39BA8290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0F44D0" w14:textId="7E9A9C63" w:rsidR="00B81E8E" w:rsidRPr="0061565A" w:rsidRDefault="0061565A" w:rsidP="00981143">
            <w:pPr>
              <w:jc w:val="right"/>
              <w:rPr>
                <w:rFonts w:eastAsiaTheme="minorEastAsia"/>
                <w:b/>
                <w:bCs/>
                <w:lang w:eastAsia="ko-KR"/>
              </w:rPr>
            </w:pPr>
            <w:r w:rsidRPr="0061565A">
              <w:rPr>
                <w:b/>
                <w:bCs/>
              </w:rPr>
              <w:t>N364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CCFC4B8" w14:textId="5B8F85C7" w:rsidR="00B81E8E" w:rsidRPr="0061565A" w:rsidRDefault="006217F1" w:rsidP="00B81E8E">
            <w:pPr>
              <w:jc w:val="right"/>
            </w:pPr>
            <w:r w:rsidRPr="0061565A">
              <w:t>2021/09/</w:t>
            </w:r>
            <w:r w:rsidR="0061565A">
              <w:t>30</w:t>
            </w:r>
          </w:p>
        </w:tc>
      </w:tr>
      <w:tr w:rsidR="003D2DDB" w:rsidRPr="0061565A" w14:paraId="3AC22582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32F9F3C" w14:textId="77777777" w:rsidR="003D2DDB" w:rsidRPr="0061565A" w:rsidRDefault="003D2DDB" w:rsidP="007F2E7F">
            <w:pPr>
              <w:rPr>
                <w:b/>
                <w:bCs/>
              </w:rPr>
            </w:pPr>
            <w:r w:rsidRPr="0061565A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4FCA13C" w14:textId="1B176995" w:rsidR="003D2DDB" w:rsidRPr="0061565A" w:rsidRDefault="00205721" w:rsidP="007F2E7F">
            <w:r w:rsidRPr="0061565A">
              <w:t>Communication AC</w:t>
            </w:r>
          </w:p>
        </w:tc>
      </w:tr>
      <w:tr w:rsidR="003D2DDB" w:rsidRPr="0061565A" w14:paraId="19F02B3F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525B43C" w14:textId="77777777" w:rsidR="003D2DDB" w:rsidRPr="0061565A" w:rsidRDefault="00B81E8E" w:rsidP="007F2E7F">
            <w:pPr>
              <w:rPr>
                <w:b/>
                <w:bCs/>
              </w:rPr>
            </w:pPr>
            <w:r w:rsidRPr="0061565A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2802AA0" w14:textId="0C6E8039" w:rsidR="003D2DDB" w:rsidRPr="0061565A" w:rsidRDefault="006217F1" w:rsidP="007F2E7F">
            <w:r w:rsidRPr="0061565A">
              <w:t>Introduction to MPAI-</w:t>
            </w:r>
            <w:r w:rsidR="003D54E3" w:rsidRPr="0061565A">
              <w:t>MMC</w:t>
            </w:r>
          </w:p>
        </w:tc>
      </w:tr>
      <w:tr w:rsidR="003D2DDB" w:rsidRPr="0061565A" w14:paraId="40449B0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DB7D1AD" w14:textId="77777777" w:rsidR="003D2DDB" w:rsidRPr="0061565A" w:rsidRDefault="00B81E8E" w:rsidP="007F2E7F">
            <w:pPr>
              <w:rPr>
                <w:b/>
                <w:bCs/>
              </w:rPr>
            </w:pPr>
            <w:r w:rsidRPr="0061565A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FF39FC1" w14:textId="10927E0D" w:rsidR="003D2DDB" w:rsidRPr="0061565A" w:rsidRDefault="006217F1" w:rsidP="007F2E7F">
            <w:r w:rsidRPr="0061565A">
              <w:t>MPAI Members</w:t>
            </w:r>
          </w:p>
        </w:tc>
      </w:tr>
    </w:tbl>
    <w:p w14:paraId="22FB8B26" w14:textId="5EFA79C2" w:rsidR="003D2DDB" w:rsidRPr="0061565A" w:rsidRDefault="003D2DDB" w:rsidP="002F3957">
      <w:pPr>
        <w:jc w:val="both"/>
      </w:pPr>
    </w:p>
    <w:p w14:paraId="4575A263" w14:textId="64069CEB" w:rsidR="00F51CE2" w:rsidRPr="0061565A" w:rsidRDefault="002A01D4" w:rsidP="00A1614D">
      <w:pPr>
        <w:jc w:val="both"/>
      </w:pPr>
      <w:r w:rsidRPr="0061565A">
        <w:t xml:space="preserve">The </w:t>
      </w:r>
      <w:hyperlink r:id="rId8" w:history="1">
        <w:r w:rsidR="002F3957" w:rsidRPr="0061565A">
          <w:rPr>
            <w:rStyle w:val="Collegamentoipertestuale"/>
          </w:rPr>
          <w:t xml:space="preserve">Moving Picture, Audio and Data Coding by Artificial Intelligence (MPAI) </w:t>
        </w:r>
        <w:r w:rsidR="00F71683" w:rsidRPr="0061565A">
          <w:rPr>
            <w:rStyle w:val="Collegamentoipertestuale"/>
          </w:rPr>
          <w:t>community</w:t>
        </w:r>
      </w:hyperlink>
      <w:r w:rsidRPr="0061565A">
        <w:t xml:space="preserve"> </w:t>
      </w:r>
      <w:r w:rsidR="002F3957" w:rsidRPr="0061565A">
        <w:t xml:space="preserve">is an </w:t>
      </w:r>
      <w:r w:rsidR="00F71683" w:rsidRPr="0061565A">
        <w:t>international, unaffiliated, non-profit organization.</w:t>
      </w:r>
      <w:r w:rsidR="002F3957" w:rsidRPr="0061565A">
        <w:t xml:space="preserve"> </w:t>
      </w:r>
      <w:r w:rsidR="00BC2F7D" w:rsidRPr="0061565A">
        <w:t xml:space="preserve">Its mission: </w:t>
      </w:r>
      <w:r w:rsidR="002F3957" w:rsidRPr="0061565A">
        <w:t>to develop Artificial Intelligence (AI)</w:t>
      </w:r>
      <w:r w:rsidR="00280178" w:rsidRPr="0061565A">
        <w:t xml:space="preserve">-based </w:t>
      </w:r>
      <w:r w:rsidR="00453B0A" w:rsidRPr="0061565A">
        <w:t>data coding standards</w:t>
      </w:r>
      <w:r w:rsidR="002F3957" w:rsidRPr="0061565A">
        <w:t xml:space="preserve">, with </w:t>
      </w:r>
      <w:r w:rsidR="00D20939" w:rsidRPr="0061565A">
        <w:t xml:space="preserve">clear Intellectual Property Rights </w:t>
      </w:r>
      <w:r w:rsidR="00F71683" w:rsidRPr="0061565A">
        <w:t>licensing frameworks</w:t>
      </w:r>
      <w:r w:rsidR="002F3957" w:rsidRPr="0061565A">
        <w:t xml:space="preserve">. </w:t>
      </w:r>
      <w:r w:rsidR="00A1614D" w:rsidRPr="0061565A">
        <w:t xml:space="preserve">Research has established that </w:t>
      </w:r>
      <w:r w:rsidR="00F00805" w:rsidRPr="0061565A">
        <w:t>AI-based technologies enable superior efficiency in data coding</w:t>
      </w:r>
      <w:r w:rsidR="00A1614D" w:rsidRPr="0061565A">
        <w:t xml:space="preserve"> – for example, for data compression or feature-based description – as compared with other current coding technologies.</w:t>
      </w:r>
    </w:p>
    <w:p w14:paraId="41B4AB3D" w14:textId="109AC6DB" w:rsidR="00351D5A" w:rsidRPr="0061565A" w:rsidRDefault="00A1614D" w:rsidP="00A1614D">
      <w:pPr>
        <w:jc w:val="both"/>
        <w:rPr>
          <w:lang w:val="en-US"/>
        </w:rPr>
      </w:pPr>
      <w:r w:rsidRPr="0061565A">
        <w:t xml:space="preserve"> </w:t>
      </w:r>
      <w:r w:rsidR="00453B0A" w:rsidRPr="0061565A">
        <w:rPr>
          <w:lang w:val="en-US"/>
        </w:rPr>
        <w:t xml:space="preserve"> </w:t>
      </w:r>
    </w:p>
    <w:p w14:paraId="0D92EFAD" w14:textId="5FF9A561" w:rsidR="006217F1" w:rsidRPr="0061565A" w:rsidRDefault="00453B0A" w:rsidP="00453B0A">
      <w:pPr>
        <w:jc w:val="both"/>
      </w:pPr>
      <w:r w:rsidRPr="0061565A">
        <w:t xml:space="preserve">MPAI develops its standards </w:t>
      </w:r>
      <w:r w:rsidR="00B24E19" w:rsidRPr="0061565A">
        <w:t xml:space="preserve">through </w:t>
      </w:r>
      <w:r w:rsidRPr="0061565A">
        <w:t>a rigorous p</w:t>
      </w:r>
      <w:r w:rsidR="006217F1" w:rsidRPr="0061565A">
        <w:t>rocess</w:t>
      </w:r>
      <w:r w:rsidRPr="0061565A">
        <w:t xml:space="preserve"> combin</w:t>
      </w:r>
      <w:r w:rsidR="00B24E19" w:rsidRPr="0061565A">
        <w:t>ing</w:t>
      </w:r>
      <w:r w:rsidRPr="0061565A">
        <w:t xml:space="preserve"> openness </w:t>
      </w:r>
      <w:r w:rsidR="00ED16DD" w:rsidRPr="0061565A">
        <w:t xml:space="preserve">to all interested parties </w:t>
      </w:r>
      <w:r w:rsidR="00B24E19" w:rsidRPr="0061565A">
        <w:t xml:space="preserve">(when </w:t>
      </w:r>
      <w:r w:rsidR="00F057F2" w:rsidRPr="0061565A">
        <w:t>requirements for a new standard are identified</w:t>
      </w:r>
      <w:r w:rsidR="00B24E19" w:rsidRPr="0061565A">
        <w:t>)</w:t>
      </w:r>
      <w:r w:rsidR="00F057F2" w:rsidRPr="0061565A">
        <w:t xml:space="preserve"> </w:t>
      </w:r>
      <w:r w:rsidR="00ED16DD" w:rsidRPr="0061565A">
        <w:t xml:space="preserve">and confidentiality </w:t>
      </w:r>
      <w:r w:rsidR="00B24E19" w:rsidRPr="0061565A">
        <w:t>(when</w:t>
      </w:r>
      <w:r w:rsidR="00F057F2" w:rsidRPr="0061565A">
        <w:t xml:space="preserve"> technology </w:t>
      </w:r>
      <w:r w:rsidR="00B24E19" w:rsidRPr="0061565A">
        <w:t xml:space="preserve">employing </w:t>
      </w:r>
      <w:r w:rsidR="0030337E" w:rsidRPr="0061565A">
        <w:t>a</w:t>
      </w:r>
      <w:r w:rsidR="00F057F2" w:rsidRPr="0061565A">
        <w:t xml:space="preserve"> standard is integrated</w:t>
      </w:r>
      <w:r w:rsidR="00B24E19" w:rsidRPr="0061565A">
        <w:t>)</w:t>
      </w:r>
      <w:r w:rsidR="00F057F2" w:rsidRPr="0061565A">
        <w:t>.</w:t>
      </w:r>
      <w:r w:rsidRPr="0061565A">
        <w:t xml:space="preserve"> </w:t>
      </w:r>
    </w:p>
    <w:p w14:paraId="63123175" w14:textId="77777777" w:rsidR="00327BB2" w:rsidRPr="0061565A" w:rsidRDefault="00327BB2" w:rsidP="00327BB2">
      <w:pPr>
        <w:jc w:val="both"/>
      </w:pPr>
    </w:p>
    <w:p w14:paraId="4C00478B" w14:textId="77777777" w:rsidR="00327BB2" w:rsidRPr="0061565A" w:rsidRDefault="00327BB2" w:rsidP="00327BB2">
      <w:pPr>
        <w:jc w:val="both"/>
      </w:pPr>
      <w:r w:rsidRPr="0061565A">
        <w:rPr>
          <w:noProof/>
        </w:rPr>
        <w:drawing>
          <wp:inline distT="0" distB="0" distL="0" distR="0" wp14:anchorId="526D4BA7" wp14:editId="45FC19D0">
            <wp:extent cx="5940425" cy="1136015"/>
            <wp:effectExtent l="0" t="0" r="3175" b="698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58ADE" w14:textId="54E3137B" w:rsidR="00327BB2" w:rsidRPr="0061565A" w:rsidRDefault="00327BB2" w:rsidP="00327BB2">
      <w:pPr>
        <w:jc w:val="center"/>
        <w:rPr>
          <w:lang w:val="en-US"/>
        </w:rPr>
      </w:pPr>
      <w:bookmarkStart w:id="0" w:name="_Ref83367346"/>
      <w:r w:rsidRPr="0061565A">
        <w:rPr>
          <w:i/>
          <w:lang w:val="en-US"/>
        </w:rPr>
        <w:t xml:space="preserve">Figure </w:t>
      </w:r>
      <w:r w:rsidRPr="0061565A">
        <w:rPr>
          <w:i/>
        </w:rPr>
        <w:fldChar w:fldCharType="begin"/>
      </w:r>
      <w:r w:rsidRPr="0061565A">
        <w:rPr>
          <w:i/>
          <w:lang w:val="en-US"/>
        </w:rPr>
        <w:instrText xml:space="preserve"> SEQ Figure \* ARABIC </w:instrText>
      </w:r>
      <w:r w:rsidRPr="0061565A">
        <w:rPr>
          <w:i/>
        </w:rPr>
        <w:fldChar w:fldCharType="separate"/>
      </w:r>
      <w:r w:rsidR="00D20939" w:rsidRPr="0061565A">
        <w:rPr>
          <w:i/>
          <w:noProof/>
          <w:lang w:val="en-US"/>
        </w:rPr>
        <w:t>1</w:t>
      </w:r>
      <w:r w:rsidRPr="0061565A">
        <w:rPr>
          <w:i/>
        </w:rPr>
        <w:fldChar w:fldCharType="end"/>
      </w:r>
      <w:bookmarkEnd w:id="0"/>
      <w:r w:rsidRPr="0061565A">
        <w:rPr>
          <w:i/>
          <w:lang w:val="en-US"/>
        </w:rPr>
        <w:t xml:space="preserve"> – The stages of the MPAI standards development process</w:t>
      </w:r>
    </w:p>
    <w:p w14:paraId="0B367F1A" w14:textId="77777777" w:rsidR="00280178" w:rsidRPr="0061565A" w:rsidRDefault="00280178" w:rsidP="00453B0A">
      <w:pPr>
        <w:jc w:val="both"/>
      </w:pPr>
    </w:p>
    <w:p w14:paraId="50D0D48D" w14:textId="717C0426" w:rsidR="006C1E4C" w:rsidRPr="0061565A" w:rsidRDefault="00900543" w:rsidP="006C1E4C">
      <w:pPr>
        <w:jc w:val="both"/>
        <w:rPr>
          <w:lang w:val="en-US"/>
        </w:rPr>
      </w:pPr>
      <w:r w:rsidRPr="0061565A">
        <w:t>L</w:t>
      </w:r>
      <w:r w:rsidR="006C1E4C" w:rsidRPr="0061565A">
        <w:t xml:space="preserve">ike </w:t>
      </w:r>
      <w:r w:rsidRPr="0061565A">
        <w:t xml:space="preserve">all </w:t>
      </w:r>
      <w:r w:rsidR="006C1E4C" w:rsidRPr="0061565A">
        <w:t xml:space="preserve">MPAI </w:t>
      </w:r>
      <w:r w:rsidR="00082F4C" w:rsidRPr="0061565A">
        <w:t>a</w:t>
      </w:r>
      <w:r w:rsidR="006C1E4C" w:rsidRPr="0061565A">
        <w:t xml:space="preserve">pplication </w:t>
      </w:r>
      <w:r w:rsidR="00082F4C" w:rsidRPr="0061565A">
        <w:t>s</w:t>
      </w:r>
      <w:r w:rsidR="006C1E4C" w:rsidRPr="0061565A">
        <w:t xml:space="preserve">tandards, </w:t>
      </w:r>
      <w:r w:rsidR="00D20939" w:rsidRPr="0061565A">
        <w:t>MPAI Multimodal Communication (MPAI-MMC)</w:t>
      </w:r>
      <w:r w:rsidRPr="0061565A">
        <w:t xml:space="preserve"> </w:t>
      </w:r>
      <w:r w:rsidR="006C1E4C" w:rsidRPr="0061565A">
        <w:t xml:space="preserve">is implemented </w:t>
      </w:r>
      <w:r w:rsidRPr="0061565A">
        <w:t>with</w:t>
      </w:r>
      <w:r w:rsidR="006C1E4C" w:rsidRPr="0061565A">
        <w:t xml:space="preserve">in the </w:t>
      </w:r>
      <w:r w:rsidR="006C1E4C" w:rsidRPr="0061565A">
        <w:rPr>
          <w:i/>
          <w:iCs/>
        </w:rPr>
        <w:t>AI Framework</w:t>
      </w:r>
      <w:r w:rsidR="006C1E4C" w:rsidRPr="0061565A">
        <w:t xml:space="preserve"> (AIF)</w:t>
      </w:r>
      <w:r w:rsidRPr="0061565A">
        <w:t>; and this framework, in turn, is</w:t>
      </w:r>
      <w:r w:rsidR="006C1E4C" w:rsidRPr="0061565A">
        <w:t xml:space="preserve"> specified by the </w:t>
      </w:r>
      <w:r w:rsidR="006C1E4C" w:rsidRPr="0061565A">
        <w:rPr>
          <w:i/>
          <w:iCs/>
        </w:rPr>
        <w:t xml:space="preserve">MPAI-AIF </w:t>
      </w:r>
      <w:r w:rsidR="00775FAF" w:rsidRPr="0061565A">
        <w:rPr>
          <w:i/>
          <w:iCs/>
        </w:rPr>
        <w:t>Standard</w:t>
      </w:r>
      <w:r w:rsidR="00960AFE" w:rsidRPr="0061565A">
        <w:t>, whose</w:t>
      </w:r>
      <w:r w:rsidR="006C1E4C" w:rsidRPr="0061565A">
        <w:t xml:space="preserve"> </w:t>
      </w:r>
      <w:r w:rsidR="006C1E4C" w:rsidRPr="0061565A">
        <w:rPr>
          <w:i/>
          <w:iCs/>
          <w:lang w:val="en-US"/>
        </w:rPr>
        <w:t>Reference Model</w:t>
      </w:r>
      <w:r w:rsidR="006C1E4C" w:rsidRPr="0061565A">
        <w:rPr>
          <w:lang w:val="en-US"/>
        </w:rPr>
        <w:t xml:space="preserve"> is </w:t>
      </w:r>
      <w:r w:rsidR="006C1E4C" w:rsidRPr="0061565A">
        <w:t>depicted in</w:t>
      </w:r>
      <w:r w:rsidR="00D20939" w:rsidRPr="0061565A">
        <w:t xml:space="preserve"> </w:t>
      </w:r>
      <w:r w:rsidR="00D20939" w:rsidRPr="0061565A">
        <w:fldChar w:fldCharType="begin"/>
      </w:r>
      <w:r w:rsidR="00D20939" w:rsidRPr="0061565A">
        <w:instrText xml:space="preserve"> REF _Ref83367346 \h </w:instrText>
      </w:r>
      <w:r w:rsidR="0061565A">
        <w:instrText xml:space="preserve"> \* MERGEFORMAT </w:instrText>
      </w:r>
      <w:r w:rsidR="00D20939" w:rsidRPr="0061565A">
        <w:fldChar w:fldCharType="separate"/>
      </w:r>
      <w:r w:rsidR="00D20939" w:rsidRPr="0061565A">
        <w:rPr>
          <w:i/>
          <w:lang w:val="en-US"/>
        </w:rPr>
        <w:t xml:space="preserve">Figure </w:t>
      </w:r>
      <w:r w:rsidR="00D20939" w:rsidRPr="0061565A">
        <w:rPr>
          <w:i/>
          <w:noProof/>
          <w:lang w:val="en-US"/>
        </w:rPr>
        <w:t>1</w:t>
      </w:r>
      <w:r w:rsidR="00D20939" w:rsidRPr="0061565A">
        <w:fldChar w:fldCharType="end"/>
      </w:r>
      <w:r w:rsidR="006C1E4C" w:rsidRPr="0061565A">
        <w:rPr>
          <w:lang w:val="en-US"/>
        </w:rPr>
        <w:t>. AIF</w:t>
      </w:r>
      <w:r w:rsidR="00E23A1C" w:rsidRPr="0061565A">
        <w:rPr>
          <w:lang w:val="en-US"/>
        </w:rPr>
        <w:t>s</w:t>
      </w:r>
      <w:r w:rsidR="006C1E4C" w:rsidRPr="0061565A">
        <w:rPr>
          <w:lang w:val="en-US"/>
        </w:rPr>
        <w:t xml:space="preserve"> exe</w:t>
      </w:r>
      <w:r w:rsidR="002C0E27" w:rsidRPr="0061565A">
        <w:rPr>
          <w:lang w:val="en-US"/>
        </w:rPr>
        <w:t>c</w:t>
      </w:r>
      <w:r w:rsidR="002C0E27" w:rsidRPr="0061565A">
        <w:rPr>
          <w:lang w:val="en-US"/>
        </w:rPr>
        <w:softHyphen/>
      </w:r>
      <w:r w:rsidR="006C1E4C" w:rsidRPr="0061565A">
        <w:rPr>
          <w:lang w:val="en-US"/>
        </w:rPr>
        <w:t xml:space="preserve">ute </w:t>
      </w:r>
      <w:r w:rsidR="006C1E4C" w:rsidRPr="0061565A">
        <w:rPr>
          <w:i/>
          <w:iCs/>
          <w:lang w:val="en-US"/>
        </w:rPr>
        <w:t>AI Workflows</w:t>
      </w:r>
      <w:r w:rsidR="006C1E4C" w:rsidRPr="0061565A">
        <w:rPr>
          <w:lang w:val="en-US"/>
        </w:rPr>
        <w:t xml:space="preserve"> (AIW</w:t>
      </w:r>
      <w:r w:rsidR="00960AFE" w:rsidRPr="0061565A">
        <w:rPr>
          <w:lang w:val="en-US"/>
        </w:rPr>
        <w:t>s</w:t>
      </w:r>
      <w:r w:rsidR="006C1E4C" w:rsidRPr="0061565A">
        <w:rPr>
          <w:lang w:val="en-US"/>
        </w:rPr>
        <w:t xml:space="preserve">), composed of basic processing elements called </w:t>
      </w:r>
      <w:r w:rsidR="006C1E4C" w:rsidRPr="0061565A">
        <w:rPr>
          <w:i/>
          <w:iCs/>
          <w:lang w:val="en-US"/>
        </w:rPr>
        <w:t>AI Modules</w:t>
      </w:r>
      <w:r w:rsidR="006C1E4C" w:rsidRPr="0061565A">
        <w:rPr>
          <w:lang w:val="en-US"/>
        </w:rPr>
        <w:t xml:space="preserve"> (AIM</w:t>
      </w:r>
      <w:r w:rsidR="00960AFE" w:rsidRPr="0061565A">
        <w:rPr>
          <w:lang w:val="en-US"/>
        </w:rPr>
        <w:t>s</w:t>
      </w:r>
      <w:r w:rsidR="006C1E4C" w:rsidRPr="0061565A">
        <w:rPr>
          <w:lang w:val="en-US"/>
        </w:rPr>
        <w:t xml:space="preserve">). </w:t>
      </w:r>
    </w:p>
    <w:p w14:paraId="767711A4" w14:textId="77777777" w:rsidR="006C1E4C" w:rsidRPr="0061565A" w:rsidRDefault="006C1E4C" w:rsidP="006C1E4C">
      <w:pPr>
        <w:jc w:val="both"/>
        <w:rPr>
          <w:lang w:val="en-US"/>
        </w:rPr>
      </w:pPr>
    </w:p>
    <w:p w14:paraId="50ECBA69" w14:textId="77777777" w:rsidR="006C1E4C" w:rsidRPr="0061565A" w:rsidRDefault="006C1E4C" w:rsidP="006C1E4C">
      <w:pPr>
        <w:jc w:val="center"/>
        <w:rPr>
          <w:lang w:val="en-US"/>
        </w:rPr>
      </w:pPr>
      <w:r w:rsidRPr="0061565A">
        <w:rPr>
          <w:noProof/>
          <w:lang w:val="en-US"/>
        </w:rPr>
        <w:drawing>
          <wp:inline distT="0" distB="0" distL="0" distR="0" wp14:anchorId="49E828F1" wp14:editId="6A77720D">
            <wp:extent cx="3681849" cy="160699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395" cy="164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83579" w14:textId="0C6A3787" w:rsidR="006C1E4C" w:rsidRPr="0061565A" w:rsidRDefault="006C1E4C" w:rsidP="006C1E4C">
      <w:pPr>
        <w:jc w:val="center"/>
        <w:rPr>
          <w:lang w:val="en-US"/>
        </w:rPr>
      </w:pPr>
      <w:r w:rsidRPr="0061565A">
        <w:rPr>
          <w:i/>
          <w:lang w:val="en-US"/>
        </w:rPr>
        <w:t xml:space="preserve">Figure </w:t>
      </w:r>
      <w:r w:rsidRPr="0061565A">
        <w:rPr>
          <w:i/>
        </w:rPr>
        <w:fldChar w:fldCharType="begin"/>
      </w:r>
      <w:r w:rsidRPr="0061565A">
        <w:rPr>
          <w:i/>
          <w:lang w:val="en-US"/>
        </w:rPr>
        <w:instrText xml:space="preserve"> SEQ Figure \* ARABIC </w:instrText>
      </w:r>
      <w:r w:rsidRPr="0061565A">
        <w:rPr>
          <w:i/>
        </w:rPr>
        <w:fldChar w:fldCharType="separate"/>
      </w:r>
      <w:r w:rsidR="00D20939" w:rsidRPr="0061565A">
        <w:rPr>
          <w:i/>
          <w:noProof/>
          <w:lang w:val="en-US"/>
        </w:rPr>
        <w:t>2</w:t>
      </w:r>
      <w:r w:rsidRPr="0061565A">
        <w:rPr>
          <w:i/>
        </w:rPr>
        <w:fldChar w:fldCharType="end"/>
      </w:r>
      <w:r w:rsidRPr="0061565A">
        <w:rPr>
          <w:i/>
          <w:lang w:val="en-US"/>
        </w:rPr>
        <w:t xml:space="preserve"> – The AI Framework (AIF) Reference Model and its Components</w:t>
      </w:r>
    </w:p>
    <w:p w14:paraId="09710B72" w14:textId="77777777" w:rsidR="006C1E4C" w:rsidRPr="0061565A" w:rsidRDefault="006C1E4C" w:rsidP="00F057F2">
      <w:pPr>
        <w:jc w:val="both"/>
        <w:rPr>
          <w:lang w:val="en-US"/>
        </w:rPr>
      </w:pPr>
    </w:p>
    <w:p w14:paraId="749F1529" w14:textId="63B1634F" w:rsidR="003D3572" w:rsidRPr="0061565A" w:rsidRDefault="003D3572" w:rsidP="003D3572">
      <w:pPr>
        <w:jc w:val="both"/>
        <w:rPr>
          <w:rFonts w:eastAsiaTheme="minorEastAsia"/>
          <w:lang w:eastAsia="ko-KR"/>
        </w:rPr>
      </w:pPr>
      <w:r w:rsidRPr="0061565A">
        <w:rPr>
          <w:rFonts w:eastAsiaTheme="minorEastAsia"/>
          <w:lang w:eastAsia="ko-KR"/>
        </w:rPr>
        <w:t xml:space="preserve">The </w:t>
      </w:r>
      <w:r w:rsidR="004A0CDD" w:rsidRPr="0061565A">
        <w:rPr>
          <w:rFonts w:eastAsiaTheme="minorEastAsia" w:hint="eastAsia"/>
          <w:lang w:eastAsia="ko-KR"/>
        </w:rPr>
        <w:t>M</w:t>
      </w:r>
      <w:r w:rsidR="004A0CDD" w:rsidRPr="0061565A">
        <w:rPr>
          <w:rFonts w:eastAsiaTheme="minorEastAsia"/>
          <w:lang w:eastAsia="ko-KR"/>
        </w:rPr>
        <w:t>PAI-MMC</w:t>
      </w:r>
      <w:r w:rsidR="00C02A7E" w:rsidRPr="0061565A">
        <w:rPr>
          <w:rFonts w:eastAsiaTheme="minorEastAsia"/>
          <w:lang w:eastAsia="ko-KR"/>
        </w:rPr>
        <w:t xml:space="preserve"> Application Standard</w:t>
      </w:r>
      <w:r w:rsidR="004A0CDD" w:rsidRPr="0061565A">
        <w:rPr>
          <w:rFonts w:eastAsiaTheme="minorEastAsia"/>
          <w:lang w:eastAsia="ko-KR"/>
        </w:rPr>
        <w:t xml:space="preserve"> </w:t>
      </w:r>
      <w:r w:rsidR="00AB3D3E" w:rsidRPr="0061565A">
        <w:rPr>
          <w:rFonts w:eastAsiaTheme="minorEastAsia"/>
          <w:lang w:eastAsia="ko-KR"/>
        </w:rPr>
        <w:t xml:space="preserve">presently </w:t>
      </w:r>
      <w:r w:rsidR="00C02A7E" w:rsidRPr="0061565A">
        <w:rPr>
          <w:rFonts w:eastAsiaTheme="minorEastAsia"/>
          <w:lang w:eastAsia="ko-KR"/>
        </w:rPr>
        <w:t>specifies</w:t>
      </w:r>
      <w:r w:rsidR="004A0CDD" w:rsidRPr="0061565A">
        <w:rPr>
          <w:rFonts w:eastAsiaTheme="minorEastAsia"/>
          <w:lang w:eastAsia="ko-KR"/>
        </w:rPr>
        <w:t xml:space="preserve"> </w:t>
      </w:r>
      <w:r w:rsidR="00AB3D3E" w:rsidRPr="0061565A">
        <w:rPr>
          <w:rFonts w:eastAsiaTheme="minorEastAsia"/>
          <w:lang w:eastAsia="ko-KR"/>
        </w:rPr>
        <w:t>five</w:t>
      </w:r>
      <w:r w:rsidR="004A0CDD" w:rsidRPr="0061565A">
        <w:rPr>
          <w:rFonts w:eastAsiaTheme="minorEastAsia"/>
          <w:lang w:eastAsia="ko-KR"/>
        </w:rPr>
        <w:t xml:space="preserve"> use cases</w:t>
      </w:r>
      <w:r w:rsidRPr="0061565A">
        <w:rPr>
          <w:rFonts w:eastAsiaTheme="minorEastAsia"/>
          <w:lang w:eastAsia="ko-KR"/>
        </w:rPr>
        <w:t xml:space="preserve">. </w:t>
      </w:r>
    </w:p>
    <w:p w14:paraId="228EDC64" w14:textId="1EFFE674" w:rsidR="003D3572" w:rsidRPr="0061565A" w:rsidRDefault="003D3572" w:rsidP="003D3572">
      <w:pPr>
        <w:pStyle w:val="Paragrafoelenco"/>
        <w:numPr>
          <w:ilvl w:val="0"/>
          <w:numId w:val="33"/>
        </w:numPr>
        <w:jc w:val="both"/>
        <w:rPr>
          <w:rFonts w:eastAsiaTheme="minorEastAsia"/>
          <w:lang w:eastAsia="ko-KR"/>
        </w:rPr>
      </w:pPr>
      <w:r w:rsidRPr="0061565A">
        <w:rPr>
          <w:rFonts w:eastAsiaTheme="minorEastAsia"/>
          <w:lang w:eastAsia="ko-KR"/>
        </w:rPr>
        <w:t xml:space="preserve">In </w:t>
      </w:r>
      <w:r w:rsidR="00802955" w:rsidRPr="0061565A">
        <w:rPr>
          <w:rFonts w:eastAsiaTheme="minorEastAsia"/>
          <w:lang w:eastAsia="ko-KR"/>
        </w:rPr>
        <w:t xml:space="preserve">the </w:t>
      </w:r>
      <w:r w:rsidRPr="0061565A">
        <w:t>Conversation with Emotion</w:t>
      </w:r>
      <w:r w:rsidRPr="0061565A">
        <w:rPr>
          <w:rFonts w:eastAsiaTheme="minorEastAsia"/>
          <w:lang w:eastAsia="ko-KR"/>
        </w:rPr>
        <w:t xml:space="preserve"> (CWE) </w:t>
      </w:r>
      <w:r w:rsidR="00802955" w:rsidRPr="0061565A">
        <w:rPr>
          <w:rFonts w:eastAsiaTheme="minorEastAsia"/>
          <w:lang w:eastAsia="ko-KR"/>
        </w:rPr>
        <w:t xml:space="preserve">use case, </w:t>
      </w:r>
      <w:r w:rsidRPr="0061565A">
        <w:rPr>
          <w:rFonts w:eastAsiaTheme="minorEastAsia"/>
          <w:lang w:eastAsia="ko-KR"/>
        </w:rPr>
        <w:t>a human holds an audio-visual conver</w:t>
      </w:r>
      <w:r w:rsidR="00D20939" w:rsidRPr="0061565A">
        <w:rPr>
          <w:rFonts w:eastAsiaTheme="minorEastAsia"/>
          <w:lang w:eastAsia="ko-KR"/>
        </w:rPr>
        <w:softHyphen/>
      </w:r>
      <w:r w:rsidRPr="0061565A">
        <w:rPr>
          <w:rFonts w:eastAsiaTheme="minorEastAsia"/>
          <w:lang w:eastAsia="ko-KR"/>
        </w:rPr>
        <w:t xml:space="preserve">sation with a </w:t>
      </w:r>
      <w:r w:rsidR="00863D08" w:rsidRPr="0061565A">
        <w:rPr>
          <w:rFonts w:eastAsiaTheme="minorEastAsia"/>
          <w:lang w:eastAsia="ko-KR"/>
        </w:rPr>
        <w:t xml:space="preserve">computational system personified </w:t>
      </w:r>
      <w:r w:rsidRPr="0061565A">
        <w:rPr>
          <w:rFonts w:eastAsiaTheme="minorEastAsia"/>
          <w:lang w:eastAsia="ko-KR"/>
        </w:rPr>
        <w:t>by a synthetic voice and an animated face.</w:t>
      </w:r>
    </w:p>
    <w:p w14:paraId="7F56B284" w14:textId="7BB4336A" w:rsidR="003D3572" w:rsidRPr="0061565A" w:rsidRDefault="003D3572" w:rsidP="003D3572">
      <w:pPr>
        <w:pStyle w:val="Paragrafoelenco"/>
        <w:numPr>
          <w:ilvl w:val="0"/>
          <w:numId w:val="33"/>
        </w:numPr>
        <w:jc w:val="both"/>
        <w:rPr>
          <w:rFonts w:eastAsiaTheme="minorEastAsia"/>
          <w:lang w:eastAsia="ko-KR"/>
        </w:rPr>
      </w:pPr>
      <w:r w:rsidRPr="0061565A">
        <w:rPr>
          <w:rFonts w:eastAsiaTheme="minorEastAsia"/>
          <w:lang w:eastAsia="ko-KR"/>
        </w:rPr>
        <w:lastRenderedPageBreak/>
        <w:t xml:space="preserve">In </w:t>
      </w:r>
      <w:r w:rsidR="00397F41" w:rsidRPr="0061565A">
        <w:rPr>
          <w:rFonts w:eastAsiaTheme="minorEastAsia"/>
          <w:lang w:eastAsia="ko-KR"/>
        </w:rPr>
        <w:t xml:space="preserve">the </w:t>
      </w:r>
      <w:r w:rsidRPr="0061565A">
        <w:t>Multimodal Question Answering</w:t>
      </w:r>
      <w:r w:rsidRPr="0061565A">
        <w:rPr>
          <w:rFonts w:eastAsiaTheme="minorEastAsia"/>
          <w:lang w:eastAsia="ko-KR"/>
        </w:rPr>
        <w:t xml:space="preserve"> (MQA) </w:t>
      </w:r>
      <w:r w:rsidR="00397F41" w:rsidRPr="0061565A">
        <w:rPr>
          <w:rFonts w:eastAsiaTheme="minorEastAsia"/>
          <w:lang w:eastAsia="ko-KR"/>
        </w:rPr>
        <w:t xml:space="preserve">use case, </w:t>
      </w:r>
      <w:r w:rsidRPr="0061565A">
        <w:rPr>
          <w:rFonts w:eastAsiaTheme="minorEastAsia"/>
          <w:lang w:eastAsia="ko-KR"/>
        </w:rPr>
        <w:t xml:space="preserve">a human </w:t>
      </w:r>
      <w:r w:rsidR="00505924" w:rsidRPr="0061565A">
        <w:rPr>
          <w:rFonts w:eastAsiaTheme="minorEastAsia"/>
          <w:lang w:eastAsia="ko-KR"/>
        </w:rPr>
        <w:t xml:space="preserve">user </w:t>
      </w:r>
      <w:r w:rsidRPr="0061565A">
        <w:rPr>
          <w:rFonts w:eastAsiaTheme="minorEastAsia"/>
          <w:lang w:eastAsia="ko-KR"/>
        </w:rPr>
        <w:t xml:space="preserve">requests and receives </w:t>
      </w:r>
      <w:r w:rsidR="00397F41" w:rsidRPr="0061565A">
        <w:rPr>
          <w:rFonts w:eastAsiaTheme="minorEastAsia"/>
          <w:lang w:eastAsia="ko-KR"/>
        </w:rPr>
        <w:t xml:space="preserve">from a computational system spoken </w:t>
      </w:r>
      <w:r w:rsidRPr="0061565A">
        <w:rPr>
          <w:rFonts w:eastAsiaTheme="minorEastAsia"/>
          <w:lang w:eastAsia="ko-KR"/>
        </w:rPr>
        <w:t xml:space="preserve">information </w:t>
      </w:r>
      <w:r w:rsidR="00397F41" w:rsidRPr="0061565A">
        <w:rPr>
          <w:rFonts w:eastAsiaTheme="minorEastAsia"/>
          <w:lang w:eastAsia="ko-KR"/>
        </w:rPr>
        <w:t xml:space="preserve">concerning </w:t>
      </w:r>
      <w:r w:rsidRPr="0061565A">
        <w:rPr>
          <w:rFonts w:eastAsiaTheme="minorEastAsia"/>
          <w:lang w:eastAsia="ko-KR"/>
        </w:rPr>
        <w:t>a displayed object</w:t>
      </w:r>
      <w:r w:rsidR="00397F41" w:rsidRPr="0061565A">
        <w:rPr>
          <w:rFonts w:eastAsiaTheme="minorEastAsia"/>
          <w:lang w:eastAsia="ko-KR"/>
        </w:rPr>
        <w:t>.</w:t>
      </w:r>
    </w:p>
    <w:p w14:paraId="20B801D1" w14:textId="7779E943" w:rsidR="00263491" w:rsidRPr="0061565A" w:rsidRDefault="003D3572" w:rsidP="003D3572">
      <w:pPr>
        <w:pStyle w:val="Paragrafoelenco"/>
        <w:numPr>
          <w:ilvl w:val="0"/>
          <w:numId w:val="33"/>
        </w:numPr>
        <w:jc w:val="both"/>
        <w:rPr>
          <w:rFonts w:eastAsiaTheme="minorEastAsia"/>
          <w:lang w:eastAsia="ko-KR"/>
        </w:rPr>
      </w:pPr>
      <w:r w:rsidRPr="0061565A">
        <w:rPr>
          <w:rFonts w:eastAsiaTheme="minorEastAsia"/>
          <w:lang w:eastAsia="ko-KR"/>
        </w:rPr>
        <w:t xml:space="preserve">In </w:t>
      </w:r>
      <w:r w:rsidR="001F3420" w:rsidRPr="0061565A">
        <w:rPr>
          <w:rFonts w:eastAsiaTheme="minorEastAsia"/>
          <w:lang w:eastAsia="ko-KR"/>
        </w:rPr>
        <w:t>three</w:t>
      </w:r>
      <w:r w:rsidRPr="0061565A">
        <w:rPr>
          <w:rFonts w:eastAsiaTheme="minorEastAsia"/>
          <w:lang w:eastAsia="ko-KR"/>
        </w:rPr>
        <w:t xml:space="preserve"> conversational translation use cases</w:t>
      </w:r>
      <w:r w:rsidR="001F3420" w:rsidRPr="0061565A">
        <w:rPr>
          <w:rFonts w:eastAsiaTheme="minorEastAsia"/>
          <w:lang w:eastAsia="ko-KR"/>
        </w:rPr>
        <w:t>,</w:t>
      </w:r>
      <w:r w:rsidRPr="0061565A">
        <w:rPr>
          <w:rFonts w:eastAsiaTheme="minorEastAsia"/>
          <w:lang w:eastAsia="ko-KR"/>
        </w:rPr>
        <w:t xml:space="preserve"> </w:t>
      </w:r>
      <w:r w:rsidR="004B054D" w:rsidRPr="0061565A">
        <w:rPr>
          <w:rFonts w:eastAsiaTheme="minorEastAsia"/>
          <w:lang w:eastAsia="ko-KR"/>
        </w:rPr>
        <w:t xml:space="preserve">a computational system </w:t>
      </w:r>
      <w:r w:rsidRPr="0061565A">
        <w:rPr>
          <w:rFonts w:eastAsiaTheme="minorEastAsia"/>
          <w:lang w:eastAsia="ko-KR"/>
        </w:rPr>
        <w:t xml:space="preserve">translates </w:t>
      </w:r>
      <w:r w:rsidR="004B054D" w:rsidRPr="0061565A">
        <w:rPr>
          <w:rFonts w:eastAsiaTheme="minorEastAsia"/>
          <w:lang w:eastAsia="ko-KR"/>
        </w:rPr>
        <w:t xml:space="preserve">from one spoken language to one or more other </w:t>
      </w:r>
      <w:r w:rsidR="00001C40" w:rsidRPr="0061565A">
        <w:rPr>
          <w:rFonts w:eastAsiaTheme="minorEastAsia"/>
          <w:lang w:eastAsia="ko-KR"/>
        </w:rPr>
        <w:t xml:space="preserve">spoken </w:t>
      </w:r>
      <w:r w:rsidR="004B054D" w:rsidRPr="0061565A">
        <w:rPr>
          <w:rFonts w:eastAsiaTheme="minorEastAsia"/>
          <w:lang w:eastAsia="ko-KR"/>
        </w:rPr>
        <w:t>languages. The translation path may be one-to-one</w:t>
      </w:r>
      <w:r w:rsidRPr="0061565A">
        <w:rPr>
          <w:rFonts w:eastAsiaTheme="minorEastAsia"/>
          <w:lang w:eastAsia="ko-KR"/>
        </w:rPr>
        <w:t xml:space="preserve"> </w:t>
      </w:r>
      <w:r w:rsidR="004B054D" w:rsidRPr="0061565A">
        <w:rPr>
          <w:rFonts w:eastAsiaTheme="minorEastAsia"/>
          <w:lang w:eastAsia="ko-KR"/>
        </w:rPr>
        <w:t xml:space="preserve">from Language A to B only </w:t>
      </w:r>
      <w:r w:rsidRPr="0061565A">
        <w:rPr>
          <w:rFonts w:eastAsiaTheme="minorEastAsia"/>
          <w:lang w:eastAsia="ko-KR"/>
        </w:rPr>
        <w:t>(</w:t>
      </w:r>
      <w:r w:rsidR="004B054D" w:rsidRPr="0061565A">
        <w:rPr>
          <w:rFonts w:eastAsiaTheme="minorEastAsia"/>
          <w:lang w:eastAsia="ko-KR"/>
        </w:rPr>
        <w:t xml:space="preserve">in the </w:t>
      </w:r>
      <w:r w:rsidRPr="0061565A">
        <w:rPr>
          <w:rFonts w:eastAsiaTheme="minorEastAsia"/>
          <w:lang w:eastAsia="ko-KR"/>
        </w:rPr>
        <w:t>Unidirectional Speech Translation (UST)</w:t>
      </w:r>
      <w:r w:rsidR="004B054D" w:rsidRPr="0061565A">
        <w:rPr>
          <w:rFonts w:eastAsiaTheme="minorEastAsia"/>
          <w:lang w:eastAsia="ko-KR"/>
        </w:rPr>
        <w:t xml:space="preserve"> use case</w:t>
      </w:r>
      <w:r w:rsidRPr="0061565A">
        <w:rPr>
          <w:rFonts w:eastAsiaTheme="minorEastAsia"/>
          <w:lang w:eastAsia="ko-KR"/>
        </w:rPr>
        <w:t>)</w:t>
      </w:r>
      <w:r w:rsidR="004B054D" w:rsidRPr="0061565A">
        <w:rPr>
          <w:rFonts w:eastAsiaTheme="minorEastAsia"/>
          <w:lang w:eastAsia="ko-KR"/>
        </w:rPr>
        <w:t>;</w:t>
      </w:r>
      <w:r w:rsidRPr="0061565A">
        <w:rPr>
          <w:rFonts w:eastAsiaTheme="minorEastAsia"/>
          <w:lang w:eastAsia="ko-KR"/>
        </w:rPr>
        <w:t xml:space="preserve"> </w:t>
      </w:r>
      <w:r w:rsidR="004B054D" w:rsidRPr="0061565A">
        <w:rPr>
          <w:rFonts w:eastAsiaTheme="minorEastAsia"/>
          <w:lang w:eastAsia="ko-KR"/>
        </w:rPr>
        <w:t xml:space="preserve">from Language A to B and vice versa (in the </w:t>
      </w:r>
      <w:r w:rsidRPr="0061565A">
        <w:rPr>
          <w:rFonts w:eastAsiaTheme="minorEastAsia"/>
          <w:lang w:eastAsia="ko-KR"/>
        </w:rPr>
        <w:t xml:space="preserve">Bidirectional Speech Translation (BST) </w:t>
      </w:r>
      <w:r w:rsidR="004B054D" w:rsidRPr="0061565A">
        <w:rPr>
          <w:rFonts w:eastAsiaTheme="minorEastAsia"/>
          <w:lang w:eastAsia="ko-KR"/>
        </w:rPr>
        <w:t xml:space="preserve">use case); </w:t>
      </w:r>
      <w:r w:rsidRPr="0061565A">
        <w:rPr>
          <w:rFonts w:eastAsiaTheme="minorEastAsia"/>
          <w:lang w:eastAsia="ko-KR"/>
        </w:rPr>
        <w:t xml:space="preserve">or </w:t>
      </w:r>
      <w:r w:rsidR="004B054D" w:rsidRPr="0061565A">
        <w:rPr>
          <w:rFonts w:eastAsiaTheme="minorEastAsia"/>
          <w:lang w:eastAsia="ko-KR"/>
        </w:rPr>
        <w:t xml:space="preserve">from Language A to B, C, … </w:t>
      </w:r>
      <w:r w:rsidR="006C1E4C" w:rsidRPr="0061565A">
        <w:rPr>
          <w:rFonts w:eastAsiaTheme="minorEastAsia"/>
          <w:lang w:eastAsia="ko-KR"/>
        </w:rPr>
        <w:t>(</w:t>
      </w:r>
      <w:r w:rsidR="004B054D" w:rsidRPr="0061565A">
        <w:rPr>
          <w:rFonts w:eastAsiaTheme="minorEastAsia"/>
          <w:lang w:eastAsia="ko-KR"/>
        </w:rPr>
        <w:t xml:space="preserve">in the </w:t>
      </w:r>
      <w:r w:rsidR="006C1E4C" w:rsidRPr="0061565A">
        <w:rPr>
          <w:rFonts w:eastAsiaTheme="minorEastAsia"/>
          <w:lang w:eastAsia="ko-KR"/>
        </w:rPr>
        <w:t>One-to-Many Speech Translation (MST)</w:t>
      </w:r>
      <w:r w:rsidR="00023181" w:rsidRPr="0061565A">
        <w:rPr>
          <w:rFonts w:eastAsiaTheme="minorEastAsia"/>
          <w:lang w:eastAsia="ko-KR"/>
        </w:rPr>
        <w:t xml:space="preserve"> </w:t>
      </w:r>
      <w:r w:rsidR="004B054D" w:rsidRPr="0061565A">
        <w:rPr>
          <w:rFonts w:eastAsiaTheme="minorEastAsia"/>
          <w:lang w:eastAsia="ko-KR"/>
        </w:rPr>
        <w:t>use  case</w:t>
      </w:r>
      <w:r w:rsidR="006C1E4C" w:rsidRPr="0061565A">
        <w:rPr>
          <w:rFonts w:eastAsiaTheme="minorEastAsia"/>
          <w:lang w:eastAsia="ko-KR"/>
        </w:rPr>
        <w:t>)</w:t>
      </w:r>
      <w:r w:rsidR="004B054D" w:rsidRPr="0061565A">
        <w:rPr>
          <w:rFonts w:eastAsiaTheme="minorEastAsia"/>
          <w:lang w:eastAsia="ko-KR"/>
        </w:rPr>
        <w:t>.</w:t>
      </w:r>
      <w:r w:rsidR="006C1E4C" w:rsidRPr="0061565A">
        <w:rPr>
          <w:rFonts w:eastAsiaTheme="minorEastAsia"/>
          <w:lang w:eastAsia="ko-KR"/>
        </w:rPr>
        <w:t xml:space="preserve"> </w:t>
      </w:r>
      <w:r w:rsidR="00261199" w:rsidRPr="0061565A">
        <w:rPr>
          <w:rFonts w:eastAsiaTheme="minorEastAsia"/>
          <w:lang w:eastAsia="ko-KR"/>
        </w:rPr>
        <w:t>Sy</w:t>
      </w:r>
      <w:r w:rsidR="004B054D" w:rsidRPr="0061565A">
        <w:rPr>
          <w:rFonts w:eastAsiaTheme="minorEastAsia"/>
          <w:lang w:eastAsia="ko-KR"/>
        </w:rPr>
        <w:t xml:space="preserve">nthetic spoken output </w:t>
      </w:r>
      <w:r w:rsidR="00261199" w:rsidRPr="0061565A">
        <w:rPr>
          <w:rFonts w:eastAsiaTheme="minorEastAsia"/>
          <w:lang w:eastAsia="ko-KR"/>
        </w:rPr>
        <w:t xml:space="preserve">can </w:t>
      </w:r>
      <w:r w:rsidRPr="0061565A">
        <w:rPr>
          <w:rFonts w:eastAsiaTheme="minorEastAsia"/>
          <w:lang w:eastAsia="ko-KR"/>
        </w:rPr>
        <w:t xml:space="preserve">preserve </w:t>
      </w:r>
      <w:r w:rsidR="004B054D" w:rsidRPr="0061565A">
        <w:rPr>
          <w:rFonts w:eastAsiaTheme="minorEastAsia"/>
          <w:lang w:eastAsia="ko-KR"/>
        </w:rPr>
        <w:t xml:space="preserve">specified </w:t>
      </w:r>
      <w:r w:rsidRPr="0061565A">
        <w:rPr>
          <w:rFonts w:eastAsiaTheme="minorEastAsia"/>
          <w:lang w:eastAsia="ko-KR"/>
        </w:rPr>
        <w:t xml:space="preserve">features of the </w:t>
      </w:r>
      <w:r w:rsidR="004B054D" w:rsidRPr="0061565A">
        <w:rPr>
          <w:rFonts w:eastAsiaTheme="minorEastAsia"/>
          <w:lang w:eastAsia="ko-KR"/>
        </w:rPr>
        <w:t xml:space="preserve">source language </w:t>
      </w:r>
      <w:r w:rsidRPr="0061565A">
        <w:rPr>
          <w:rFonts w:eastAsiaTheme="minorEastAsia"/>
          <w:lang w:eastAsia="ko-KR"/>
        </w:rPr>
        <w:t>speech.</w:t>
      </w:r>
    </w:p>
    <w:p w14:paraId="4FD4565D" w14:textId="77777777" w:rsidR="00F64639" w:rsidRPr="0061565A" w:rsidRDefault="00F64639" w:rsidP="00263491">
      <w:pPr>
        <w:jc w:val="both"/>
        <w:rPr>
          <w:rFonts w:eastAsiaTheme="minorEastAsia"/>
          <w:lang w:eastAsia="ko-KR"/>
        </w:rPr>
      </w:pPr>
    </w:p>
    <w:p w14:paraId="56185B2D" w14:textId="0888F659" w:rsidR="004A0CDD" w:rsidRPr="0061565A" w:rsidRDefault="0087589C" w:rsidP="00263491">
      <w:pPr>
        <w:jc w:val="both"/>
        <w:rPr>
          <w:rFonts w:eastAsiaTheme="minorEastAsia"/>
          <w:lang w:eastAsia="ko-KR"/>
        </w:rPr>
      </w:pPr>
      <w:r w:rsidRPr="0061565A">
        <w:rPr>
          <w:rFonts w:eastAsiaTheme="minorEastAsia"/>
          <w:lang w:eastAsia="ko-KR"/>
        </w:rPr>
        <w:t xml:space="preserve">In all such use cases, </w:t>
      </w:r>
      <w:r w:rsidR="00263491" w:rsidRPr="0061565A">
        <w:rPr>
          <w:rFonts w:eastAsiaTheme="minorEastAsia"/>
          <w:lang w:eastAsia="ko-KR"/>
        </w:rPr>
        <w:t>MPAI-MMC specifies the</w:t>
      </w:r>
      <w:r w:rsidR="004A0CDD" w:rsidRPr="0061565A">
        <w:rPr>
          <w:rFonts w:eastAsiaTheme="minorEastAsia"/>
          <w:lang w:eastAsia="ko-KR"/>
        </w:rPr>
        <w:t xml:space="preserve"> implementation architecture</w:t>
      </w:r>
      <w:r w:rsidRPr="0061565A">
        <w:rPr>
          <w:rFonts w:eastAsiaTheme="minorEastAsia"/>
          <w:lang w:eastAsia="ko-KR"/>
        </w:rPr>
        <w:t>;</w:t>
      </w:r>
      <w:r w:rsidR="004A0CDD" w:rsidRPr="0061565A">
        <w:rPr>
          <w:rFonts w:eastAsiaTheme="minorEastAsia"/>
          <w:lang w:eastAsia="ko-KR"/>
        </w:rPr>
        <w:t xml:space="preserve"> </w:t>
      </w:r>
      <w:r w:rsidR="007B3C42" w:rsidRPr="0061565A">
        <w:rPr>
          <w:rFonts w:eastAsiaTheme="minorEastAsia"/>
          <w:lang w:eastAsia="ko-KR"/>
        </w:rPr>
        <w:t xml:space="preserve">the </w:t>
      </w:r>
      <w:r w:rsidR="004A0CDD" w:rsidRPr="0061565A">
        <w:rPr>
          <w:rFonts w:eastAsiaTheme="minorEastAsia"/>
          <w:lang w:eastAsia="ko-KR"/>
        </w:rPr>
        <w:t>AI modules compris</w:t>
      </w:r>
      <w:r w:rsidR="007B3C42" w:rsidRPr="0061565A">
        <w:rPr>
          <w:rFonts w:eastAsiaTheme="minorEastAsia"/>
          <w:lang w:eastAsia="ko-KR"/>
        </w:rPr>
        <w:t>ing</w:t>
      </w:r>
      <w:r w:rsidR="004A0CDD" w:rsidRPr="0061565A">
        <w:rPr>
          <w:rFonts w:eastAsiaTheme="minorEastAsia"/>
          <w:lang w:eastAsia="ko-KR"/>
        </w:rPr>
        <w:t xml:space="preserve"> the topology</w:t>
      </w:r>
      <w:r w:rsidRPr="0061565A">
        <w:rPr>
          <w:rFonts w:eastAsiaTheme="minorEastAsia"/>
          <w:lang w:eastAsia="ko-KR"/>
        </w:rPr>
        <w:t>;</w:t>
      </w:r>
      <w:r w:rsidR="004A0CDD" w:rsidRPr="0061565A">
        <w:rPr>
          <w:rFonts w:eastAsiaTheme="minorEastAsia"/>
          <w:lang w:eastAsia="ko-KR"/>
        </w:rPr>
        <w:t xml:space="preserve"> and </w:t>
      </w:r>
      <w:r w:rsidRPr="0061565A">
        <w:rPr>
          <w:rFonts w:eastAsiaTheme="minorEastAsia"/>
          <w:lang w:eastAsia="ko-KR"/>
        </w:rPr>
        <w:t xml:space="preserve">the </w:t>
      </w:r>
      <w:r w:rsidR="004A0CDD" w:rsidRPr="0061565A">
        <w:rPr>
          <w:rFonts w:eastAsiaTheme="minorEastAsia"/>
          <w:lang w:eastAsia="ko-KR"/>
        </w:rPr>
        <w:t xml:space="preserve">formats of </w:t>
      </w:r>
      <w:r w:rsidRPr="0061565A">
        <w:rPr>
          <w:rFonts w:eastAsiaTheme="minorEastAsia"/>
          <w:lang w:eastAsia="ko-KR"/>
        </w:rPr>
        <w:t xml:space="preserve">the AIMs’ </w:t>
      </w:r>
      <w:r w:rsidR="004A0CDD" w:rsidRPr="0061565A">
        <w:rPr>
          <w:rFonts w:eastAsiaTheme="minorEastAsia"/>
          <w:lang w:eastAsia="ko-KR"/>
        </w:rPr>
        <w:t xml:space="preserve">input </w:t>
      </w:r>
      <w:r w:rsidR="007B3C42" w:rsidRPr="0061565A">
        <w:rPr>
          <w:rFonts w:eastAsiaTheme="minorEastAsia"/>
          <w:lang w:eastAsia="ko-KR"/>
        </w:rPr>
        <w:t xml:space="preserve">and </w:t>
      </w:r>
      <w:r w:rsidR="004A0CDD" w:rsidRPr="0061565A">
        <w:rPr>
          <w:rFonts w:eastAsiaTheme="minorEastAsia"/>
          <w:lang w:eastAsia="ko-KR"/>
        </w:rPr>
        <w:t xml:space="preserve">output data. </w:t>
      </w:r>
      <w:r w:rsidR="001A28C7" w:rsidRPr="0061565A">
        <w:rPr>
          <w:rFonts w:eastAsiaTheme="minorEastAsia"/>
          <w:lang w:eastAsia="ko-KR"/>
        </w:rPr>
        <w:t>And, based on the MPAI-AIF specification, it</w:t>
      </w:r>
      <w:r w:rsidR="004A0CDD" w:rsidRPr="0061565A">
        <w:rPr>
          <w:rFonts w:eastAsiaTheme="minorEastAsia"/>
          <w:lang w:eastAsia="ko-KR"/>
        </w:rPr>
        <w:t xml:space="preserve"> defines </w:t>
      </w:r>
      <w:r w:rsidR="001A28C7" w:rsidRPr="0061565A">
        <w:rPr>
          <w:rFonts w:eastAsiaTheme="minorEastAsia"/>
          <w:lang w:eastAsia="ko-KR"/>
        </w:rPr>
        <w:t xml:space="preserve">the </w:t>
      </w:r>
      <w:r w:rsidR="004A0CDD" w:rsidRPr="0061565A">
        <w:rPr>
          <w:rFonts w:eastAsiaTheme="minorEastAsia"/>
          <w:lang w:eastAsia="ko-KR"/>
        </w:rPr>
        <w:t xml:space="preserve">workflow </w:t>
      </w:r>
      <w:r w:rsidR="001A28C7" w:rsidRPr="0061565A">
        <w:rPr>
          <w:rFonts w:eastAsiaTheme="minorEastAsia"/>
          <w:lang w:eastAsia="ko-KR"/>
        </w:rPr>
        <w:t>linking the</w:t>
      </w:r>
      <w:r w:rsidR="004A0CDD" w:rsidRPr="0061565A">
        <w:rPr>
          <w:rFonts w:eastAsiaTheme="minorEastAsia"/>
          <w:lang w:eastAsia="ko-KR"/>
        </w:rPr>
        <w:t xml:space="preserve"> AIM</w:t>
      </w:r>
      <w:r w:rsidR="001A28C7" w:rsidRPr="0061565A">
        <w:rPr>
          <w:rFonts w:eastAsiaTheme="minorEastAsia"/>
          <w:lang w:eastAsia="ko-KR"/>
        </w:rPr>
        <w:t>s, along with their</w:t>
      </w:r>
      <w:r w:rsidR="009B4840" w:rsidRPr="0061565A">
        <w:rPr>
          <w:rFonts w:eastAsiaTheme="minorEastAsia"/>
          <w:lang w:eastAsia="ko-KR"/>
        </w:rPr>
        <w:t xml:space="preserve"> metadata</w:t>
      </w:r>
      <w:r w:rsidR="004A0CDD" w:rsidRPr="0061565A">
        <w:rPr>
          <w:rFonts w:eastAsiaTheme="minorEastAsia"/>
          <w:lang w:eastAsia="ko-KR"/>
        </w:rPr>
        <w:t>.</w:t>
      </w:r>
    </w:p>
    <w:p w14:paraId="0E702929" w14:textId="2DAE45D6" w:rsidR="004A0CDD" w:rsidRPr="0061565A" w:rsidRDefault="006C1E4C" w:rsidP="006C1E4C">
      <w:pPr>
        <w:jc w:val="both"/>
        <w:rPr>
          <w:rFonts w:eastAsiaTheme="minorEastAsia"/>
          <w:lang w:eastAsia="ko-KR"/>
        </w:rPr>
      </w:pPr>
      <w:r w:rsidRPr="0061565A">
        <w:rPr>
          <w:rFonts w:eastAsiaTheme="minorEastAsia"/>
          <w:lang w:eastAsia="ko-KR"/>
        </w:rPr>
        <w:t xml:space="preserve">The AIMs specified by </w:t>
      </w:r>
      <w:r w:rsidR="00C02A7E" w:rsidRPr="0061565A">
        <w:rPr>
          <w:rFonts w:eastAsiaTheme="minorEastAsia" w:hint="eastAsia"/>
          <w:lang w:eastAsia="ko-KR"/>
        </w:rPr>
        <w:t>M</w:t>
      </w:r>
      <w:r w:rsidR="00C02A7E" w:rsidRPr="0061565A">
        <w:rPr>
          <w:rFonts w:eastAsiaTheme="minorEastAsia"/>
          <w:lang w:eastAsia="ko-KR"/>
        </w:rPr>
        <w:t xml:space="preserve">PAI-MMC </w:t>
      </w:r>
      <w:r w:rsidR="000718E2" w:rsidRPr="0061565A">
        <w:rPr>
          <w:rFonts w:eastAsiaTheme="minorEastAsia"/>
          <w:lang w:eastAsia="ko-KR"/>
        </w:rPr>
        <w:t xml:space="preserve">or comparable application standards </w:t>
      </w:r>
      <w:r w:rsidR="00B34D32" w:rsidRPr="0061565A">
        <w:rPr>
          <w:rFonts w:eastAsiaTheme="minorEastAsia"/>
          <w:lang w:eastAsia="ko-KR"/>
        </w:rPr>
        <w:t xml:space="preserve">– </w:t>
      </w:r>
      <w:r w:rsidR="000718E2" w:rsidRPr="0061565A">
        <w:rPr>
          <w:rFonts w:eastAsiaTheme="minorEastAsia"/>
          <w:lang w:eastAsia="ko-KR"/>
        </w:rPr>
        <w:t xml:space="preserve">modules </w:t>
      </w:r>
      <w:r w:rsidR="00B34D32" w:rsidRPr="0061565A">
        <w:rPr>
          <w:rFonts w:eastAsiaTheme="minorEastAsia"/>
          <w:lang w:eastAsia="ko-KR"/>
        </w:rPr>
        <w:t xml:space="preserve">typically based on AI technologies but in some cases on data processing technologies – </w:t>
      </w:r>
      <w:r w:rsidRPr="0061565A">
        <w:rPr>
          <w:rFonts w:eastAsiaTheme="minorEastAsia"/>
          <w:lang w:eastAsia="ko-KR"/>
        </w:rPr>
        <w:t xml:space="preserve">can be reused in </w:t>
      </w:r>
      <w:r w:rsidR="00B34D32" w:rsidRPr="0061565A">
        <w:rPr>
          <w:rFonts w:eastAsiaTheme="minorEastAsia"/>
          <w:lang w:eastAsia="ko-KR"/>
        </w:rPr>
        <w:t xml:space="preserve">more than one </w:t>
      </w:r>
      <w:r w:rsidR="00C02A7E" w:rsidRPr="0061565A">
        <w:rPr>
          <w:rFonts w:eastAsiaTheme="minorEastAsia"/>
          <w:lang w:eastAsia="ko-KR"/>
        </w:rPr>
        <w:t>application scenario</w:t>
      </w:r>
      <w:r w:rsidR="003275EB" w:rsidRPr="0061565A">
        <w:rPr>
          <w:rFonts w:eastAsiaTheme="minorEastAsia"/>
          <w:lang w:eastAsia="ko-KR"/>
        </w:rPr>
        <w:t xml:space="preserve">. </w:t>
      </w:r>
    </w:p>
    <w:p w14:paraId="0A52A6A2" w14:textId="77777777" w:rsidR="00F64639" w:rsidRPr="0061565A" w:rsidRDefault="00F64639" w:rsidP="006C1E4C">
      <w:pPr>
        <w:jc w:val="both"/>
        <w:rPr>
          <w:rFonts w:eastAsiaTheme="minorEastAsia"/>
          <w:lang w:eastAsia="ko-KR"/>
        </w:rPr>
      </w:pPr>
    </w:p>
    <w:p w14:paraId="0E41C68F" w14:textId="6F959F7E" w:rsidR="004A0CDD" w:rsidRPr="0061565A" w:rsidRDefault="00282A39" w:rsidP="006C1E4C">
      <w:pPr>
        <w:jc w:val="both"/>
        <w:rPr>
          <w:rFonts w:eastAsiaTheme="minorEastAsia"/>
          <w:lang w:eastAsia="ko-KR"/>
        </w:rPr>
      </w:pPr>
      <w:r w:rsidRPr="0061565A">
        <w:rPr>
          <w:rFonts w:eastAsiaTheme="minorEastAsia" w:hint="eastAsia"/>
          <w:lang w:eastAsia="ko-KR"/>
        </w:rPr>
        <w:t>M</w:t>
      </w:r>
      <w:r w:rsidRPr="0061565A">
        <w:rPr>
          <w:rFonts w:eastAsiaTheme="minorEastAsia"/>
          <w:lang w:eastAsia="ko-KR"/>
        </w:rPr>
        <w:t>ultimodality is the essence of MPAI-MMC</w:t>
      </w:r>
      <w:r w:rsidR="00540F32" w:rsidRPr="0061565A">
        <w:rPr>
          <w:rFonts w:eastAsiaTheme="minorEastAsia"/>
          <w:lang w:eastAsia="ko-KR"/>
        </w:rPr>
        <w:t>. T</w:t>
      </w:r>
      <w:r w:rsidRPr="0061565A">
        <w:rPr>
          <w:rFonts w:eastAsiaTheme="minorEastAsia"/>
          <w:lang w:eastAsia="ko-KR"/>
        </w:rPr>
        <w:t>ext, speech</w:t>
      </w:r>
      <w:r w:rsidR="00540F32" w:rsidRPr="0061565A">
        <w:rPr>
          <w:rFonts w:eastAsiaTheme="minorEastAsia"/>
          <w:lang w:eastAsia="ko-KR"/>
        </w:rPr>
        <w:t>,</w:t>
      </w:r>
      <w:r w:rsidRPr="0061565A">
        <w:rPr>
          <w:rFonts w:eastAsiaTheme="minorEastAsia"/>
          <w:lang w:eastAsia="ko-KR"/>
        </w:rPr>
        <w:t xml:space="preserve"> and video are </w:t>
      </w:r>
      <w:r w:rsidR="00540F32" w:rsidRPr="0061565A">
        <w:rPr>
          <w:rFonts w:eastAsiaTheme="minorEastAsia"/>
          <w:lang w:eastAsia="ko-KR"/>
        </w:rPr>
        <w:t>exploited</w:t>
      </w:r>
      <w:r w:rsidR="009567C7" w:rsidRPr="0061565A">
        <w:rPr>
          <w:rFonts w:eastAsiaTheme="minorEastAsia"/>
          <w:lang w:eastAsia="ko-KR"/>
        </w:rPr>
        <w:t>, in both</w:t>
      </w:r>
      <w:r w:rsidRPr="0061565A">
        <w:rPr>
          <w:rFonts w:eastAsiaTheme="minorEastAsia"/>
          <w:lang w:eastAsia="ko-KR"/>
        </w:rPr>
        <w:t xml:space="preserve"> input and output data</w:t>
      </w:r>
      <w:r w:rsidR="009567C7" w:rsidRPr="0061565A">
        <w:rPr>
          <w:rFonts w:eastAsiaTheme="minorEastAsia"/>
          <w:lang w:eastAsia="ko-KR"/>
        </w:rPr>
        <w:t>,</w:t>
      </w:r>
      <w:r w:rsidRPr="0061565A">
        <w:rPr>
          <w:rFonts w:eastAsiaTheme="minorEastAsia"/>
          <w:lang w:eastAsia="ko-KR"/>
        </w:rPr>
        <w:t xml:space="preserve"> to </w:t>
      </w:r>
      <w:r w:rsidR="00540F32" w:rsidRPr="0061565A">
        <w:rPr>
          <w:rFonts w:eastAsiaTheme="minorEastAsia"/>
          <w:lang w:eastAsia="ko-KR"/>
        </w:rPr>
        <w:t xml:space="preserve">enhance </w:t>
      </w:r>
      <w:r w:rsidRPr="0061565A">
        <w:rPr>
          <w:rFonts w:eastAsiaTheme="minorEastAsia"/>
          <w:lang w:eastAsia="ko-KR"/>
        </w:rPr>
        <w:t>user experience and improve human</w:t>
      </w:r>
      <w:r w:rsidR="00540F32" w:rsidRPr="0061565A">
        <w:rPr>
          <w:rFonts w:eastAsiaTheme="minorEastAsia"/>
          <w:lang w:eastAsia="ko-KR"/>
        </w:rPr>
        <w:t>-</w:t>
      </w:r>
      <w:r w:rsidRPr="0061565A">
        <w:rPr>
          <w:rFonts w:eastAsiaTheme="minorEastAsia"/>
          <w:lang w:eastAsia="ko-KR"/>
        </w:rPr>
        <w:t>machine</w:t>
      </w:r>
      <w:r w:rsidR="00540F32" w:rsidRPr="0061565A">
        <w:rPr>
          <w:rFonts w:eastAsiaTheme="minorEastAsia"/>
          <w:lang w:eastAsia="ko-KR"/>
        </w:rPr>
        <w:t xml:space="preserve"> </w:t>
      </w:r>
      <w:r w:rsidR="002C13D9" w:rsidRPr="0061565A">
        <w:rPr>
          <w:rFonts w:eastAsiaTheme="minorEastAsia"/>
          <w:lang w:eastAsia="ko-KR"/>
        </w:rPr>
        <w:t>interaction</w:t>
      </w:r>
      <w:r w:rsidRPr="0061565A">
        <w:rPr>
          <w:rFonts w:eastAsiaTheme="minorEastAsia"/>
          <w:lang w:eastAsia="ko-KR"/>
        </w:rPr>
        <w:t>.</w:t>
      </w:r>
      <w:r w:rsidR="00055A01" w:rsidRPr="0061565A">
        <w:rPr>
          <w:rFonts w:eastAsiaTheme="minorEastAsia"/>
          <w:lang w:eastAsia="ko-KR"/>
        </w:rPr>
        <w:t xml:space="preserve"> This application standard will be valuable in </w:t>
      </w:r>
      <w:r w:rsidR="00C02A7E" w:rsidRPr="0061565A">
        <w:rPr>
          <w:rFonts w:eastAsiaTheme="minorEastAsia"/>
          <w:lang w:eastAsia="ko-KR"/>
        </w:rPr>
        <w:t xml:space="preserve">AI industries </w:t>
      </w:r>
      <w:r w:rsidR="00055A01" w:rsidRPr="0061565A">
        <w:rPr>
          <w:rFonts w:eastAsiaTheme="minorEastAsia"/>
          <w:lang w:eastAsia="ko-KR"/>
        </w:rPr>
        <w:t xml:space="preserve">aiming to </w:t>
      </w:r>
      <w:r w:rsidR="00C02A7E" w:rsidRPr="0061565A">
        <w:rPr>
          <w:rFonts w:eastAsiaTheme="minorEastAsia"/>
          <w:lang w:eastAsia="ko-KR"/>
        </w:rPr>
        <w:t>enhance services based on human machine interaction</w:t>
      </w:r>
      <w:r w:rsidR="00055A01" w:rsidRPr="0061565A">
        <w:rPr>
          <w:rFonts w:eastAsiaTheme="minorEastAsia"/>
          <w:lang w:eastAsia="ko-KR"/>
        </w:rPr>
        <w:t xml:space="preserve"> of all sorts, particularly when the emphasis is on </w:t>
      </w:r>
      <w:r w:rsidR="00C02A7E" w:rsidRPr="0061565A">
        <w:rPr>
          <w:rFonts w:eastAsiaTheme="minorEastAsia"/>
          <w:lang w:eastAsia="ko-KR"/>
        </w:rPr>
        <w:t>utiliz</w:t>
      </w:r>
      <w:r w:rsidR="00055A01" w:rsidRPr="0061565A">
        <w:rPr>
          <w:rFonts w:eastAsiaTheme="minorEastAsia"/>
          <w:lang w:eastAsia="ko-KR"/>
        </w:rPr>
        <w:t>ation of</w:t>
      </w:r>
      <w:r w:rsidR="00C02A7E" w:rsidRPr="0061565A">
        <w:rPr>
          <w:rFonts w:eastAsiaTheme="minorEastAsia"/>
          <w:lang w:eastAsia="ko-KR"/>
        </w:rPr>
        <w:t xml:space="preserve"> multimodal </w:t>
      </w:r>
      <w:r w:rsidR="00687734" w:rsidRPr="0061565A">
        <w:rPr>
          <w:rFonts w:eastAsiaTheme="minorEastAsia"/>
          <w:lang w:eastAsia="ko-KR"/>
        </w:rPr>
        <w:t>u</w:t>
      </w:r>
      <w:r w:rsidR="00C02A7E" w:rsidRPr="0061565A">
        <w:rPr>
          <w:rFonts w:eastAsiaTheme="minorEastAsia"/>
          <w:lang w:eastAsia="ko-KR"/>
        </w:rPr>
        <w:t xml:space="preserve">ser </w:t>
      </w:r>
      <w:r w:rsidR="00687734" w:rsidRPr="0061565A">
        <w:rPr>
          <w:rFonts w:eastAsiaTheme="minorEastAsia"/>
          <w:lang w:eastAsia="ko-KR"/>
        </w:rPr>
        <w:t>i</w:t>
      </w:r>
      <w:r w:rsidR="00C02A7E" w:rsidRPr="0061565A">
        <w:rPr>
          <w:rFonts w:eastAsiaTheme="minorEastAsia"/>
          <w:lang w:eastAsia="ko-KR"/>
        </w:rPr>
        <w:t>nterface</w:t>
      </w:r>
      <w:r w:rsidR="006C1E4C" w:rsidRPr="0061565A">
        <w:rPr>
          <w:rFonts w:eastAsiaTheme="minorEastAsia"/>
          <w:lang w:eastAsia="ko-KR"/>
        </w:rPr>
        <w:t>s</w:t>
      </w:r>
      <w:r w:rsidR="00055A01" w:rsidRPr="0061565A">
        <w:rPr>
          <w:rFonts w:eastAsiaTheme="minorEastAsia"/>
          <w:lang w:eastAsia="ko-KR"/>
        </w:rPr>
        <w:t xml:space="preserve"> enabling </w:t>
      </w:r>
      <w:r w:rsidR="00C02A7E" w:rsidRPr="0061565A">
        <w:rPr>
          <w:rFonts w:eastAsiaTheme="minorEastAsia"/>
          <w:lang w:eastAsia="ko-KR"/>
        </w:rPr>
        <w:t>emotion</w:t>
      </w:r>
      <w:r w:rsidR="00055A01" w:rsidRPr="0061565A">
        <w:rPr>
          <w:rFonts w:eastAsiaTheme="minorEastAsia"/>
          <w:lang w:eastAsia="ko-KR"/>
        </w:rPr>
        <w:t xml:space="preserve">al expression through </w:t>
      </w:r>
      <w:r w:rsidR="00C02A7E" w:rsidRPr="0061565A">
        <w:rPr>
          <w:rFonts w:eastAsiaTheme="minorEastAsia"/>
          <w:lang w:eastAsia="ko-KR"/>
        </w:rPr>
        <w:t xml:space="preserve">natural language </w:t>
      </w:r>
      <w:r w:rsidR="00055A01" w:rsidRPr="0061565A">
        <w:rPr>
          <w:rFonts w:eastAsiaTheme="minorEastAsia"/>
          <w:lang w:eastAsia="ko-KR"/>
        </w:rPr>
        <w:t>and visual communication</w:t>
      </w:r>
      <w:r w:rsidR="00C02A7E" w:rsidRPr="0061565A">
        <w:rPr>
          <w:rFonts w:eastAsiaTheme="minorEastAsia"/>
          <w:lang w:eastAsia="ko-KR"/>
        </w:rPr>
        <w:t>.</w:t>
      </w:r>
    </w:p>
    <w:p w14:paraId="25852F70" w14:textId="77777777" w:rsidR="00F64639" w:rsidRPr="0061565A" w:rsidRDefault="00F64639" w:rsidP="006C1E4C">
      <w:pPr>
        <w:jc w:val="both"/>
        <w:rPr>
          <w:rFonts w:eastAsiaTheme="minorEastAsia"/>
          <w:lang w:eastAsia="ko-KR"/>
        </w:rPr>
      </w:pPr>
    </w:p>
    <w:p w14:paraId="7AEA5FD5" w14:textId="61E0E1E0" w:rsidR="00132FB4" w:rsidRPr="0061565A" w:rsidRDefault="007635D6" w:rsidP="00ED16DD">
      <w:pPr>
        <w:jc w:val="both"/>
      </w:pPr>
      <w:r w:rsidRPr="0061565A">
        <w:t xml:space="preserve">The </w:t>
      </w:r>
      <w:r w:rsidR="00ED16DD" w:rsidRPr="0061565A">
        <w:t>MPAI-</w:t>
      </w:r>
      <w:r w:rsidR="003D54E3" w:rsidRPr="0061565A">
        <w:t>MMC</w:t>
      </w:r>
      <w:r w:rsidR="00ED16DD" w:rsidRPr="0061565A">
        <w:t xml:space="preserve"> </w:t>
      </w:r>
      <w:r w:rsidRPr="0061565A">
        <w:t xml:space="preserve">application standard </w:t>
      </w:r>
      <w:r w:rsidR="00ED16DD" w:rsidRPr="0061565A">
        <w:t xml:space="preserve">is </w:t>
      </w:r>
      <w:r w:rsidR="00ED16DD" w:rsidRPr="0061565A">
        <w:rPr>
          <w:i/>
          <w:iCs/>
        </w:rPr>
        <w:t>reliable</w:t>
      </w:r>
      <w:r w:rsidR="00ED16DD" w:rsidRPr="0061565A">
        <w:t xml:space="preserve"> because it has been developed by i</w:t>
      </w:r>
      <w:r w:rsidR="00132FB4" w:rsidRPr="0061565A">
        <w:t xml:space="preserve">ndustry experts </w:t>
      </w:r>
      <w:r w:rsidR="00ED16DD" w:rsidRPr="0061565A">
        <w:t>who have assi</w:t>
      </w:r>
      <w:r w:rsidR="00E65C22" w:rsidRPr="0061565A">
        <w:t>d</w:t>
      </w:r>
      <w:r w:rsidR="00ED16DD" w:rsidRPr="0061565A">
        <w:t xml:space="preserve">uously </w:t>
      </w:r>
      <w:r w:rsidRPr="0061565A">
        <w:t xml:space="preserve">contributed to </w:t>
      </w:r>
      <w:r w:rsidR="00ED16DD" w:rsidRPr="0061565A">
        <w:t>the MPAI-</w:t>
      </w:r>
      <w:r w:rsidR="003D54E3" w:rsidRPr="0061565A">
        <w:t xml:space="preserve"> MMC</w:t>
      </w:r>
      <w:r w:rsidR="00ED16DD" w:rsidRPr="0061565A">
        <w:t xml:space="preserve"> Technical Specification. The </w:t>
      </w:r>
      <w:r w:rsidR="00132FB4" w:rsidRPr="0061565A">
        <w:t xml:space="preserve">Reference </w:t>
      </w:r>
      <w:r w:rsidR="00ED16DD" w:rsidRPr="0061565A">
        <w:t>S</w:t>
      </w:r>
      <w:r w:rsidR="00132FB4" w:rsidRPr="0061565A">
        <w:t>oftware</w:t>
      </w:r>
      <w:r w:rsidR="00ED16DD" w:rsidRPr="0061565A">
        <w:t>, another specification of the MPAI-</w:t>
      </w:r>
      <w:r w:rsidR="003D54E3" w:rsidRPr="0061565A">
        <w:t xml:space="preserve"> MMC</w:t>
      </w:r>
      <w:r w:rsidR="00ED16DD" w:rsidRPr="0061565A">
        <w:t xml:space="preserve"> Standards suite</w:t>
      </w:r>
      <w:r w:rsidR="00685E8E" w:rsidRPr="0061565A">
        <w:t>,</w:t>
      </w:r>
      <w:r w:rsidR="00132FB4" w:rsidRPr="0061565A">
        <w:t xml:space="preserve"> </w:t>
      </w:r>
      <w:r w:rsidR="00ED16DD" w:rsidRPr="0061565A">
        <w:t xml:space="preserve">is a conforming </w:t>
      </w:r>
      <w:r w:rsidRPr="0061565A">
        <w:t xml:space="preserve">sample </w:t>
      </w:r>
      <w:r w:rsidR="00ED16DD" w:rsidRPr="0061565A">
        <w:t>implemen</w:t>
      </w:r>
      <w:r w:rsidR="00A64193" w:rsidRPr="0061565A">
        <w:softHyphen/>
      </w:r>
      <w:r w:rsidR="00ED16DD" w:rsidRPr="0061565A">
        <w:t>tation of the Standard</w:t>
      </w:r>
      <w:r w:rsidRPr="0061565A">
        <w:t>,</w:t>
      </w:r>
      <w:r w:rsidR="00ED16DD" w:rsidRPr="0061565A">
        <w:t xml:space="preserve"> </w:t>
      </w:r>
      <w:r w:rsidR="00132FB4" w:rsidRPr="0061565A">
        <w:t>release</w:t>
      </w:r>
      <w:r w:rsidR="00ED16DD" w:rsidRPr="0061565A">
        <w:t>d</w:t>
      </w:r>
      <w:r w:rsidR="00132FB4" w:rsidRPr="0061565A">
        <w:t xml:space="preserve"> with </w:t>
      </w:r>
      <w:r w:rsidR="00685E8E" w:rsidRPr="0061565A">
        <w:t xml:space="preserve">the </w:t>
      </w:r>
      <w:r w:rsidR="00132FB4" w:rsidRPr="0061565A">
        <w:t xml:space="preserve">MPAI </w:t>
      </w:r>
      <w:hyperlink r:id="rId11" w:history="1">
        <w:r w:rsidR="00132FB4" w:rsidRPr="0061565A">
          <w:rPr>
            <w:rStyle w:val="Collegamentoipertestuale"/>
          </w:rPr>
          <w:t>software licence</w:t>
        </w:r>
      </w:hyperlink>
      <w:r w:rsidR="00132FB4" w:rsidRPr="0061565A">
        <w:t xml:space="preserve"> (</w:t>
      </w:r>
      <w:r w:rsidR="00295328" w:rsidRPr="0061565A">
        <w:t xml:space="preserve">a </w:t>
      </w:r>
      <w:r w:rsidR="00132FB4" w:rsidRPr="0061565A">
        <w:t xml:space="preserve">modified </w:t>
      </w:r>
      <w:r w:rsidR="00295328" w:rsidRPr="0061565A">
        <w:t xml:space="preserve">Berkeley Source Distribution or </w:t>
      </w:r>
      <w:r w:rsidR="00132FB4" w:rsidRPr="0061565A">
        <w:t>BSD</w:t>
      </w:r>
      <w:r w:rsidR="00295328" w:rsidRPr="0061565A">
        <w:t>-type licence</w:t>
      </w:r>
      <w:r w:rsidR="00132FB4" w:rsidRPr="0061565A">
        <w:t>)</w:t>
      </w:r>
      <w:r w:rsidR="00685E8E" w:rsidRPr="0061565A">
        <w:t>.</w:t>
      </w:r>
    </w:p>
    <w:p w14:paraId="490D3D95" w14:textId="77777777" w:rsidR="00295328" w:rsidRPr="0061565A" w:rsidRDefault="00295328" w:rsidP="00ED16DD">
      <w:pPr>
        <w:jc w:val="both"/>
      </w:pPr>
    </w:p>
    <w:p w14:paraId="7D89FE21" w14:textId="1E6E8ABA" w:rsidR="001A7ABA" w:rsidRPr="0061565A" w:rsidRDefault="001A7ABA" w:rsidP="00ED16DD">
      <w:pPr>
        <w:jc w:val="both"/>
      </w:pPr>
      <w:r w:rsidRPr="0061565A">
        <w:t xml:space="preserve">Implementers </w:t>
      </w:r>
      <w:r w:rsidR="00A2298B" w:rsidRPr="0061565A">
        <w:t xml:space="preserve">conforming to a standard </w:t>
      </w:r>
      <w:r w:rsidRPr="0061565A">
        <w:t>can upload their implementations to the MPAI Store</w:t>
      </w:r>
      <w:r w:rsidR="00A2298B" w:rsidRPr="0061565A">
        <w:t>. There the</w:t>
      </w:r>
      <w:r w:rsidR="00613617" w:rsidRPr="0061565A">
        <w:t xml:space="preserve"> latter</w:t>
      </w:r>
      <w:r w:rsidR="00A2298B" w:rsidRPr="0061565A">
        <w:t xml:space="preserve"> </w:t>
      </w:r>
      <w:r w:rsidRPr="0061565A">
        <w:t xml:space="preserve">are tested for security and correct implementation </w:t>
      </w:r>
      <w:r w:rsidR="00A2298B" w:rsidRPr="0061565A">
        <w:t>via</w:t>
      </w:r>
      <w:r w:rsidRPr="0061565A">
        <w:t xml:space="preserve"> Conformance Testing, another specification of the MPAI-</w:t>
      </w:r>
      <w:r w:rsidR="003D54E3" w:rsidRPr="0061565A">
        <w:t xml:space="preserve"> MMC</w:t>
      </w:r>
      <w:r w:rsidRPr="0061565A">
        <w:t xml:space="preserve"> standards suite.</w:t>
      </w:r>
    </w:p>
    <w:p w14:paraId="311C9CEC" w14:textId="77777777" w:rsidR="00F64639" w:rsidRPr="0061565A" w:rsidRDefault="00F64639" w:rsidP="00ED16DD">
      <w:pPr>
        <w:jc w:val="both"/>
      </w:pPr>
    </w:p>
    <w:p w14:paraId="012BFC33" w14:textId="5A38BE84" w:rsidR="001A7ABA" w:rsidRPr="0061565A" w:rsidRDefault="001A7ABA" w:rsidP="001A7ABA">
      <w:pPr>
        <w:jc w:val="both"/>
      </w:pPr>
      <w:r w:rsidRPr="0061565A">
        <w:t xml:space="preserve">The possibility </w:t>
      </w:r>
      <w:r w:rsidR="00A52EF5" w:rsidRPr="0061565A">
        <w:t>of</w:t>
      </w:r>
      <w:r w:rsidRPr="0061565A">
        <w:t xml:space="preserve"> test</w:t>
      </w:r>
      <w:r w:rsidR="00A52EF5" w:rsidRPr="0061565A">
        <w:t>ing</w:t>
      </w:r>
      <w:r w:rsidRPr="0061565A">
        <w:t xml:space="preserve"> an implementation for conformance </w:t>
      </w:r>
      <w:r w:rsidR="00A52EF5" w:rsidRPr="0061565A">
        <w:t xml:space="preserve">to a standard </w:t>
      </w:r>
      <w:r w:rsidR="00E14801" w:rsidRPr="0061565A">
        <w:t xml:space="preserve">will </w:t>
      </w:r>
      <w:r w:rsidR="00A52EF5" w:rsidRPr="0061565A">
        <w:t xml:space="preserve">provide </w:t>
      </w:r>
      <w:r w:rsidRPr="0061565A">
        <w:t xml:space="preserve">unique benefits to the </w:t>
      </w:r>
      <w:r w:rsidR="00A52EF5" w:rsidRPr="0061565A">
        <w:t xml:space="preserve">AI-based software </w:t>
      </w:r>
      <w:r w:rsidRPr="0061565A">
        <w:t>industry</w:t>
      </w:r>
      <w:r w:rsidR="00A52EF5" w:rsidRPr="0061565A">
        <w:t>.</w:t>
      </w:r>
      <w:r w:rsidRPr="0061565A">
        <w:t xml:space="preserve"> </w:t>
      </w:r>
      <w:r w:rsidR="00A52EF5" w:rsidRPr="0061565A">
        <w:t xml:space="preserve">Testing </w:t>
      </w:r>
      <w:r w:rsidRPr="0061565A">
        <w:t xml:space="preserve">performed by the MPAI Store ensures that implementations </w:t>
      </w:r>
      <w:r w:rsidR="00A52EF5" w:rsidRPr="0061565A">
        <w:t xml:space="preserve">offered </w:t>
      </w:r>
      <w:r w:rsidRPr="0061565A">
        <w:t xml:space="preserve">to consumers via the Store are interoperable </w:t>
      </w:r>
      <w:r w:rsidR="00A64193" w:rsidRPr="0061565A">
        <w:t>with other implementations</w:t>
      </w:r>
      <w:r w:rsidR="00A52EF5" w:rsidRPr="0061565A">
        <w:t xml:space="preserve">. Moreover, </w:t>
      </w:r>
      <w:r w:rsidRPr="0061565A">
        <w:t>new and smarter AI</w:t>
      </w:r>
      <w:r w:rsidR="00A52EF5" w:rsidRPr="0061565A">
        <w:t>Ms w</w:t>
      </w:r>
      <w:r w:rsidRPr="0061565A">
        <w:t>ith the same functionality can replace old</w:t>
      </w:r>
      <w:r w:rsidR="00A52EF5" w:rsidRPr="0061565A">
        <w:t>er</w:t>
      </w:r>
      <w:r w:rsidR="00155173" w:rsidRPr="0061565A">
        <w:t xml:space="preserve"> and</w:t>
      </w:r>
      <w:r w:rsidRPr="0061565A">
        <w:t xml:space="preserve"> less efficient </w:t>
      </w:r>
      <w:r w:rsidR="00A52EF5" w:rsidRPr="0061565A">
        <w:t>ones</w:t>
      </w:r>
      <w:r w:rsidRPr="0061565A">
        <w:t>.</w:t>
      </w:r>
      <w:r w:rsidR="00A64193" w:rsidRPr="0061565A">
        <w:t xml:space="preserve"> </w:t>
      </w:r>
      <w:r w:rsidR="00F3523D" w:rsidRPr="0061565A">
        <w:t>I</w:t>
      </w:r>
      <w:r w:rsidR="00A64193" w:rsidRPr="0061565A">
        <w:t xml:space="preserve">mplementations </w:t>
      </w:r>
      <w:r w:rsidR="00F3523D" w:rsidRPr="0061565A">
        <w:t xml:space="preserve">conforming to MPAI standards </w:t>
      </w:r>
      <w:r w:rsidR="004B7BBA" w:rsidRPr="0061565A">
        <w:t xml:space="preserve">are expected to </w:t>
      </w:r>
      <w:r w:rsidR="00F3523D" w:rsidRPr="0061565A">
        <w:t xml:space="preserve">exemplify the state </w:t>
      </w:r>
      <w:r w:rsidR="00A64193" w:rsidRPr="0061565A">
        <w:t xml:space="preserve">of the </w:t>
      </w:r>
      <w:r w:rsidR="00F3523D" w:rsidRPr="0061565A">
        <w:t xml:space="preserve">AI </w:t>
      </w:r>
      <w:r w:rsidR="00A64193" w:rsidRPr="0061565A">
        <w:t>art</w:t>
      </w:r>
      <w:r w:rsidR="00F3523D" w:rsidRPr="0061565A">
        <w:t xml:space="preserve">; however, given </w:t>
      </w:r>
      <w:r w:rsidR="00A64193" w:rsidRPr="0061565A">
        <w:t xml:space="preserve">the intrinsic competition between AIM developers, </w:t>
      </w:r>
      <w:r w:rsidR="00F3523D" w:rsidRPr="0061565A">
        <w:t xml:space="preserve">the same </w:t>
      </w:r>
      <w:r w:rsidR="00A64193" w:rsidRPr="0061565A">
        <w:t>standards also feed innovation</w:t>
      </w:r>
      <w:r w:rsidR="008E6512" w:rsidRPr="0061565A">
        <w:t>.</w:t>
      </w:r>
      <w:r w:rsidR="000A51A1" w:rsidRPr="0061565A">
        <w:t xml:space="preserve"> </w:t>
      </w:r>
      <w:r w:rsidR="00F3523D" w:rsidRPr="0061565A">
        <w:t xml:space="preserve">As </w:t>
      </w:r>
      <w:r w:rsidR="000A51A1" w:rsidRPr="0061565A">
        <w:t>new AIMs</w:t>
      </w:r>
      <w:r w:rsidR="00F3523D" w:rsidRPr="0061565A">
        <w:t xml:space="preserve"> are added</w:t>
      </w:r>
      <w:r w:rsidR="00A41D03" w:rsidRPr="0061565A">
        <w:t xml:space="preserve"> or substituted</w:t>
      </w:r>
      <w:r w:rsidR="000A51A1" w:rsidRPr="0061565A">
        <w:t xml:space="preserve">, </w:t>
      </w:r>
      <w:r w:rsidR="00F3523D" w:rsidRPr="0061565A">
        <w:t>the</w:t>
      </w:r>
      <w:r w:rsidR="000A51A1" w:rsidRPr="0061565A">
        <w:t xml:space="preserve"> standard will gradually </w:t>
      </w:r>
      <w:r w:rsidR="00F3523D" w:rsidRPr="0061565A">
        <w:t xml:space="preserve">foster increasingly </w:t>
      </w:r>
      <w:r w:rsidR="000A51A1" w:rsidRPr="0061565A">
        <w:t>sophisticated and function-rich implementations.</w:t>
      </w:r>
    </w:p>
    <w:p w14:paraId="31D5F0BB" w14:textId="77777777" w:rsidR="00F64639" w:rsidRPr="0061565A" w:rsidRDefault="00F64639" w:rsidP="001A7ABA">
      <w:pPr>
        <w:jc w:val="both"/>
      </w:pPr>
    </w:p>
    <w:p w14:paraId="52F13873" w14:textId="7FAEFB4C" w:rsidR="00E56613" w:rsidRPr="0061565A" w:rsidRDefault="001C5526" w:rsidP="001C5526">
      <w:pPr>
        <w:jc w:val="both"/>
      </w:pPr>
      <w:r w:rsidRPr="0061565A">
        <w:t>MPAI-</w:t>
      </w:r>
      <w:r w:rsidR="003D54E3" w:rsidRPr="0061565A">
        <w:t>MMC</w:t>
      </w:r>
      <w:r w:rsidRPr="0061565A">
        <w:t xml:space="preserve"> </w:t>
      </w:r>
      <w:r w:rsidR="00064221" w:rsidRPr="0061565A">
        <w:t xml:space="preserve">will </w:t>
      </w:r>
      <w:r w:rsidRPr="0061565A">
        <w:t>b</w:t>
      </w:r>
      <w:r w:rsidR="00E56613" w:rsidRPr="0061565A">
        <w:t>enefit society</w:t>
      </w:r>
      <w:r w:rsidRPr="0061565A">
        <w:t xml:space="preserve">, </w:t>
      </w:r>
      <w:r w:rsidR="00873143" w:rsidRPr="0061565A">
        <w:t>as well</w:t>
      </w:r>
      <w:r w:rsidRPr="0061565A">
        <w:t>.</w:t>
      </w:r>
      <w:r w:rsidR="00E56613" w:rsidRPr="0061565A">
        <w:t xml:space="preserve"> </w:t>
      </w:r>
      <w:r w:rsidR="00155173" w:rsidRPr="0061565A">
        <w:t xml:space="preserve">Consumers </w:t>
      </w:r>
      <w:r w:rsidR="00064221" w:rsidRPr="0061565A">
        <w:t xml:space="preserve">will </w:t>
      </w:r>
      <w:r w:rsidR="001B4429" w:rsidRPr="0061565A">
        <w:t xml:space="preserve">receive </w:t>
      </w:r>
      <w:r w:rsidR="00155173" w:rsidRPr="0061565A">
        <w:t>guid</w:t>
      </w:r>
      <w:r w:rsidR="001B4429" w:rsidRPr="0061565A">
        <w:t>ance in</w:t>
      </w:r>
      <w:r w:rsidR="00064221" w:rsidRPr="0061565A">
        <w:t xml:space="preserve"> </w:t>
      </w:r>
      <w:r w:rsidR="00155173" w:rsidRPr="0061565A">
        <w:t>select</w:t>
      </w:r>
      <w:r w:rsidR="001B4429" w:rsidRPr="0061565A">
        <w:t>ing</w:t>
      </w:r>
      <w:r w:rsidR="00155173" w:rsidRPr="0061565A">
        <w:t xml:space="preserve"> state</w:t>
      </w:r>
      <w:r w:rsidR="001B4429" w:rsidRPr="0061565A">
        <w:t>-</w:t>
      </w:r>
      <w:r w:rsidR="00155173" w:rsidRPr="0061565A">
        <w:t>of</w:t>
      </w:r>
      <w:r w:rsidR="001B4429" w:rsidRPr="0061565A">
        <w:t>-</w:t>
      </w:r>
      <w:r w:rsidR="00155173" w:rsidRPr="0061565A">
        <w:t xml:space="preserve"> the</w:t>
      </w:r>
      <w:r w:rsidR="001B4429" w:rsidRPr="0061565A">
        <w:t>-</w:t>
      </w:r>
      <w:r w:rsidR="00155173" w:rsidRPr="0061565A">
        <w:t>art and reliable application</w:t>
      </w:r>
      <w:r w:rsidR="001B4429" w:rsidRPr="0061565A">
        <w:t xml:space="preserve">s, profiting from </w:t>
      </w:r>
      <w:r w:rsidR="00155173" w:rsidRPr="0061565A">
        <w:t xml:space="preserve">the </w:t>
      </w:r>
      <w:r w:rsidR="001B4429" w:rsidRPr="0061565A">
        <w:t xml:space="preserve">judgments </w:t>
      </w:r>
      <w:r w:rsidR="00155173" w:rsidRPr="0061565A">
        <w:t xml:space="preserve">of </w:t>
      </w:r>
      <w:r w:rsidRPr="0061565A">
        <w:t>Performance Assessors</w:t>
      </w:r>
      <w:r w:rsidR="001B4429" w:rsidRPr="0061565A">
        <w:t>,</w:t>
      </w:r>
      <w:r w:rsidRPr="0061565A">
        <w:t xml:space="preserve"> who </w:t>
      </w:r>
      <w:r w:rsidR="001B4429" w:rsidRPr="0061565A">
        <w:t xml:space="preserve">will </w:t>
      </w:r>
      <w:r w:rsidRPr="0061565A">
        <w:t xml:space="preserve">rate AIMs from </w:t>
      </w:r>
      <w:r w:rsidR="001B4429" w:rsidRPr="0061565A">
        <w:t xml:space="preserve">competing </w:t>
      </w:r>
      <w:r w:rsidRPr="0061565A">
        <w:t>implementers</w:t>
      </w:r>
      <w:r w:rsidR="001B4429" w:rsidRPr="0061565A">
        <w:t>. The Assessors, in turn, will be guided</w:t>
      </w:r>
      <w:r w:rsidRPr="0061565A">
        <w:t xml:space="preserve"> </w:t>
      </w:r>
      <w:r w:rsidR="001B4429" w:rsidRPr="0061565A">
        <w:t>by</w:t>
      </w:r>
      <w:r w:rsidRPr="0061565A">
        <w:t xml:space="preserve"> </w:t>
      </w:r>
      <w:r w:rsidR="00E56613" w:rsidRPr="0061565A">
        <w:t>Performance Assessment</w:t>
      </w:r>
      <w:r w:rsidRPr="0061565A">
        <w:t>, the fourth specification of the MPAI-</w:t>
      </w:r>
      <w:r w:rsidR="003D54E3" w:rsidRPr="0061565A">
        <w:t xml:space="preserve"> MMC</w:t>
      </w:r>
      <w:r w:rsidRPr="0061565A">
        <w:t xml:space="preserve"> suite</w:t>
      </w:r>
      <w:r w:rsidR="0050369D" w:rsidRPr="0061565A">
        <w:t>.</w:t>
      </w:r>
    </w:p>
    <w:p w14:paraId="2A85405A" w14:textId="77777777" w:rsidR="00F64639" w:rsidRPr="0061565A" w:rsidRDefault="00F64639" w:rsidP="001C5526">
      <w:pPr>
        <w:jc w:val="both"/>
      </w:pPr>
    </w:p>
    <w:p w14:paraId="55794A30" w14:textId="76EB8206" w:rsidR="00155173" w:rsidRDefault="000A3B87" w:rsidP="00E56613">
      <w:pPr>
        <w:jc w:val="both"/>
      </w:pPr>
      <w:r w:rsidRPr="0061565A">
        <w:t>[</w:t>
      </w:r>
      <w:r w:rsidR="00EF1773" w:rsidRPr="0061565A">
        <w:t>N</w:t>
      </w:r>
      <w:r w:rsidR="00926EAF" w:rsidRPr="0061565A">
        <w:t>OTE</w:t>
      </w:r>
      <w:r w:rsidR="00EF1773" w:rsidRPr="0061565A">
        <w:t xml:space="preserve">, however: </w:t>
      </w:r>
      <w:r w:rsidR="00155173" w:rsidRPr="0061565A">
        <w:t>only the MPAI-MMC Technical Specification is available</w:t>
      </w:r>
      <w:r w:rsidR="00EF1773" w:rsidRPr="0061565A">
        <w:t xml:space="preserve"> at this time</w:t>
      </w:r>
      <w:r w:rsidR="00E452CD" w:rsidRPr="0061565A">
        <w:t>.</w:t>
      </w:r>
      <w:r w:rsidRPr="0061565A">
        <w:t>]</w:t>
      </w:r>
    </w:p>
    <w:p w14:paraId="4B81AE0D" w14:textId="77777777" w:rsidR="00E56613" w:rsidRDefault="00E56613" w:rsidP="002F3957">
      <w:pPr>
        <w:jc w:val="both"/>
      </w:pPr>
    </w:p>
    <w:sectPr w:rsidR="00E56613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233D0A"/>
    <w:multiLevelType w:val="hybridMultilevel"/>
    <w:tmpl w:val="C1C064F8"/>
    <w:lvl w:ilvl="0" w:tplc="9FFAD49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31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 w:numId="31">
    <w:abstractNumId w:val="29"/>
  </w:num>
  <w:num w:numId="32">
    <w:abstractNumId w:val="32"/>
  </w:num>
  <w:num w:numId="33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F1"/>
    <w:rsid w:val="00001C40"/>
    <w:rsid w:val="00002217"/>
    <w:rsid w:val="0001512E"/>
    <w:rsid w:val="00020C69"/>
    <w:rsid w:val="00023181"/>
    <w:rsid w:val="0002499C"/>
    <w:rsid w:val="00030AD0"/>
    <w:rsid w:val="00032A0E"/>
    <w:rsid w:val="000360D3"/>
    <w:rsid w:val="00045D8C"/>
    <w:rsid w:val="00055A01"/>
    <w:rsid w:val="00057DA2"/>
    <w:rsid w:val="0006001F"/>
    <w:rsid w:val="00064221"/>
    <w:rsid w:val="00064720"/>
    <w:rsid w:val="000718E2"/>
    <w:rsid w:val="00075C26"/>
    <w:rsid w:val="000778F8"/>
    <w:rsid w:val="00080DAC"/>
    <w:rsid w:val="00082F4C"/>
    <w:rsid w:val="000916DE"/>
    <w:rsid w:val="00093F5A"/>
    <w:rsid w:val="000A0992"/>
    <w:rsid w:val="000A3B87"/>
    <w:rsid w:val="000A51A1"/>
    <w:rsid w:val="000C5808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2FB4"/>
    <w:rsid w:val="0013302C"/>
    <w:rsid w:val="001347D5"/>
    <w:rsid w:val="00146509"/>
    <w:rsid w:val="00150931"/>
    <w:rsid w:val="00155173"/>
    <w:rsid w:val="001676B9"/>
    <w:rsid w:val="00171211"/>
    <w:rsid w:val="0017476B"/>
    <w:rsid w:val="00184896"/>
    <w:rsid w:val="001920B7"/>
    <w:rsid w:val="001A13E2"/>
    <w:rsid w:val="001A28C7"/>
    <w:rsid w:val="001A60D5"/>
    <w:rsid w:val="001A77B5"/>
    <w:rsid w:val="001A7ABA"/>
    <w:rsid w:val="001B4429"/>
    <w:rsid w:val="001C122D"/>
    <w:rsid w:val="001C2B74"/>
    <w:rsid w:val="001C4CCD"/>
    <w:rsid w:val="001C5526"/>
    <w:rsid w:val="001D56A9"/>
    <w:rsid w:val="001D7A59"/>
    <w:rsid w:val="001E4B8A"/>
    <w:rsid w:val="001E6EEC"/>
    <w:rsid w:val="001F3420"/>
    <w:rsid w:val="001F3C5D"/>
    <w:rsid w:val="00205721"/>
    <w:rsid w:val="00221F51"/>
    <w:rsid w:val="00245B0F"/>
    <w:rsid w:val="002472FE"/>
    <w:rsid w:val="00261199"/>
    <w:rsid w:val="00263491"/>
    <w:rsid w:val="00272D6B"/>
    <w:rsid w:val="002739A4"/>
    <w:rsid w:val="00280178"/>
    <w:rsid w:val="00282A39"/>
    <w:rsid w:val="002869A6"/>
    <w:rsid w:val="00286C15"/>
    <w:rsid w:val="0028710D"/>
    <w:rsid w:val="00295328"/>
    <w:rsid w:val="002A01D4"/>
    <w:rsid w:val="002A5AA3"/>
    <w:rsid w:val="002A6BFB"/>
    <w:rsid w:val="002B2FD2"/>
    <w:rsid w:val="002C0E27"/>
    <w:rsid w:val="002C13D9"/>
    <w:rsid w:val="002C7F0F"/>
    <w:rsid w:val="002D3F65"/>
    <w:rsid w:val="002D5BA5"/>
    <w:rsid w:val="002D6540"/>
    <w:rsid w:val="002D7993"/>
    <w:rsid w:val="002E02B6"/>
    <w:rsid w:val="002F3957"/>
    <w:rsid w:val="0030337E"/>
    <w:rsid w:val="0030631B"/>
    <w:rsid w:val="003115BD"/>
    <w:rsid w:val="00317A4B"/>
    <w:rsid w:val="003275EB"/>
    <w:rsid w:val="00327BB2"/>
    <w:rsid w:val="0033190F"/>
    <w:rsid w:val="00351D5A"/>
    <w:rsid w:val="003573DE"/>
    <w:rsid w:val="0036721F"/>
    <w:rsid w:val="00373451"/>
    <w:rsid w:val="00385EA4"/>
    <w:rsid w:val="00391E9B"/>
    <w:rsid w:val="00396830"/>
    <w:rsid w:val="003976B4"/>
    <w:rsid w:val="00397D0B"/>
    <w:rsid w:val="00397F41"/>
    <w:rsid w:val="003A3207"/>
    <w:rsid w:val="003B056B"/>
    <w:rsid w:val="003C0AEC"/>
    <w:rsid w:val="003C2BAB"/>
    <w:rsid w:val="003C2FC4"/>
    <w:rsid w:val="003C7AB6"/>
    <w:rsid w:val="003D2DDB"/>
    <w:rsid w:val="003D3572"/>
    <w:rsid w:val="003D54E3"/>
    <w:rsid w:val="003E1E52"/>
    <w:rsid w:val="003F6E4A"/>
    <w:rsid w:val="00400239"/>
    <w:rsid w:val="00406247"/>
    <w:rsid w:val="004070C3"/>
    <w:rsid w:val="0040751A"/>
    <w:rsid w:val="004100B9"/>
    <w:rsid w:val="0041116D"/>
    <w:rsid w:val="00422044"/>
    <w:rsid w:val="00425379"/>
    <w:rsid w:val="00426E8E"/>
    <w:rsid w:val="00434ADB"/>
    <w:rsid w:val="004368A8"/>
    <w:rsid w:val="00441368"/>
    <w:rsid w:val="00453B0A"/>
    <w:rsid w:val="00455C10"/>
    <w:rsid w:val="00462D9A"/>
    <w:rsid w:val="0046449E"/>
    <w:rsid w:val="00467971"/>
    <w:rsid w:val="0047210E"/>
    <w:rsid w:val="00473277"/>
    <w:rsid w:val="00474501"/>
    <w:rsid w:val="004A0CDD"/>
    <w:rsid w:val="004A44EF"/>
    <w:rsid w:val="004A5585"/>
    <w:rsid w:val="004B054D"/>
    <w:rsid w:val="004B7BBA"/>
    <w:rsid w:val="004D2FF8"/>
    <w:rsid w:val="004E0C82"/>
    <w:rsid w:val="004E1E01"/>
    <w:rsid w:val="004E5FB5"/>
    <w:rsid w:val="004F0ACC"/>
    <w:rsid w:val="004F47CA"/>
    <w:rsid w:val="004F593C"/>
    <w:rsid w:val="0050369D"/>
    <w:rsid w:val="00505924"/>
    <w:rsid w:val="005132BF"/>
    <w:rsid w:val="00516F9C"/>
    <w:rsid w:val="0052544E"/>
    <w:rsid w:val="00540F32"/>
    <w:rsid w:val="0054391B"/>
    <w:rsid w:val="0055015D"/>
    <w:rsid w:val="005565BE"/>
    <w:rsid w:val="00557EDB"/>
    <w:rsid w:val="00561153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D7583"/>
    <w:rsid w:val="005E1400"/>
    <w:rsid w:val="0060019F"/>
    <w:rsid w:val="006074A9"/>
    <w:rsid w:val="00613617"/>
    <w:rsid w:val="0061565A"/>
    <w:rsid w:val="006217F1"/>
    <w:rsid w:val="00625A92"/>
    <w:rsid w:val="006323E5"/>
    <w:rsid w:val="00632565"/>
    <w:rsid w:val="0063664B"/>
    <w:rsid w:val="00643BD9"/>
    <w:rsid w:val="00650C9A"/>
    <w:rsid w:val="00660793"/>
    <w:rsid w:val="00685762"/>
    <w:rsid w:val="00685E8E"/>
    <w:rsid w:val="00686862"/>
    <w:rsid w:val="00686EE6"/>
    <w:rsid w:val="00687734"/>
    <w:rsid w:val="006A019E"/>
    <w:rsid w:val="006B2D08"/>
    <w:rsid w:val="006C1E4C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0F1A"/>
    <w:rsid w:val="0074220F"/>
    <w:rsid w:val="0074301B"/>
    <w:rsid w:val="00750503"/>
    <w:rsid w:val="007568C5"/>
    <w:rsid w:val="007635D6"/>
    <w:rsid w:val="00770292"/>
    <w:rsid w:val="00775FAF"/>
    <w:rsid w:val="007B265B"/>
    <w:rsid w:val="007B3C42"/>
    <w:rsid w:val="007B7543"/>
    <w:rsid w:val="007C285C"/>
    <w:rsid w:val="007C2FE6"/>
    <w:rsid w:val="007E1CAC"/>
    <w:rsid w:val="007E4601"/>
    <w:rsid w:val="007F2E7F"/>
    <w:rsid w:val="007F3FEE"/>
    <w:rsid w:val="007F5148"/>
    <w:rsid w:val="007F6CFB"/>
    <w:rsid w:val="007F7901"/>
    <w:rsid w:val="00802955"/>
    <w:rsid w:val="00805F0B"/>
    <w:rsid w:val="00813221"/>
    <w:rsid w:val="0081555E"/>
    <w:rsid w:val="008177EE"/>
    <w:rsid w:val="008215CD"/>
    <w:rsid w:val="008312FD"/>
    <w:rsid w:val="008326A6"/>
    <w:rsid w:val="008362E7"/>
    <w:rsid w:val="0084158B"/>
    <w:rsid w:val="00856680"/>
    <w:rsid w:val="00863D08"/>
    <w:rsid w:val="0086455B"/>
    <w:rsid w:val="00865788"/>
    <w:rsid w:val="00873143"/>
    <w:rsid w:val="00875139"/>
    <w:rsid w:val="008757DF"/>
    <w:rsid w:val="0087589C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6512"/>
    <w:rsid w:val="008E7E59"/>
    <w:rsid w:val="008F3624"/>
    <w:rsid w:val="00900543"/>
    <w:rsid w:val="00903750"/>
    <w:rsid w:val="009065EE"/>
    <w:rsid w:val="00911052"/>
    <w:rsid w:val="009156C9"/>
    <w:rsid w:val="00915EE0"/>
    <w:rsid w:val="0091630B"/>
    <w:rsid w:val="009264CB"/>
    <w:rsid w:val="00926EAF"/>
    <w:rsid w:val="00930EF2"/>
    <w:rsid w:val="009315F3"/>
    <w:rsid w:val="00937076"/>
    <w:rsid w:val="00942FA1"/>
    <w:rsid w:val="009438F9"/>
    <w:rsid w:val="009502E5"/>
    <w:rsid w:val="00951E3B"/>
    <w:rsid w:val="009566F3"/>
    <w:rsid w:val="009567C7"/>
    <w:rsid w:val="00960AFE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A6D68"/>
    <w:rsid w:val="009B4840"/>
    <w:rsid w:val="009B7467"/>
    <w:rsid w:val="009C2439"/>
    <w:rsid w:val="009C3B82"/>
    <w:rsid w:val="009D0066"/>
    <w:rsid w:val="009D2F2A"/>
    <w:rsid w:val="009D67CD"/>
    <w:rsid w:val="009E5C91"/>
    <w:rsid w:val="009F24DA"/>
    <w:rsid w:val="009F559E"/>
    <w:rsid w:val="00A147C7"/>
    <w:rsid w:val="00A1614D"/>
    <w:rsid w:val="00A16FD7"/>
    <w:rsid w:val="00A20032"/>
    <w:rsid w:val="00A2298B"/>
    <w:rsid w:val="00A235C9"/>
    <w:rsid w:val="00A24380"/>
    <w:rsid w:val="00A267A7"/>
    <w:rsid w:val="00A41D03"/>
    <w:rsid w:val="00A42274"/>
    <w:rsid w:val="00A424BC"/>
    <w:rsid w:val="00A431D9"/>
    <w:rsid w:val="00A464AB"/>
    <w:rsid w:val="00A52EF5"/>
    <w:rsid w:val="00A56E05"/>
    <w:rsid w:val="00A64193"/>
    <w:rsid w:val="00A84784"/>
    <w:rsid w:val="00A877C5"/>
    <w:rsid w:val="00A9007A"/>
    <w:rsid w:val="00A948E4"/>
    <w:rsid w:val="00A97C60"/>
    <w:rsid w:val="00AA7246"/>
    <w:rsid w:val="00AB0A71"/>
    <w:rsid w:val="00AB2FC7"/>
    <w:rsid w:val="00AB3D3E"/>
    <w:rsid w:val="00AC2D30"/>
    <w:rsid w:val="00AD3156"/>
    <w:rsid w:val="00AE175E"/>
    <w:rsid w:val="00AE5BF6"/>
    <w:rsid w:val="00AE7428"/>
    <w:rsid w:val="00B12E14"/>
    <w:rsid w:val="00B21FC6"/>
    <w:rsid w:val="00B22D13"/>
    <w:rsid w:val="00B24E19"/>
    <w:rsid w:val="00B258CB"/>
    <w:rsid w:val="00B3467B"/>
    <w:rsid w:val="00B34D32"/>
    <w:rsid w:val="00B356BE"/>
    <w:rsid w:val="00B45CC1"/>
    <w:rsid w:val="00B46D7D"/>
    <w:rsid w:val="00B514B8"/>
    <w:rsid w:val="00B51B5E"/>
    <w:rsid w:val="00B62CD2"/>
    <w:rsid w:val="00B72387"/>
    <w:rsid w:val="00B81E8E"/>
    <w:rsid w:val="00BB53D3"/>
    <w:rsid w:val="00BC2F7D"/>
    <w:rsid w:val="00BC6A1B"/>
    <w:rsid w:val="00BD1631"/>
    <w:rsid w:val="00BD4E34"/>
    <w:rsid w:val="00BF1FA2"/>
    <w:rsid w:val="00C00A61"/>
    <w:rsid w:val="00C02A7E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0939"/>
    <w:rsid w:val="00D22C70"/>
    <w:rsid w:val="00D54EAA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4801"/>
    <w:rsid w:val="00E23A1C"/>
    <w:rsid w:val="00E4182D"/>
    <w:rsid w:val="00E44084"/>
    <w:rsid w:val="00E452CD"/>
    <w:rsid w:val="00E547DE"/>
    <w:rsid w:val="00E56613"/>
    <w:rsid w:val="00E65C22"/>
    <w:rsid w:val="00E80587"/>
    <w:rsid w:val="00E82434"/>
    <w:rsid w:val="00E84B4B"/>
    <w:rsid w:val="00E90211"/>
    <w:rsid w:val="00E92D8D"/>
    <w:rsid w:val="00EA05B9"/>
    <w:rsid w:val="00EA083B"/>
    <w:rsid w:val="00EA5591"/>
    <w:rsid w:val="00EB3086"/>
    <w:rsid w:val="00ED16DD"/>
    <w:rsid w:val="00EE7A50"/>
    <w:rsid w:val="00EF0CB1"/>
    <w:rsid w:val="00EF1773"/>
    <w:rsid w:val="00EF2BBA"/>
    <w:rsid w:val="00EF4337"/>
    <w:rsid w:val="00EF5675"/>
    <w:rsid w:val="00F00805"/>
    <w:rsid w:val="00F00D66"/>
    <w:rsid w:val="00F017EB"/>
    <w:rsid w:val="00F03589"/>
    <w:rsid w:val="00F057F2"/>
    <w:rsid w:val="00F06FB8"/>
    <w:rsid w:val="00F22337"/>
    <w:rsid w:val="00F228A4"/>
    <w:rsid w:val="00F25D23"/>
    <w:rsid w:val="00F33B32"/>
    <w:rsid w:val="00F349D0"/>
    <w:rsid w:val="00F3523D"/>
    <w:rsid w:val="00F44EB3"/>
    <w:rsid w:val="00F50D7A"/>
    <w:rsid w:val="00F51CE2"/>
    <w:rsid w:val="00F523A1"/>
    <w:rsid w:val="00F557C9"/>
    <w:rsid w:val="00F566DF"/>
    <w:rsid w:val="00F601D2"/>
    <w:rsid w:val="00F6422A"/>
    <w:rsid w:val="00F64639"/>
    <w:rsid w:val="00F67C2C"/>
    <w:rsid w:val="00F7024F"/>
    <w:rsid w:val="00F71683"/>
    <w:rsid w:val="00F7491B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D09D4"/>
  <w15:chartTrackingRefBased/>
  <w15:docId w15:val="{961DD94E-67FF-4E4E-9CE5-412C8A96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E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C1CE8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character" w:customStyle="1" w:styleId="Titolo2Carattere">
    <w:name w:val="Titolo 2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395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2A01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about/licenc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CE530-BE53-4EB6-95CC-297291D7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CEDEO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renatov56 renatov56</cp:lastModifiedBy>
  <cp:revision>4</cp:revision>
  <dcterms:created xsi:type="dcterms:W3CDTF">2021-09-25T08:45:00Z</dcterms:created>
  <dcterms:modified xsi:type="dcterms:W3CDTF">2021-09-28T13:58:00Z</dcterms:modified>
</cp:coreProperties>
</file>