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9FEE" w14:textId="77777777" w:rsidR="00F90DC9" w:rsidRDefault="00F90D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2B243960" w14:textId="77777777" w:rsidTr="00E729E6">
        <w:tc>
          <w:tcPr>
            <w:tcW w:w="3358" w:type="dxa"/>
          </w:tcPr>
          <w:p w14:paraId="1A0CE9F3" w14:textId="77777777" w:rsidR="003D2DDB" w:rsidRDefault="00CC3A91" w:rsidP="000D430D">
            <w:r>
              <w:object w:dxaOrig="9950" w:dyaOrig="3900" w14:anchorId="580FC8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5pt;height:58.65pt" o:ole="">
                  <v:imagedata r:id="rId6" o:title=""/>
                </v:shape>
                <o:OLEObject Type="Embed" ProgID="PBrush" ShapeID="_x0000_i1025" DrawAspect="Content" ObjectID="_1694518139" r:id="rId7"/>
              </w:object>
            </w:r>
          </w:p>
        </w:tc>
        <w:tc>
          <w:tcPr>
            <w:tcW w:w="5997" w:type="dxa"/>
            <w:vAlign w:val="center"/>
          </w:tcPr>
          <w:p w14:paraId="18EAC727" w14:textId="77777777" w:rsidR="00D85780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7C77C440" w14:textId="03D18BBF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9B0B534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27B9D52B" w14:textId="5F1329C7" w:rsidR="003D2DDB" w:rsidRDefault="003D2DDB" w:rsidP="007F2E7F"/>
    <w:p w14:paraId="7D369998" w14:textId="63852A69" w:rsidR="00F90DC9" w:rsidRDefault="00F90DC9" w:rsidP="00F90DC9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46E78EEC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F339C6E" w14:textId="62194490" w:rsidR="00B81E8E" w:rsidRPr="0018408D" w:rsidRDefault="00C156EB" w:rsidP="00981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N376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A04D838" w14:textId="4812FFD7" w:rsidR="00B81E8E" w:rsidRDefault="0018408D" w:rsidP="00B81E8E">
            <w:pPr>
              <w:jc w:val="right"/>
            </w:pPr>
            <w:r>
              <w:t>2021/09/</w:t>
            </w:r>
            <w:r w:rsidR="00C156EB">
              <w:t>30</w:t>
            </w:r>
          </w:p>
        </w:tc>
      </w:tr>
      <w:tr w:rsidR="003D2DDB" w14:paraId="5B91584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C62BE83" w14:textId="77777777" w:rsidR="003D2DDB" w:rsidRPr="0018408D" w:rsidRDefault="003D2DDB" w:rsidP="007F2E7F">
            <w:pPr>
              <w:rPr>
                <w:b/>
                <w:bCs/>
              </w:rPr>
            </w:pPr>
            <w:r w:rsidRPr="0018408D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3338C12" w14:textId="4F9D46D1" w:rsidR="003D2DDB" w:rsidRDefault="0018408D" w:rsidP="007F2E7F">
            <w:r>
              <w:t>Leonardo Chiariglione</w:t>
            </w:r>
            <w:r w:rsidR="00C944CE">
              <w:t>, Roberto Iacoviello</w:t>
            </w:r>
          </w:p>
        </w:tc>
      </w:tr>
      <w:tr w:rsidR="003D2DDB" w14:paraId="086BB20E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1F41EB6" w14:textId="77777777" w:rsidR="003D2DDB" w:rsidRPr="0018408D" w:rsidRDefault="00B81E8E" w:rsidP="007F2E7F">
            <w:pPr>
              <w:rPr>
                <w:b/>
                <w:bCs/>
              </w:rPr>
            </w:pPr>
            <w:r w:rsidRPr="0018408D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D4B2F8B" w14:textId="1A9820BB" w:rsidR="003D2DDB" w:rsidRDefault="008F218A" w:rsidP="007F2E7F">
            <w:r>
              <w:t>Extending the scope of MPAI AI-based Video Coding standard</w:t>
            </w:r>
            <w:r w:rsidR="0018408D">
              <w:t>s</w:t>
            </w:r>
          </w:p>
        </w:tc>
      </w:tr>
      <w:tr w:rsidR="003D2DDB" w14:paraId="706548EA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69A6C4C" w14:textId="77777777" w:rsidR="003D2DDB" w:rsidRPr="0018408D" w:rsidRDefault="00B81E8E" w:rsidP="007F2E7F">
            <w:pPr>
              <w:rPr>
                <w:b/>
                <w:bCs/>
              </w:rPr>
            </w:pPr>
            <w:r w:rsidRPr="0018408D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D3975B5" w14:textId="1131E501" w:rsidR="003D2DDB" w:rsidRDefault="0018408D" w:rsidP="007F2E7F">
            <w:r>
              <w:t>MPAI Members</w:t>
            </w:r>
          </w:p>
        </w:tc>
      </w:tr>
    </w:tbl>
    <w:p w14:paraId="78AB20A1" w14:textId="422B1ED8" w:rsidR="003D2DDB" w:rsidRDefault="003D2DDB" w:rsidP="0018408D">
      <w:pPr>
        <w:jc w:val="both"/>
      </w:pPr>
    </w:p>
    <w:p w14:paraId="145848D7" w14:textId="33C0534B" w:rsidR="00FE610C" w:rsidRDefault="0018408D" w:rsidP="0018408D">
      <w:pPr>
        <w:jc w:val="both"/>
      </w:pPr>
      <w:r>
        <w:t>Video coding standards exist since 40 years. The first two standards – H</w:t>
      </w:r>
      <w:r w:rsidR="002F78CB">
        <w:t>.</w:t>
      </w:r>
      <w:r>
        <w:t>120 and H</w:t>
      </w:r>
      <w:r w:rsidR="002F78CB">
        <w:t>.</w:t>
      </w:r>
      <w:r>
        <w:t xml:space="preserve">261 – were taken over by MPEG-1 and then </w:t>
      </w:r>
      <w:r w:rsidR="004774AC">
        <w:t xml:space="preserve">by </w:t>
      </w:r>
      <w:r>
        <w:t>MPEG-2</w:t>
      </w:r>
      <w:r w:rsidR="004774AC">
        <w:t xml:space="preserve">. The </w:t>
      </w:r>
      <w:r w:rsidR="002F78CB">
        <w:t xml:space="preserve">subsequent </w:t>
      </w:r>
      <w:r w:rsidR="004774AC">
        <w:t>18.5 years-old MPEG-4 AVC is still the dominant video codec</w:t>
      </w:r>
      <w:r w:rsidR="002F78CB">
        <w:t xml:space="preserve"> in the industry</w:t>
      </w:r>
      <w:r w:rsidR="004774AC">
        <w:t xml:space="preserve">. </w:t>
      </w:r>
    </w:p>
    <w:p w14:paraId="169EFB31" w14:textId="3109B5AD" w:rsidR="00282E2D" w:rsidRDefault="00282E2D" w:rsidP="00282E2D">
      <w:pPr>
        <w:jc w:val="both"/>
      </w:pPr>
      <w:r>
        <w:t xml:space="preserve">It is a matter of </w:t>
      </w:r>
      <w:r w:rsidR="004774AC">
        <w:t>fact that</w:t>
      </w:r>
      <w:r>
        <w:t>,</w:t>
      </w:r>
      <w:r w:rsidR="004774AC">
        <w:t xml:space="preserve"> 8.5 years after its publication</w:t>
      </w:r>
      <w:r w:rsidR="00FE610C">
        <w:t>,</w:t>
      </w:r>
      <w:r w:rsidR="004774AC">
        <w:t xml:space="preserve"> MPEG-H HEVC </w:t>
      </w:r>
      <w:r w:rsidR="00FE610C">
        <w:t xml:space="preserve">decoders are installed in most TV sets and widely used, HEVC codecs are installed in mobile handsets and hardly used and 12% </w:t>
      </w:r>
      <w:r w:rsidR="00111A23">
        <w:t xml:space="preserve">of internet video content </w:t>
      </w:r>
      <w:r w:rsidR="00FE610C">
        <w:t>– according to the last published statistics –</w:t>
      </w:r>
      <w:r w:rsidR="00111A23">
        <w:t xml:space="preserve"> </w:t>
      </w:r>
      <w:r w:rsidR="00FE610C">
        <w:t>uses HEVC</w:t>
      </w:r>
      <w:r>
        <w:t>.</w:t>
      </w:r>
      <w:r w:rsidRPr="00282E2D">
        <w:t xml:space="preserve"> </w:t>
      </w:r>
    </w:p>
    <w:p w14:paraId="7220108D" w14:textId="05507DAB" w:rsidR="00282E2D" w:rsidRDefault="00282E2D" w:rsidP="00282E2D">
      <w:pPr>
        <w:jc w:val="both"/>
      </w:pPr>
      <w:r>
        <w:t xml:space="preserve">The latest VVC codec is going to have significant competition from codecs based on different licensing models. Currently, some groups continue the practice of just adding technologies – this time </w:t>
      </w:r>
      <w:r w:rsidR="007C0EF0">
        <w:t xml:space="preserve">also </w:t>
      </w:r>
      <w:r>
        <w:t>AI based – to existing standards.</w:t>
      </w:r>
      <w:r w:rsidR="00D04F87">
        <w:t xml:space="preserve"> The practical use of future standards based on this approach is anybody’s guess.</w:t>
      </w:r>
    </w:p>
    <w:p w14:paraId="2E2B920F" w14:textId="2C625059" w:rsidR="003812B0" w:rsidRDefault="00282E2D" w:rsidP="003812B0">
      <w:pPr>
        <w:jc w:val="both"/>
      </w:pPr>
      <w:r>
        <w:t xml:space="preserve">A </w:t>
      </w:r>
      <w:r w:rsidR="00D04F87">
        <w:t xml:space="preserve">key </w:t>
      </w:r>
      <w:r>
        <w:t xml:space="preserve">element </w:t>
      </w:r>
      <w:r w:rsidR="00D04F87">
        <w:t xml:space="preserve">driving the establishment of MPAI </w:t>
      </w:r>
      <w:r w:rsidR="00FE610C">
        <w:t xml:space="preserve">has </w:t>
      </w:r>
      <w:r>
        <w:t xml:space="preserve">been </w:t>
      </w:r>
      <w:r w:rsidR="00D04F87">
        <w:t xml:space="preserve">licensability of data – in particular video – coding standards. </w:t>
      </w:r>
      <w:r w:rsidR="008179DF">
        <w:t>Therefore,</w:t>
      </w:r>
      <w:r w:rsidR="00FE610C">
        <w:t xml:space="preserve"> MPAI </w:t>
      </w:r>
      <w:r w:rsidR="00D04F87">
        <w:t xml:space="preserve">has </w:t>
      </w:r>
      <w:r w:rsidR="00FE610C">
        <w:t>focus</w:t>
      </w:r>
      <w:r w:rsidR="00D04F87">
        <w:t>ed</w:t>
      </w:r>
      <w:r w:rsidR="00FE610C">
        <w:t xml:space="preserve"> its video coding activities on the </w:t>
      </w:r>
      <w:r w:rsidR="00FE610C" w:rsidRPr="007224F1">
        <w:rPr>
          <w:i/>
          <w:iCs/>
        </w:rPr>
        <w:t>MPAI-EVC Evidence Project</w:t>
      </w:r>
      <w:r>
        <w:t xml:space="preserve"> seek</w:t>
      </w:r>
      <w:r w:rsidR="00D04F87">
        <w:t>ing</w:t>
      </w:r>
      <w:r>
        <w:t xml:space="preserve"> </w:t>
      </w:r>
      <w:r w:rsidR="00FE610C">
        <w:t xml:space="preserve">to replace </w:t>
      </w:r>
      <w:r>
        <w:t xml:space="preserve">or improve </w:t>
      </w:r>
      <w:r w:rsidR="00FE610C">
        <w:t xml:space="preserve">existing MPEG-5 EVC tools </w:t>
      </w:r>
      <w:r>
        <w:t>with AI tools</w:t>
      </w:r>
      <w:r w:rsidR="00A84677">
        <w:t>.</w:t>
      </w:r>
      <w:r w:rsidR="00A84677" w:rsidRPr="00A84677">
        <w:t xml:space="preserve"> </w:t>
      </w:r>
      <w:r w:rsidR="003812B0">
        <w:t>The latest results confirm the gains that can be obtained by using AI tools</w:t>
      </w:r>
      <w:r w:rsidR="00212EF1">
        <w:t xml:space="preserve"> for video coding</w:t>
      </w:r>
      <w:r w:rsidR="003812B0">
        <w:t>.</w:t>
      </w:r>
    </w:p>
    <w:p w14:paraId="662F3EB9" w14:textId="5156BD38" w:rsidR="005257CC" w:rsidRDefault="002C1504" w:rsidP="0018408D">
      <w:pPr>
        <w:jc w:val="both"/>
      </w:pPr>
      <w:r>
        <w:t xml:space="preserve">Based on public </w:t>
      </w:r>
      <w:r w:rsidR="007F1D32">
        <w:t xml:space="preserve">announcements, </w:t>
      </w:r>
      <w:r w:rsidR="00A84677">
        <w:t>MPAI</w:t>
      </w:r>
      <w:r w:rsidR="00FE610C">
        <w:t xml:space="preserve"> expect</w:t>
      </w:r>
      <w:r w:rsidR="00A84677">
        <w:t>s</w:t>
      </w:r>
      <w:r w:rsidR="00FE610C">
        <w:t xml:space="preserve"> that the </w:t>
      </w:r>
      <w:r w:rsidR="00282E2D">
        <w:t xml:space="preserve">licensing landscape of </w:t>
      </w:r>
      <w:r w:rsidR="00A84677">
        <w:t>the MP</w:t>
      </w:r>
      <w:r w:rsidR="005257CC">
        <w:t>EG</w:t>
      </w:r>
      <w:r w:rsidR="00A84677">
        <w:t>-5 EVC</w:t>
      </w:r>
      <w:r w:rsidR="00282E2D">
        <w:t xml:space="preserve"> standard will be significantly simplified. </w:t>
      </w:r>
      <w:r w:rsidR="00D04F87">
        <w:t xml:space="preserve">The basic </w:t>
      </w:r>
      <w:r w:rsidR="005257CC">
        <w:t xml:space="preserve">MPEG-5 </w:t>
      </w:r>
      <w:r w:rsidR="00D04F87">
        <w:t>EVC profile is expected to be royalty free and, i</w:t>
      </w:r>
      <w:r w:rsidR="00282E2D">
        <w:t xml:space="preserve">n a matter of months, three major companies are due to publish their </w:t>
      </w:r>
      <w:r w:rsidR="005257CC">
        <w:t xml:space="preserve">MPEG-5 </w:t>
      </w:r>
      <w:r w:rsidR="00D04F87">
        <w:t xml:space="preserve">EVC </w:t>
      </w:r>
      <w:r w:rsidR="00282E2D">
        <w:t>patent licences.</w:t>
      </w:r>
      <w:r w:rsidR="00D04F87">
        <w:t xml:space="preserve"> </w:t>
      </w:r>
    </w:p>
    <w:p w14:paraId="0B4B2940" w14:textId="531EA901" w:rsidR="0018408D" w:rsidRDefault="005257CC" w:rsidP="0018408D">
      <w:pPr>
        <w:jc w:val="both"/>
      </w:pPr>
      <w:r>
        <w:t xml:space="preserve">MPAI’s </w:t>
      </w:r>
      <w:r w:rsidR="003812B0">
        <w:t xml:space="preserve">strategy is to start from a high-performance “clean-sheet” </w:t>
      </w:r>
      <w:r>
        <w:t xml:space="preserve">data-processing-based coding scheme </w:t>
      </w:r>
      <w:r w:rsidR="003812B0">
        <w:t>and add AI-enabled improvements</w:t>
      </w:r>
      <w:r w:rsidR="007F1D32">
        <w:t xml:space="preserve"> to it</w:t>
      </w:r>
      <w:r w:rsidR="003812B0">
        <w:t xml:space="preserve">, instead of starting from </w:t>
      </w:r>
      <w:r>
        <w:t xml:space="preserve">a scheme where </w:t>
      </w:r>
      <w:r w:rsidR="003812B0">
        <w:t xml:space="preserve">data processing technologies give </w:t>
      </w:r>
      <w:r w:rsidR="005B4CE5">
        <w:t>insignifi</w:t>
      </w:r>
      <w:r w:rsidR="00BA6E32">
        <w:t>c</w:t>
      </w:r>
      <w:r w:rsidR="005B4CE5">
        <w:t>ant</w:t>
      </w:r>
      <w:r w:rsidR="003812B0">
        <w:t xml:space="preserve"> improvements </w:t>
      </w:r>
      <w:r>
        <w:t>and</w:t>
      </w:r>
      <w:r w:rsidR="003812B0">
        <w:t xml:space="preserve"> are overloaded by IP problems.</w:t>
      </w:r>
    </w:p>
    <w:p w14:paraId="55C2A61D" w14:textId="5DA78E44" w:rsidR="00A84677" w:rsidRDefault="00A84677" w:rsidP="0018408D">
      <w:pPr>
        <w:jc w:val="both"/>
      </w:pPr>
      <w:r>
        <w:t xml:space="preserve">Once the MPAI-EVC Evidence Project will demonstrate that AI tools </w:t>
      </w:r>
      <w:r w:rsidR="00541364">
        <w:t xml:space="preserve">can </w:t>
      </w:r>
      <w:r>
        <w:t xml:space="preserve">improve the </w:t>
      </w:r>
      <w:r w:rsidR="005257CC">
        <w:t xml:space="preserve">MPEG-5 EVC </w:t>
      </w:r>
      <w:r w:rsidR="00541364">
        <w:t>efficiency</w:t>
      </w:r>
      <w:r>
        <w:t xml:space="preserve"> by at least 25%, MPAI will be in a position to initiate work on </w:t>
      </w:r>
      <w:r w:rsidR="005257CC">
        <w:t>its own</w:t>
      </w:r>
      <w:r>
        <w:t xml:space="preserve"> MPAI-EVC standard</w:t>
      </w:r>
      <w:r w:rsidR="005257CC">
        <w:t xml:space="preserve">. </w:t>
      </w:r>
      <w:r w:rsidR="00BA6E32">
        <w:t>T</w:t>
      </w:r>
      <w:r>
        <w:t xml:space="preserve">he </w:t>
      </w:r>
      <w:r w:rsidR="00BA6E32">
        <w:t xml:space="preserve">functional </w:t>
      </w:r>
      <w:r w:rsidR="005257CC">
        <w:t xml:space="preserve">requirements </w:t>
      </w:r>
      <w:r w:rsidR="00BA6E32">
        <w:t xml:space="preserve">already developed </w:t>
      </w:r>
      <w:r w:rsidR="005257CC">
        <w:t xml:space="preserve">need </w:t>
      </w:r>
      <w:r w:rsidR="00465A2E">
        <w:t>only to be</w:t>
      </w:r>
      <w:r w:rsidR="005257CC">
        <w:t xml:space="preserve"> revised </w:t>
      </w:r>
      <w:r w:rsidR="00465A2E">
        <w:t xml:space="preserve">while </w:t>
      </w:r>
      <w:r w:rsidR="005257CC">
        <w:t>t</w:t>
      </w:r>
      <w:r w:rsidR="00212EF1">
        <w:t>he frame</w:t>
      </w:r>
      <w:r w:rsidR="00465A2E">
        <w:softHyphen/>
      </w:r>
      <w:r w:rsidR="00212EF1">
        <w:t>work licence need</w:t>
      </w:r>
      <w:r w:rsidR="005257CC">
        <w:t>s</w:t>
      </w:r>
      <w:r w:rsidR="00212EF1">
        <w:t xml:space="preserve"> to be developed</w:t>
      </w:r>
      <w:r w:rsidR="00916666">
        <w:t xml:space="preserve"> before a Call for Technology can be issued</w:t>
      </w:r>
      <w:r w:rsidR="00212EF1">
        <w:t>.</w:t>
      </w:r>
    </w:p>
    <w:p w14:paraId="5936986F" w14:textId="70ED0FD3" w:rsidR="00A84677" w:rsidRDefault="00A84677" w:rsidP="0018408D">
      <w:pPr>
        <w:jc w:val="both"/>
      </w:pPr>
      <w:r>
        <w:t xml:space="preserve">Thus, MPAI-EVC </w:t>
      </w:r>
      <w:r w:rsidR="00F546DA">
        <w:t>can</w:t>
      </w:r>
      <w:r>
        <w:t xml:space="preserve"> cover the short-to-medium term video coding needs.</w:t>
      </w:r>
    </w:p>
    <w:p w14:paraId="23F6F31C" w14:textId="13672EC0" w:rsidR="00A84677" w:rsidRDefault="00A84677" w:rsidP="0018408D">
      <w:pPr>
        <w:jc w:val="both"/>
      </w:pPr>
      <w:r>
        <w:t xml:space="preserve">There is consensus in the video coding research community – and some papers make </w:t>
      </w:r>
      <w:r w:rsidR="003812B0">
        <w:t xml:space="preserve">claims grounded </w:t>
      </w:r>
      <w:r w:rsidR="00212EF1">
        <w:t>on</w:t>
      </w:r>
      <w:r w:rsidR="003812B0">
        <w:t xml:space="preserve"> </w:t>
      </w:r>
      <w:r>
        <w:t>results</w:t>
      </w:r>
      <w:r w:rsidR="003812B0">
        <w:t xml:space="preserve"> </w:t>
      </w:r>
      <w:r>
        <w:t xml:space="preserve">– that </w:t>
      </w:r>
      <w:r w:rsidR="003812B0">
        <w:t xml:space="preserve">so-called End-to-End </w:t>
      </w:r>
      <w:r w:rsidR="00201D84">
        <w:t xml:space="preserve">(E2E) </w:t>
      </w:r>
      <w:r w:rsidR="002F78CB">
        <w:t xml:space="preserve">video </w:t>
      </w:r>
      <w:r w:rsidR="003812B0">
        <w:t>coding schemes can yield significant</w:t>
      </w:r>
      <w:r w:rsidR="00201D84">
        <w:softHyphen/>
      </w:r>
      <w:r w:rsidR="003812B0">
        <w:t xml:space="preserve">ly higher performance. </w:t>
      </w:r>
      <w:r w:rsidR="00292357">
        <w:t>However, m</w:t>
      </w:r>
      <w:r w:rsidR="007224F1">
        <w:t xml:space="preserve">any issues need to be examined, e.g., </w:t>
      </w:r>
      <w:r w:rsidR="003812B0">
        <w:t>how such schemes can be adapted to a standard-based</w:t>
      </w:r>
      <w:r w:rsidR="002F78CB">
        <w:t xml:space="preserve"> codec</w:t>
      </w:r>
      <w:r w:rsidR="00292357">
        <w:t xml:space="preserve"> (see Annex 1 for a first analysis). </w:t>
      </w:r>
      <w:r w:rsidR="008A4B20">
        <w:t>End</w:t>
      </w:r>
      <w:r w:rsidR="00FB614F">
        <w:t xml:space="preserve">-to-End E2E VC promises </w:t>
      </w:r>
      <w:r w:rsidR="002F78CB">
        <w:t xml:space="preserve">AI-based video coding standard </w:t>
      </w:r>
      <w:r w:rsidR="00FB614F">
        <w:t xml:space="preserve">with </w:t>
      </w:r>
      <w:r w:rsidR="002F78CB">
        <w:t>significantly higher performance in the long</w:t>
      </w:r>
      <w:r w:rsidR="008F05E5">
        <w:t>er</w:t>
      </w:r>
      <w:r w:rsidR="002F78CB">
        <w:t xml:space="preserve"> term.</w:t>
      </w:r>
    </w:p>
    <w:p w14:paraId="42BD1FB3" w14:textId="49F38086" w:rsidR="002F78CB" w:rsidRDefault="002F78CB" w:rsidP="0018408D">
      <w:pPr>
        <w:jc w:val="both"/>
      </w:pPr>
      <w:r>
        <w:t xml:space="preserve">As a technical body </w:t>
      </w:r>
      <w:r w:rsidR="00EC4766">
        <w:t xml:space="preserve">unconstrained by IP legacy </w:t>
      </w:r>
      <w:r w:rsidR="00652FDF">
        <w:t xml:space="preserve">and </w:t>
      </w:r>
      <w:r w:rsidR="008F05E5">
        <w:t xml:space="preserve">whose mission is </w:t>
      </w:r>
      <w:r>
        <w:t xml:space="preserve">to provide </w:t>
      </w:r>
      <w:r w:rsidR="007224F1">
        <w:t xml:space="preserve">efficient and </w:t>
      </w:r>
      <w:r>
        <w:t xml:space="preserve">usable </w:t>
      </w:r>
      <w:r w:rsidR="00652FDF">
        <w:t xml:space="preserve">data coding </w:t>
      </w:r>
      <w:r>
        <w:t xml:space="preserve">standards, MPAI should initiate the study of what we can call </w:t>
      </w:r>
      <w:r w:rsidRPr="007224F1">
        <w:rPr>
          <w:i/>
          <w:iCs/>
        </w:rPr>
        <w:t>End-to-End Video Coding</w:t>
      </w:r>
      <w:r>
        <w:t xml:space="preserve"> (MPAI-EEV). This decision would be an answer to the needs of the many who need not only environments where academic knowledge is </w:t>
      </w:r>
      <w:r w:rsidR="008F05E5">
        <w:t xml:space="preserve">promoted </w:t>
      </w:r>
      <w:r>
        <w:t xml:space="preserve">but also a body that develops common </w:t>
      </w:r>
      <w:r w:rsidR="002D2CD8">
        <w:t>understanding</w:t>
      </w:r>
      <w:r w:rsidR="004303ED">
        <w:t>,</w:t>
      </w:r>
      <w:r>
        <w:t xml:space="preserve"> models </w:t>
      </w:r>
      <w:r w:rsidR="004303ED">
        <w:t xml:space="preserve">and eventually </w:t>
      </w:r>
      <w:r>
        <w:t>standards-oriented End-to-End video coding.</w:t>
      </w:r>
    </w:p>
    <w:p w14:paraId="23C835C5" w14:textId="66132BA7" w:rsidR="00212EF1" w:rsidRDefault="00212EF1" w:rsidP="0018408D">
      <w:pPr>
        <w:jc w:val="both"/>
      </w:pPr>
      <w:r>
        <w:t>The MPAI-EVC Evidence Project should continue</w:t>
      </w:r>
      <w:r w:rsidR="008F05E5">
        <w:t xml:space="preserve"> and n</w:t>
      </w:r>
      <w:r>
        <w:t>ew resources should be fou</w:t>
      </w:r>
      <w:r w:rsidR="000C597C">
        <w:t>n</w:t>
      </w:r>
      <w:r>
        <w:t>d to support the new activity</w:t>
      </w:r>
      <w:r w:rsidR="008F05E5">
        <w:t>. MPAI-EEV</w:t>
      </w:r>
      <w:r>
        <w:t xml:space="preserve"> should be considered at the Interest Collection stage.</w:t>
      </w:r>
    </w:p>
    <w:p w14:paraId="64332A9C" w14:textId="370C75E6" w:rsidR="008F05E5" w:rsidRDefault="008F05E5">
      <w:pPr>
        <w:rPr>
          <w:rFonts w:eastAsia="Arial" w:cs="Arial"/>
          <w:b/>
        </w:rPr>
      </w:pPr>
    </w:p>
    <w:p w14:paraId="215224EF" w14:textId="3893F8B8" w:rsidR="00292357" w:rsidRPr="008F05E5" w:rsidRDefault="00292357" w:rsidP="00292357">
      <w:pPr>
        <w:jc w:val="center"/>
        <w:rPr>
          <w:rFonts w:eastAsia="Arial" w:cs="Arial"/>
          <w:b/>
          <w:lang w:val="en-US"/>
        </w:rPr>
      </w:pPr>
      <w:r w:rsidRPr="008F05E5">
        <w:rPr>
          <w:rFonts w:eastAsia="Arial" w:cs="Arial"/>
          <w:b/>
          <w:lang w:val="en-US"/>
        </w:rPr>
        <w:t xml:space="preserve">Annex 1 – About </w:t>
      </w:r>
      <w:r w:rsidR="002D2CD8">
        <w:rPr>
          <w:rFonts w:eastAsia="Arial" w:cs="Arial"/>
          <w:b/>
          <w:lang w:val="en-US"/>
        </w:rPr>
        <w:t>End-to-End (</w:t>
      </w:r>
      <w:r w:rsidRPr="008F05E5">
        <w:rPr>
          <w:rFonts w:eastAsia="Arial" w:cs="Arial"/>
          <w:b/>
          <w:lang w:val="en-US"/>
        </w:rPr>
        <w:t>E2E</w:t>
      </w:r>
      <w:r w:rsidR="002D2CD8">
        <w:rPr>
          <w:rFonts w:eastAsia="Arial" w:cs="Arial"/>
          <w:b/>
          <w:lang w:val="en-US"/>
        </w:rPr>
        <w:t>)</w:t>
      </w:r>
      <w:r w:rsidRPr="008F05E5">
        <w:rPr>
          <w:rFonts w:eastAsia="Arial" w:cs="Arial"/>
          <w:b/>
          <w:lang w:val="en-US"/>
        </w:rPr>
        <w:t xml:space="preserve"> video coding</w:t>
      </w:r>
    </w:p>
    <w:p w14:paraId="7005D771" w14:textId="58BD4CB4" w:rsidR="00292357" w:rsidRDefault="00292357" w:rsidP="00292357">
      <w:pPr>
        <w:jc w:val="both"/>
        <w:rPr>
          <w:rFonts w:eastAsia="Arial" w:cs="Arial"/>
        </w:rPr>
      </w:pPr>
    </w:p>
    <w:p w14:paraId="52F47CDB" w14:textId="5474A6F3" w:rsidR="00292357" w:rsidRPr="00D0752B" w:rsidRDefault="00292357" w:rsidP="00292357">
      <w:pPr>
        <w:jc w:val="both"/>
        <w:rPr>
          <w:rFonts w:eastAsia="Arial" w:cs="Arial"/>
        </w:rPr>
      </w:pPr>
      <w:r w:rsidRPr="00D0752B">
        <w:rPr>
          <w:rFonts w:eastAsia="Arial" w:cs="Arial"/>
        </w:rPr>
        <w:t xml:space="preserve">Deep learning is a powerful tool </w:t>
      </w:r>
      <w:r w:rsidR="00EB5D98">
        <w:rPr>
          <w:rFonts w:eastAsia="Arial" w:cs="Arial"/>
        </w:rPr>
        <w:t>to</w:t>
      </w:r>
      <w:r w:rsidRPr="00D0752B">
        <w:rPr>
          <w:rFonts w:eastAsia="Arial" w:cs="Arial"/>
        </w:rPr>
        <w:t xml:space="preserve"> devis</w:t>
      </w:r>
      <w:r w:rsidR="00EB5D98">
        <w:rPr>
          <w:rFonts w:eastAsia="Arial" w:cs="Arial"/>
        </w:rPr>
        <w:t>e</w:t>
      </w:r>
      <w:r w:rsidRPr="00D0752B">
        <w:rPr>
          <w:rFonts w:eastAsia="Arial" w:cs="Arial"/>
        </w:rPr>
        <w:t xml:space="preserve"> new architectures </w:t>
      </w:r>
      <w:r>
        <w:rPr>
          <w:rFonts w:eastAsia="Arial" w:cs="Arial"/>
        </w:rPr>
        <w:t xml:space="preserve">(alternative to the </w:t>
      </w:r>
      <w:r w:rsidRPr="00575228">
        <w:t>classic block-based hybrid coding framework</w:t>
      </w:r>
      <w:r>
        <w:t xml:space="preserve">) </w:t>
      </w:r>
      <w:r w:rsidRPr="00D0752B">
        <w:rPr>
          <w:rFonts w:eastAsia="Arial" w:cs="Arial"/>
        </w:rPr>
        <w:t>that offer higher compression, or more efficient extraction of relevant information from the data.</w:t>
      </w:r>
    </w:p>
    <w:p w14:paraId="692BE37D" w14:textId="53E4A425" w:rsidR="00292357" w:rsidRPr="00D0752B" w:rsidRDefault="00292357" w:rsidP="00292357">
      <w:pPr>
        <w:spacing w:line="259" w:lineRule="auto"/>
        <w:jc w:val="both"/>
        <w:rPr>
          <w:rFonts w:eastAsia="Arial" w:cs="Arial"/>
        </w:rPr>
      </w:pPr>
      <w:r w:rsidRPr="00D0752B">
        <w:rPr>
          <w:rFonts w:eastAsia="Arial" w:cs="Arial"/>
        </w:rPr>
        <w:t xml:space="preserve">Motivated by the recent advances in deep learning, </w:t>
      </w:r>
      <w:r w:rsidR="00C13B44">
        <w:rPr>
          <w:rFonts w:eastAsia="Arial" w:cs="Arial"/>
        </w:rPr>
        <w:t>several</w:t>
      </w:r>
      <w:r w:rsidRPr="00D0752B">
        <w:rPr>
          <w:rFonts w:eastAsia="Arial" w:cs="Arial"/>
        </w:rPr>
        <w:t xml:space="preserve"> </w:t>
      </w:r>
      <w:r w:rsidR="004F26DD">
        <w:rPr>
          <w:rFonts w:eastAsia="Arial" w:cs="Arial"/>
        </w:rPr>
        <w:t>E2E</w:t>
      </w:r>
      <w:r w:rsidR="004F26DD" w:rsidRPr="00D0752B">
        <w:rPr>
          <w:rFonts w:eastAsia="Arial" w:cs="Arial"/>
        </w:rPr>
        <w:t xml:space="preserve"> </w:t>
      </w:r>
      <w:r w:rsidR="004F2859" w:rsidRPr="00D0752B">
        <w:rPr>
          <w:rFonts w:eastAsia="Arial" w:cs="Arial"/>
        </w:rPr>
        <w:t xml:space="preserve">image/video </w:t>
      </w:r>
      <w:r w:rsidR="004F26DD" w:rsidRPr="00D0752B">
        <w:rPr>
          <w:rFonts w:eastAsia="Arial" w:cs="Arial"/>
        </w:rPr>
        <w:t>coding schemes</w:t>
      </w:r>
      <w:r w:rsidRPr="00D0752B">
        <w:rPr>
          <w:rFonts w:eastAsia="Arial" w:cs="Arial"/>
        </w:rPr>
        <w:t xml:space="preserve"> based </w:t>
      </w:r>
      <w:r w:rsidR="00C13B44">
        <w:rPr>
          <w:rFonts w:eastAsia="Arial" w:cs="Arial"/>
        </w:rPr>
        <w:t>have been</w:t>
      </w:r>
      <w:r w:rsidRPr="00D0752B">
        <w:rPr>
          <w:rFonts w:eastAsia="Arial" w:cs="Arial"/>
        </w:rPr>
        <w:t xml:space="preserve"> developed. </w:t>
      </w:r>
      <w:r w:rsidR="00C47493">
        <w:rPr>
          <w:rFonts w:eastAsia="Arial" w:cs="Arial"/>
        </w:rPr>
        <w:t xml:space="preserve">By </w:t>
      </w:r>
      <w:r w:rsidRPr="00D0752B">
        <w:rPr>
          <w:rFonts w:eastAsia="Arial" w:cs="Arial"/>
        </w:rPr>
        <w:t>replac</w:t>
      </w:r>
      <w:r w:rsidR="00C47493">
        <w:rPr>
          <w:rFonts w:eastAsia="Arial" w:cs="Arial"/>
        </w:rPr>
        <w:t>ing</w:t>
      </w:r>
      <w:r w:rsidRPr="00D0752B">
        <w:rPr>
          <w:rFonts w:eastAsia="Arial" w:cs="Arial"/>
        </w:rPr>
        <w:t xml:space="preserve"> </w:t>
      </w:r>
      <w:r w:rsidR="00C47493">
        <w:rPr>
          <w:rFonts w:eastAsia="Arial" w:cs="Arial"/>
        </w:rPr>
        <w:t xml:space="preserve">the </w:t>
      </w:r>
      <w:r w:rsidRPr="00D0752B">
        <w:rPr>
          <w:rFonts w:eastAsia="Arial" w:cs="Arial"/>
        </w:rPr>
        <w:t>traditional video coding chain with a</w:t>
      </w:r>
      <w:r w:rsidR="008F05E5">
        <w:rPr>
          <w:rFonts w:eastAsia="Arial" w:cs="Arial"/>
        </w:rPr>
        <w:t xml:space="preserve"> fully</w:t>
      </w:r>
      <w:r w:rsidRPr="00D0752B">
        <w:rPr>
          <w:rFonts w:eastAsia="Arial" w:cs="Arial"/>
        </w:rPr>
        <w:t xml:space="preserve"> AI</w:t>
      </w:r>
      <w:r w:rsidR="008F05E5">
        <w:rPr>
          <w:rFonts w:eastAsia="Arial" w:cs="Arial"/>
        </w:rPr>
        <w:t>-</w:t>
      </w:r>
      <w:r w:rsidRPr="00D0752B">
        <w:rPr>
          <w:rFonts w:eastAsia="Arial" w:cs="Arial"/>
        </w:rPr>
        <w:t xml:space="preserve">based </w:t>
      </w:r>
      <w:r>
        <w:rPr>
          <w:rFonts w:eastAsia="Arial" w:cs="Arial"/>
        </w:rPr>
        <w:t>architecture</w:t>
      </w:r>
      <w:r w:rsidR="00926C52">
        <w:rPr>
          <w:rFonts w:eastAsia="Arial" w:cs="Arial"/>
        </w:rPr>
        <w:t xml:space="preserve">, it is </w:t>
      </w:r>
      <w:r w:rsidR="00F50899">
        <w:rPr>
          <w:rFonts w:eastAsia="Arial" w:cs="Arial"/>
        </w:rPr>
        <w:t>expect</w:t>
      </w:r>
      <w:r w:rsidR="00190544">
        <w:rPr>
          <w:rFonts w:eastAsia="Arial" w:cs="Arial"/>
        </w:rPr>
        <w:t xml:space="preserve">ed </w:t>
      </w:r>
      <w:r w:rsidR="00926C52">
        <w:rPr>
          <w:rFonts w:eastAsia="Arial" w:cs="Arial"/>
        </w:rPr>
        <w:t xml:space="preserve">that </w:t>
      </w:r>
      <w:r w:rsidR="00F50899">
        <w:rPr>
          <w:rFonts w:eastAsia="Arial" w:cs="Arial"/>
        </w:rPr>
        <w:t xml:space="preserve">higher compression </w:t>
      </w:r>
      <w:r w:rsidR="002E1752">
        <w:rPr>
          <w:rFonts w:eastAsia="Arial" w:cs="Arial"/>
        </w:rPr>
        <w:t xml:space="preserve">will be obtained </w:t>
      </w:r>
      <w:r w:rsidR="00023E79">
        <w:rPr>
          <w:rFonts w:eastAsia="Arial" w:cs="Arial"/>
        </w:rPr>
        <w:t xml:space="preserve">and </w:t>
      </w:r>
      <w:r w:rsidR="000C1253">
        <w:rPr>
          <w:rFonts w:eastAsia="Arial" w:cs="Arial"/>
        </w:rPr>
        <w:t xml:space="preserve">that compressed </w:t>
      </w:r>
      <w:r w:rsidR="00023E79" w:rsidRPr="00D0752B">
        <w:rPr>
          <w:rFonts w:eastAsia="Arial" w:cs="Arial"/>
        </w:rPr>
        <w:t xml:space="preserve">videos </w:t>
      </w:r>
      <w:r w:rsidR="000C1253">
        <w:rPr>
          <w:rFonts w:eastAsia="Arial" w:cs="Arial"/>
        </w:rPr>
        <w:t xml:space="preserve">are </w:t>
      </w:r>
      <w:r w:rsidR="00023E79">
        <w:rPr>
          <w:rFonts w:eastAsia="Arial" w:cs="Arial"/>
        </w:rPr>
        <w:t xml:space="preserve">more visually pleasing </w:t>
      </w:r>
      <w:r w:rsidR="000C1253">
        <w:rPr>
          <w:rFonts w:eastAsia="Arial" w:cs="Arial"/>
        </w:rPr>
        <w:t>because they</w:t>
      </w:r>
      <w:r w:rsidR="00F636C7">
        <w:rPr>
          <w:rFonts w:eastAsia="Arial" w:cs="Arial"/>
        </w:rPr>
        <w:t xml:space="preserve"> do </w:t>
      </w:r>
      <w:r w:rsidR="008F05E5">
        <w:rPr>
          <w:rFonts w:eastAsia="Arial" w:cs="Arial"/>
        </w:rPr>
        <w:t xml:space="preserve">not </w:t>
      </w:r>
      <w:r w:rsidRPr="00D0752B">
        <w:rPr>
          <w:rFonts w:eastAsia="Arial" w:cs="Arial"/>
        </w:rPr>
        <w:t xml:space="preserve">suffer from blocking artifacts and pixelation </w:t>
      </w:r>
      <w:r>
        <w:rPr>
          <w:rFonts w:eastAsia="Arial" w:cs="Arial"/>
        </w:rPr>
        <w:t>[</w:t>
      </w:r>
      <w:r w:rsidR="00C944CE">
        <w:rPr>
          <w:rFonts w:eastAsia="Arial" w:cs="Arial"/>
        </w:rPr>
        <w:t>1</w:t>
      </w:r>
      <w:r>
        <w:rPr>
          <w:rFonts w:eastAsia="Arial" w:cs="Arial"/>
        </w:rPr>
        <w:t>].</w:t>
      </w:r>
    </w:p>
    <w:p w14:paraId="53C32C8B" w14:textId="410363EC" w:rsidR="00292357" w:rsidRPr="00D0752B" w:rsidRDefault="00292357" w:rsidP="00292357">
      <w:pPr>
        <w:spacing w:line="259" w:lineRule="auto"/>
        <w:jc w:val="both"/>
        <w:rPr>
          <w:rFonts w:eastAsia="Arial" w:cs="Arial"/>
        </w:rPr>
      </w:pPr>
      <w:r>
        <w:rPr>
          <w:rFonts w:eastAsia="Arial" w:cs="Arial"/>
        </w:rPr>
        <w:t>Generally speaking, th</w:t>
      </w:r>
      <w:r w:rsidRPr="00D0752B">
        <w:rPr>
          <w:rFonts w:eastAsia="Arial" w:cs="Arial"/>
        </w:rPr>
        <w:t xml:space="preserve">e main features </w:t>
      </w:r>
      <w:r w:rsidR="00F636C7">
        <w:rPr>
          <w:rFonts w:eastAsia="Arial" w:cs="Arial"/>
        </w:rPr>
        <w:t>of E2E</w:t>
      </w:r>
      <w:r w:rsidR="00F636C7" w:rsidRPr="00D0752B">
        <w:rPr>
          <w:rFonts w:eastAsia="Arial" w:cs="Arial"/>
        </w:rPr>
        <w:t xml:space="preserve"> </w:t>
      </w:r>
      <w:r w:rsidR="00F636C7">
        <w:rPr>
          <w:rFonts w:eastAsia="Arial" w:cs="Arial"/>
        </w:rPr>
        <w:t xml:space="preserve">schemes </w:t>
      </w:r>
      <w:r w:rsidRPr="00D0752B">
        <w:rPr>
          <w:rFonts w:eastAsia="Arial" w:cs="Arial"/>
        </w:rPr>
        <w:t>are</w:t>
      </w:r>
      <w:r>
        <w:rPr>
          <w:rFonts w:eastAsia="Arial" w:cs="Arial"/>
        </w:rPr>
        <w:t xml:space="preserve"> [</w:t>
      </w:r>
      <w:r w:rsidR="00C944CE">
        <w:rPr>
          <w:rFonts w:eastAsia="Arial" w:cs="Arial"/>
        </w:rPr>
        <w:t>1</w:t>
      </w:r>
      <w:r>
        <w:rPr>
          <w:rFonts w:eastAsia="Arial" w:cs="Arial"/>
        </w:rPr>
        <w:t>]</w:t>
      </w:r>
      <w:r w:rsidRPr="00D0752B">
        <w:rPr>
          <w:rFonts w:eastAsia="Arial" w:cs="Arial"/>
        </w:rPr>
        <w:t>:</w:t>
      </w:r>
    </w:p>
    <w:p w14:paraId="0190AD30" w14:textId="58C861B8" w:rsidR="00292357" w:rsidRPr="00D0752B" w:rsidRDefault="00F636C7" w:rsidP="00292357">
      <w:pPr>
        <w:pStyle w:val="ListParagraph"/>
        <w:numPr>
          <w:ilvl w:val="0"/>
          <w:numId w:val="33"/>
        </w:numPr>
        <w:spacing w:line="259" w:lineRule="auto"/>
        <w:jc w:val="both"/>
        <w:rPr>
          <w:rFonts w:eastAsia="Arial" w:cs="Arial"/>
          <w:szCs w:val="24"/>
          <w:lang w:eastAsia="zh-CN"/>
        </w:rPr>
      </w:pPr>
      <w:r>
        <w:rPr>
          <w:rFonts w:eastAsia="Arial" w:cs="Arial"/>
          <w:szCs w:val="24"/>
          <w:lang w:eastAsia="zh-CN"/>
        </w:rPr>
        <w:t>G</w:t>
      </w:r>
      <w:r w:rsidR="00292357" w:rsidRPr="00D0752B">
        <w:rPr>
          <w:rFonts w:eastAsia="Arial" w:cs="Arial"/>
          <w:szCs w:val="24"/>
          <w:lang w:eastAsia="zh-CN"/>
        </w:rPr>
        <w:t>enerali</w:t>
      </w:r>
      <w:r>
        <w:rPr>
          <w:rFonts w:eastAsia="Arial" w:cs="Arial"/>
          <w:szCs w:val="24"/>
          <w:lang w:eastAsia="zh-CN"/>
        </w:rPr>
        <w:t>s</w:t>
      </w:r>
      <w:r w:rsidR="00292357" w:rsidRPr="00D0752B">
        <w:rPr>
          <w:rFonts w:eastAsia="Arial" w:cs="Arial"/>
          <w:szCs w:val="24"/>
          <w:lang w:eastAsia="zh-CN"/>
        </w:rPr>
        <w:t>ation of motion estimation to perform compensation beyond simple translation</w:t>
      </w:r>
      <w:r>
        <w:rPr>
          <w:rFonts w:eastAsia="Arial" w:cs="Arial"/>
          <w:szCs w:val="24"/>
          <w:lang w:eastAsia="zh-CN"/>
        </w:rPr>
        <w:t>.</w:t>
      </w:r>
    </w:p>
    <w:p w14:paraId="2650B200" w14:textId="43E29A73" w:rsidR="00292357" w:rsidRDefault="00F636C7" w:rsidP="00292357">
      <w:pPr>
        <w:pStyle w:val="ListParagraph"/>
        <w:numPr>
          <w:ilvl w:val="0"/>
          <w:numId w:val="33"/>
        </w:numPr>
        <w:spacing w:line="259" w:lineRule="auto"/>
        <w:jc w:val="both"/>
        <w:rPr>
          <w:rFonts w:eastAsia="Arial" w:cs="Arial"/>
          <w:szCs w:val="24"/>
          <w:lang w:eastAsia="zh-CN"/>
        </w:rPr>
      </w:pPr>
      <w:r>
        <w:rPr>
          <w:rFonts w:eastAsia="Arial" w:cs="Arial"/>
          <w:szCs w:val="24"/>
          <w:lang w:eastAsia="zh-CN"/>
        </w:rPr>
        <w:t>J</w:t>
      </w:r>
      <w:r w:rsidR="00292357" w:rsidRPr="00D0752B">
        <w:rPr>
          <w:rFonts w:eastAsia="Arial" w:cs="Arial"/>
          <w:szCs w:val="24"/>
          <w:lang w:eastAsia="zh-CN"/>
        </w:rPr>
        <w:t>oint optimi</w:t>
      </w:r>
      <w:r>
        <w:rPr>
          <w:rFonts w:eastAsia="Arial" w:cs="Arial"/>
          <w:szCs w:val="24"/>
          <w:lang w:eastAsia="zh-CN"/>
        </w:rPr>
        <w:t>s</w:t>
      </w:r>
      <w:r w:rsidR="00292357" w:rsidRPr="00D0752B">
        <w:rPr>
          <w:rFonts w:eastAsia="Arial" w:cs="Arial"/>
          <w:szCs w:val="24"/>
          <w:lang w:eastAsia="zh-CN"/>
        </w:rPr>
        <w:t xml:space="preserve">ation of all transmitted </w:t>
      </w:r>
      <w:r>
        <w:rPr>
          <w:rFonts w:eastAsia="Arial" w:cs="Arial"/>
          <w:szCs w:val="24"/>
          <w:lang w:eastAsia="zh-CN"/>
        </w:rPr>
        <w:t>data</w:t>
      </w:r>
      <w:r w:rsidR="00292357" w:rsidRPr="00D0752B">
        <w:rPr>
          <w:rFonts w:eastAsia="Arial" w:cs="Arial"/>
          <w:szCs w:val="24"/>
          <w:lang w:eastAsia="zh-CN"/>
        </w:rPr>
        <w:t xml:space="preserve"> (motion information and residuals).</w:t>
      </w:r>
    </w:p>
    <w:p w14:paraId="20A8F88A" w14:textId="77777777" w:rsidR="008F05E5" w:rsidRPr="008F05E5" w:rsidRDefault="008F05E5" w:rsidP="008F05E5">
      <w:pPr>
        <w:spacing w:line="259" w:lineRule="auto"/>
        <w:jc w:val="both"/>
        <w:rPr>
          <w:rFonts w:eastAsia="Arial" w:cs="Arial"/>
        </w:rPr>
      </w:pPr>
    </w:p>
    <w:p w14:paraId="00C9803F" w14:textId="77777777" w:rsidR="00292357" w:rsidRPr="00BD0945" w:rsidRDefault="00292357" w:rsidP="00292357">
      <w:pPr>
        <w:pStyle w:val="BodyText"/>
        <w:jc w:val="center"/>
        <w:rPr>
          <w:rFonts w:ascii="Times New Roman" w:eastAsiaTheme="minorEastAsia" w:hAnsi="Times New Roman" w:cs="Times New Roman"/>
          <w:szCs w:val="20"/>
          <w:lang w:val="en-CA"/>
        </w:rPr>
      </w:pPr>
      <w:r>
        <w:rPr>
          <w:rFonts w:ascii="Times New Roman" w:eastAsiaTheme="minorEastAsia" w:hAnsi="Times New Roman" w:cs="Times New Roman"/>
          <w:noProof/>
          <w:szCs w:val="20"/>
          <w:lang w:val="en-GB" w:eastAsia="en-GB"/>
        </w:rPr>
        <w:drawing>
          <wp:inline distT="0" distB="0" distL="0" distR="0" wp14:anchorId="6F876134" wp14:editId="75F8DD3A">
            <wp:extent cx="4062900" cy="1565639"/>
            <wp:effectExtent l="0" t="0" r="0" b="0"/>
            <wp:docPr id="1" name="Immagin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15" cy="1582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A26CC" w14:textId="16758141" w:rsidR="008F05E5" w:rsidRDefault="008F05E5" w:rsidP="008F05E5">
      <w:pPr>
        <w:jc w:val="center"/>
        <w:rPr>
          <w:lang w:val="en-US"/>
        </w:rPr>
      </w:pPr>
      <w:bookmarkStart w:id="0" w:name="_Ref83057090"/>
      <w:r w:rsidRPr="00EF6483">
        <w:rPr>
          <w:i/>
          <w:lang w:val="en-US"/>
        </w:rPr>
        <w:t xml:space="preserve">Figure </w:t>
      </w:r>
      <w:r w:rsidRPr="00EF6483">
        <w:rPr>
          <w:i/>
        </w:rPr>
        <w:fldChar w:fldCharType="begin"/>
      </w:r>
      <w:r w:rsidRPr="00EF6483">
        <w:rPr>
          <w:i/>
          <w:lang w:val="en-US"/>
        </w:rPr>
        <w:instrText xml:space="preserve"> SEQ Figure \* ARABIC </w:instrText>
      </w:r>
      <w:r w:rsidRPr="00EF6483">
        <w:rPr>
          <w:i/>
        </w:rPr>
        <w:fldChar w:fldCharType="separate"/>
      </w:r>
      <w:r w:rsidR="001D4839">
        <w:rPr>
          <w:i/>
          <w:noProof/>
          <w:lang w:val="en-US"/>
        </w:rPr>
        <w:t>1</w:t>
      </w:r>
      <w:r w:rsidRPr="00EF6483">
        <w:rPr>
          <w:i/>
        </w:rPr>
        <w:fldChar w:fldCharType="end"/>
      </w:r>
      <w:bookmarkEnd w:id="0"/>
      <w:r w:rsidRPr="00EF6483">
        <w:rPr>
          <w:i/>
          <w:lang w:val="en-US"/>
        </w:rPr>
        <w:t xml:space="preserve"> – </w:t>
      </w:r>
      <w:r>
        <w:rPr>
          <w:i/>
          <w:lang w:val="en-US"/>
        </w:rPr>
        <w:t xml:space="preserve">An </w:t>
      </w:r>
      <w:r w:rsidRPr="008F05E5">
        <w:rPr>
          <w:i/>
          <w:lang w:val="en-US"/>
        </w:rPr>
        <w:t>End-to-</w:t>
      </w:r>
      <w:r>
        <w:rPr>
          <w:i/>
          <w:lang w:val="en-US"/>
        </w:rPr>
        <w:t>E</w:t>
      </w:r>
      <w:r w:rsidRPr="008F05E5">
        <w:rPr>
          <w:i/>
          <w:lang w:val="en-US"/>
        </w:rPr>
        <w:t>nd deep video compression scheme</w:t>
      </w:r>
    </w:p>
    <w:p w14:paraId="49B0322A" w14:textId="77777777" w:rsidR="008F05E5" w:rsidRDefault="008F05E5" w:rsidP="00292357">
      <w:pPr>
        <w:rPr>
          <w:highlight w:val="yellow"/>
        </w:rPr>
      </w:pPr>
    </w:p>
    <w:p w14:paraId="1F512D15" w14:textId="7C3C6313" w:rsidR="00292357" w:rsidRDefault="008F05E5" w:rsidP="006D39D5">
      <w:pPr>
        <w:jc w:val="both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REF _Ref83057090 \h </w:instrText>
      </w:r>
      <w:r w:rsidR="006D39D5">
        <w:rPr>
          <w:highlight w:val="yellow"/>
        </w:rPr>
        <w:instrText xml:space="preserve"> \* MERGEFORMAT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="001D4839" w:rsidRPr="00EF6483">
        <w:rPr>
          <w:i/>
          <w:lang w:val="en-US"/>
        </w:rPr>
        <w:t xml:space="preserve">Figure </w:t>
      </w:r>
      <w:r w:rsidR="001D4839">
        <w:rPr>
          <w:i/>
          <w:noProof/>
          <w:lang w:val="en-US"/>
        </w:rPr>
        <w:t>1</w:t>
      </w:r>
      <w:r>
        <w:rPr>
          <w:highlight w:val="yellow"/>
        </w:rPr>
        <w:fldChar w:fldCharType="end"/>
      </w:r>
      <w:r w:rsidR="00292357">
        <w:t xml:space="preserve"> depicts a</w:t>
      </w:r>
      <w:r w:rsidR="00A34AC3">
        <w:t xml:space="preserve"> possible</w:t>
      </w:r>
      <w:r w:rsidR="00292357">
        <w:t xml:space="preserve"> </w:t>
      </w:r>
      <w:r w:rsidR="00191677">
        <w:t>E</w:t>
      </w:r>
      <w:r w:rsidR="00292357">
        <w:t>nd</w:t>
      </w:r>
      <w:r w:rsidR="00191677">
        <w:t>-</w:t>
      </w:r>
      <w:r w:rsidR="00292357">
        <w:t>to</w:t>
      </w:r>
      <w:r w:rsidR="00191677">
        <w:t>-E</w:t>
      </w:r>
      <w:r w:rsidR="00292357">
        <w:t xml:space="preserve">nd deep video coding scheme. </w:t>
      </w:r>
      <w:r w:rsidR="002658C1">
        <w:t xml:space="preserve">It </w:t>
      </w:r>
      <w:r w:rsidR="00A3629B">
        <w:t>predicts</w:t>
      </w:r>
      <w:r w:rsidR="002658C1">
        <w:t xml:space="preserve"> the </w:t>
      </w:r>
      <w:r w:rsidR="00400189">
        <w:t xml:space="preserve">current frame </w:t>
      </w:r>
      <w:r w:rsidR="00C920E5">
        <w:t xml:space="preserve">using a trained network </w:t>
      </w:r>
      <w:r w:rsidR="00292357">
        <w:t>(Deep Inter Coding)</w:t>
      </w:r>
      <w:r w:rsidR="00FE486C">
        <w:t xml:space="preserve"> and uses t</w:t>
      </w:r>
      <w:r w:rsidR="00292357">
        <w:t>wo auto-encoder neural networks to compress motion information (Deep Inter Coding) and prediction residuals (Deep Residual Coding). The entire architecture is jointly optimi</w:t>
      </w:r>
      <w:r w:rsidR="006D39D5">
        <w:t>s</w:t>
      </w:r>
      <w:r w:rsidR="00292357">
        <w:t>ed with a single loss function, i.e. the joint rate-distortion optimi</w:t>
      </w:r>
      <w:r w:rsidR="00E72997">
        <w:t>s</w:t>
      </w:r>
      <w:r w:rsidR="00292357">
        <w:t>ation (</w:t>
      </w:r>
      <w:r w:rsidR="006D39D5">
        <w:t xml:space="preserve">Rate Distortion Optimisation </w:t>
      </w:r>
      <w:r w:rsidR="00292357">
        <w:t xml:space="preserve">aims </w:t>
      </w:r>
      <w:r w:rsidR="006D39D5">
        <w:t>to</w:t>
      </w:r>
      <w:r w:rsidR="00292357">
        <w:t xml:space="preserve"> achiev</w:t>
      </w:r>
      <w:r w:rsidR="006D39D5">
        <w:t>e</w:t>
      </w:r>
      <w:r w:rsidR="00292357">
        <w:t xml:space="preserve"> higher reconstructed frame </w:t>
      </w:r>
      <w:r w:rsidR="006D39D5">
        <w:t xml:space="preserve">quality </w:t>
      </w:r>
      <w:r w:rsidR="00E72997">
        <w:t xml:space="preserve">for a </w:t>
      </w:r>
      <w:r w:rsidR="00541364">
        <w:t xml:space="preserve">given </w:t>
      </w:r>
      <w:r w:rsidR="00292357">
        <w:t xml:space="preserve">number of bits for compression). </w:t>
      </w:r>
    </w:p>
    <w:p w14:paraId="3D6D36A2" w14:textId="5335C36D" w:rsidR="00B410D8" w:rsidRDefault="00E8795C" w:rsidP="00B410D8">
      <w:pPr>
        <w:jc w:val="both"/>
      </w:pPr>
      <w:r>
        <w:t>R</w:t>
      </w:r>
      <w:r w:rsidRPr="004532F3">
        <w:t>esearch is moving towards experiment</w:t>
      </w:r>
      <w:r>
        <w:t>ing</w:t>
      </w:r>
      <w:r w:rsidRPr="004532F3">
        <w:t xml:space="preserve"> </w:t>
      </w:r>
      <w:r>
        <w:t>more general and hopefully more effective architec</w:t>
      </w:r>
      <w:r>
        <w:softHyphen/>
        <w:t>tures</w:t>
      </w:r>
      <w:r w:rsidR="005C5569">
        <w:t xml:space="preserve">. </w:t>
      </w:r>
      <w:r w:rsidR="005C5569">
        <w:fldChar w:fldCharType="begin"/>
      </w:r>
      <w:r w:rsidR="005C5569">
        <w:instrText xml:space="preserve"> REF _Ref83058994 \h </w:instrText>
      </w:r>
      <w:r w:rsidR="005C5569">
        <w:fldChar w:fldCharType="separate"/>
      </w:r>
      <w:r w:rsidR="001D4839" w:rsidRPr="00EF6483">
        <w:rPr>
          <w:i/>
          <w:lang w:val="en-US"/>
        </w:rPr>
        <w:t xml:space="preserve">Figure </w:t>
      </w:r>
      <w:r w:rsidR="001D4839">
        <w:rPr>
          <w:i/>
          <w:noProof/>
          <w:lang w:val="en-US"/>
        </w:rPr>
        <w:t>2</w:t>
      </w:r>
      <w:r w:rsidR="005C5569">
        <w:fldChar w:fldCharType="end"/>
      </w:r>
      <w:r w:rsidR="005533BA">
        <w:t xml:space="preserve"> depicts</w:t>
      </w:r>
      <w:r>
        <w:t xml:space="preserve"> a single neural network trained to compress any video source</w:t>
      </w:r>
      <w:r w:rsidR="00554FE3">
        <w:t xml:space="preserve"> </w:t>
      </w:r>
      <w:r w:rsidR="00630142">
        <w:t xml:space="preserve">and capable </w:t>
      </w:r>
      <w:r w:rsidR="00ED7244">
        <w:t xml:space="preserve">to </w:t>
      </w:r>
      <w:r w:rsidR="00630142" w:rsidRPr="004532F3">
        <w:t>learn and manage the trade-off between bitrate and final quality</w:t>
      </w:r>
      <w:r>
        <w:t xml:space="preserve"> [2</w:t>
      </w:r>
      <w:r w:rsidRPr="004532F3">
        <w:t>].</w:t>
      </w:r>
      <w:r w:rsidR="00AD2F38">
        <w:t xml:space="preserve"> </w:t>
      </w:r>
    </w:p>
    <w:p w14:paraId="2FACDDEE" w14:textId="77777777" w:rsidR="006D39D5" w:rsidRDefault="006D39D5" w:rsidP="006D39D5">
      <w:pPr>
        <w:jc w:val="both"/>
      </w:pPr>
    </w:p>
    <w:p w14:paraId="5D01C617" w14:textId="77777777" w:rsidR="00292357" w:rsidRDefault="00292357" w:rsidP="00292357">
      <w:pPr>
        <w:jc w:val="center"/>
      </w:pPr>
      <w:r>
        <w:rPr>
          <w:noProof/>
          <w:lang w:eastAsia="en-GB"/>
        </w:rPr>
        <w:drawing>
          <wp:inline distT="0" distB="0" distL="0" distR="0" wp14:anchorId="6738BA0A" wp14:editId="1AC6207A">
            <wp:extent cx="4657215" cy="2283555"/>
            <wp:effectExtent l="0" t="0" r="0" b="2540"/>
            <wp:docPr id="2" name="Immagin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947" cy="230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94596" w14:textId="5BD39E7C" w:rsidR="00292357" w:rsidRPr="006D39D5" w:rsidRDefault="006D39D5" w:rsidP="00292357">
      <w:pPr>
        <w:jc w:val="center"/>
        <w:rPr>
          <w:i/>
          <w:iCs/>
        </w:rPr>
      </w:pPr>
      <w:bookmarkStart w:id="1" w:name="_Ref83058994"/>
      <w:r w:rsidRPr="00EF6483">
        <w:rPr>
          <w:i/>
          <w:lang w:val="en-US"/>
        </w:rPr>
        <w:t xml:space="preserve">Figure </w:t>
      </w:r>
      <w:r w:rsidRPr="00EF6483">
        <w:rPr>
          <w:i/>
        </w:rPr>
        <w:fldChar w:fldCharType="begin"/>
      </w:r>
      <w:r w:rsidRPr="00EF6483">
        <w:rPr>
          <w:i/>
          <w:lang w:val="en-US"/>
        </w:rPr>
        <w:instrText xml:space="preserve"> SEQ Figure \* ARABIC </w:instrText>
      </w:r>
      <w:r w:rsidRPr="00EF6483">
        <w:rPr>
          <w:i/>
        </w:rPr>
        <w:fldChar w:fldCharType="separate"/>
      </w:r>
      <w:r w:rsidR="001D4839">
        <w:rPr>
          <w:i/>
          <w:noProof/>
          <w:lang w:val="en-US"/>
        </w:rPr>
        <w:t>2</w:t>
      </w:r>
      <w:r w:rsidRPr="00EF6483">
        <w:rPr>
          <w:i/>
        </w:rPr>
        <w:fldChar w:fldCharType="end"/>
      </w:r>
      <w:bookmarkEnd w:id="1"/>
      <w:r w:rsidRPr="00EF6483">
        <w:rPr>
          <w:i/>
          <w:lang w:val="en-US"/>
        </w:rPr>
        <w:t xml:space="preserve"> – </w:t>
      </w:r>
      <w:r>
        <w:rPr>
          <w:i/>
          <w:lang w:val="en-US"/>
        </w:rPr>
        <w:t>A</w:t>
      </w:r>
      <w:r w:rsidR="00563B4C">
        <w:rPr>
          <w:i/>
          <w:lang w:val="en-US"/>
        </w:rPr>
        <w:t xml:space="preserve"> general</w:t>
      </w:r>
      <w:r w:rsidR="00292357" w:rsidRPr="006D39D5">
        <w:rPr>
          <w:i/>
          <w:iCs/>
        </w:rPr>
        <w:t xml:space="preserve"> E2E architecture</w:t>
      </w:r>
    </w:p>
    <w:p w14:paraId="18A80D7A" w14:textId="5D2040C5" w:rsidR="00292357" w:rsidRDefault="00255BFE" w:rsidP="00B06B08">
      <w:pPr>
        <w:jc w:val="both"/>
      </w:pPr>
      <w:r>
        <w:lastRenderedPageBreak/>
        <w:t xml:space="preserve">As designing such a network might be a challenging </w:t>
      </w:r>
      <w:r w:rsidRPr="004532F3">
        <w:t>goal</w:t>
      </w:r>
      <w:r>
        <w:t>,</w:t>
      </w:r>
      <w:r w:rsidRPr="004532F3">
        <w:t xml:space="preserve"> </w:t>
      </w:r>
      <w:r>
        <w:t xml:space="preserve">it may be necessary to face the End-to-End </w:t>
      </w:r>
      <w:r w:rsidRPr="004532F3">
        <w:t>challenge</w:t>
      </w:r>
      <w:r>
        <w:t xml:space="preserve"> </w:t>
      </w:r>
      <w:r w:rsidRPr="004532F3">
        <w:t>step by step.</w:t>
      </w:r>
    </w:p>
    <w:p w14:paraId="3961A4BA" w14:textId="77777777" w:rsidR="00255BFE" w:rsidRPr="005A5854" w:rsidRDefault="00255BFE" w:rsidP="00B06B08">
      <w:pPr>
        <w:jc w:val="both"/>
      </w:pPr>
    </w:p>
    <w:p w14:paraId="0219AF7B" w14:textId="77777777" w:rsidR="00292357" w:rsidRPr="00CE4D72" w:rsidRDefault="00292357" w:rsidP="00B06B08">
      <w:pPr>
        <w:jc w:val="both"/>
        <w:rPr>
          <w:b/>
        </w:rPr>
      </w:pPr>
      <w:r w:rsidRPr="00CE4D72">
        <w:rPr>
          <w:b/>
        </w:rPr>
        <w:t>Papers Results</w:t>
      </w:r>
    </w:p>
    <w:p w14:paraId="2E6DB0F7" w14:textId="0D939800" w:rsidR="00292357" w:rsidRDefault="00292357" w:rsidP="00B06B08">
      <w:pPr>
        <w:jc w:val="both"/>
        <w:rPr>
          <w:lang w:eastAsia="zh-TW"/>
        </w:rPr>
      </w:pPr>
      <w:r>
        <w:rPr>
          <w:sz w:val="23"/>
          <w:szCs w:val="23"/>
        </w:rPr>
        <w:t xml:space="preserve">MPAI has carried out a literature survey on </w:t>
      </w:r>
      <w:r w:rsidR="00191677">
        <w:rPr>
          <w:sz w:val="23"/>
          <w:szCs w:val="23"/>
        </w:rPr>
        <w:t>E</w:t>
      </w:r>
      <w:r>
        <w:rPr>
          <w:sz w:val="23"/>
          <w:szCs w:val="23"/>
        </w:rPr>
        <w:t>nd-to-</w:t>
      </w:r>
      <w:r w:rsidR="00191677">
        <w:rPr>
          <w:sz w:val="23"/>
          <w:szCs w:val="23"/>
        </w:rPr>
        <w:t>E</w:t>
      </w:r>
      <w:r>
        <w:rPr>
          <w:sz w:val="23"/>
          <w:szCs w:val="23"/>
        </w:rPr>
        <w:t>nd video coding</w:t>
      </w:r>
      <w:r w:rsidR="00FD755E">
        <w:rPr>
          <w:sz w:val="23"/>
          <w:szCs w:val="23"/>
        </w:rPr>
        <w:t xml:space="preserve"> (M533)</w:t>
      </w:r>
      <w:r w:rsidR="00816E9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944CE">
        <w:rPr>
          <w:lang w:val="en-CA"/>
        </w:rPr>
        <w:fldChar w:fldCharType="begin"/>
      </w:r>
      <w:r w:rsidR="00C944CE">
        <w:rPr>
          <w:lang w:val="en-CA"/>
        </w:rPr>
        <w:instrText xml:space="preserve"> REF _Ref63327586 \h  \* MERGEFORMAT </w:instrText>
      </w:r>
      <w:r w:rsidR="00C944CE">
        <w:rPr>
          <w:lang w:val="en-CA"/>
        </w:rPr>
      </w:r>
      <w:r w:rsidR="00C944CE">
        <w:rPr>
          <w:lang w:val="en-CA"/>
        </w:rPr>
        <w:fldChar w:fldCharType="separate"/>
      </w:r>
      <w:r w:rsidR="001D4839" w:rsidRPr="00E226C9">
        <w:rPr>
          <w:i/>
          <w:iCs/>
          <w:lang w:val="en-US"/>
        </w:rPr>
        <w:t xml:space="preserve">Table </w:t>
      </w:r>
      <w:r w:rsidR="001D4839">
        <w:rPr>
          <w:i/>
          <w:iCs/>
          <w:noProof/>
          <w:lang w:val="en-US"/>
        </w:rPr>
        <w:t>1</w:t>
      </w:r>
      <w:r w:rsidR="00C944CE">
        <w:rPr>
          <w:lang w:val="en-CA"/>
        </w:rPr>
        <w:fldChar w:fldCharType="end"/>
      </w:r>
      <w:r>
        <w:rPr>
          <w:lang w:val="en-CA"/>
        </w:rPr>
        <w:t xml:space="preserve"> </w:t>
      </w:r>
      <w:r>
        <w:rPr>
          <w:lang w:eastAsia="zh-TW"/>
        </w:rPr>
        <w:t>summari</w:t>
      </w:r>
      <w:r w:rsidR="00C944CE">
        <w:rPr>
          <w:lang w:eastAsia="zh-TW"/>
        </w:rPr>
        <w:t>s</w:t>
      </w:r>
      <w:r>
        <w:rPr>
          <w:lang w:eastAsia="zh-TW"/>
        </w:rPr>
        <w:t xml:space="preserve">es the gain </w:t>
      </w:r>
      <w:r w:rsidR="00541364">
        <w:rPr>
          <w:lang w:eastAsia="zh-TW"/>
        </w:rPr>
        <w:t xml:space="preserve">(expressed in terms of the Bjontegaard Delta on the rate, BD-Rate) </w:t>
      </w:r>
      <w:r>
        <w:rPr>
          <w:lang w:eastAsia="zh-TW"/>
        </w:rPr>
        <w:t xml:space="preserve"> </w:t>
      </w:r>
      <w:r w:rsidR="00C944CE">
        <w:rPr>
          <w:lang w:eastAsia="zh-TW"/>
        </w:rPr>
        <w:t xml:space="preserve">with respect to HEVC </w:t>
      </w:r>
      <w:r>
        <w:rPr>
          <w:lang w:eastAsia="zh-TW"/>
        </w:rPr>
        <w:t xml:space="preserve">of </w:t>
      </w:r>
      <w:r w:rsidR="00C944CE">
        <w:rPr>
          <w:lang w:eastAsia="zh-TW"/>
        </w:rPr>
        <w:t xml:space="preserve">the two </w:t>
      </w:r>
      <w:r>
        <w:rPr>
          <w:lang w:eastAsia="zh-TW"/>
        </w:rPr>
        <w:t>deep video architecture</w:t>
      </w:r>
      <w:r w:rsidR="00C944CE">
        <w:rPr>
          <w:lang w:eastAsia="zh-TW"/>
        </w:rPr>
        <w:t>s considered</w:t>
      </w:r>
      <w:r>
        <w:rPr>
          <w:lang w:eastAsia="zh-TW"/>
        </w:rPr>
        <w:t xml:space="preserve">. </w:t>
      </w:r>
    </w:p>
    <w:p w14:paraId="0B29587E" w14:textId="77777777" w:rsidR="00F71A1B" w:rsidRDefault="00F71A1B" w:rsidP="00F71A1B">
      <w:pPr>
        <w:jc w:val="both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REF _Ref63327586 \h  \* MERGEFORMAT </w:instrText>
      </w:r>
      <w:r>
        <w:rPr>
          <w:lang w:val="en-CA"/>
        </w:rPr>
      </w:r>
      <w:r>
        <w:rPr>
          <w:lang w:val="en-CA"/>
        </w:rPr>
        <w:fldChar w:fldCharType="separate"/>
      </w:r>
      <w:r w:rsidRPr="00E226C9">
        <w:rPr>
          <w:i/>
          <w:iCs/>
          <w:lang w:val="en-US"/>
        </w:rPr>
        <w:t xml:space="preserve">Table </w:t>
      </w:r>
      <w:r>
        <w:rPr>
          <w:i/>
          <w:iCs/>
          <w:noProof/>
          <w:lang w:val="en-US"/>
        </w:rPr>
        <w:t>1</w:t>
      </w:r>
      <w:r>
        <w:rPr>
          <w:lang w:val="en-CA"/>
        </w:rPr>
        <w:fldChar w:fldCharType="end"/>
      </w:r>
      <w:r>
        <w:rPr>
          <w:lang w:val="en-CA"/>
        </w:rPr>
        <w:t xml:space="preserve"> shows that the average voding efficiency</w:t>
      </w:r>
      <w:r w:rsidRPr="004B72FF">
        <w:rPr>
          <w:lang w:val="en-CA"/>
        </w:rPr>
        <w:t xml:space="preserve"> improvement</w:t>
      </w:r>
      <w:r>
        <w:rPr>
          <w:lang w:val="en-CA"/>
        </w:rPr>
        <w:t xml:space="preserve"> of two reported E2E deep video architecture is 31.59% compared to HEVC. </w:t>
      </w:r>
    </w:p>
    <w:p w14:paraId="62F86A0A" w14:textId="77777777" w:rsidR="007B542A" w:rsidRPr="00BD0945" w:rsidRDefault="007B542A" w:rsidP="007B542A">
      <w:pPr>
        <w:jc w:val="both"/>
        <w:rPr>
          <w:lang w:val="en-CA"/>
        </w:rPr>
      </w:pPr>
    </w:p>
    <w:p w14:paraId="6F08F4A5" w14:textId="79A42664" w:rsidR="007B542A" w:rsidRDefault="007B542A" w:rsidP="007B542A">
      <w:pPr>
        <w:jc w:val="center"/>
        <w:rPr>
          <w:i/>
          <w:iCs/>
          <w:szCs w:val="21"/>
        </w:rPr>
      </w:pPr>
      <w:bookmarkStart w:id="2" w:name="_Ref63327586"/>
      <w:r w:rsidRPr="00E226C9">
        <w:rPr>
          <w:i/>
          <w:iCs/>
          <w:lang w:val="en-US"/>
        </w:rPr>
        <w:t xml:space="preserve">Table </w:t>
      </w:r>
      <w:r w:rsidRPr="00D26DC8">
        <w:rPr>
          <w:i/>
          <w:iCs/>
        </w:rPr>
        <w:fldChar w:fldCharType="begin"/>
      </w:r>
      <w:r w:rsidRPr="00E226C9">
        <w:rPr>
          <w:i/>
          <w:iCs/>
          <w:lang w:val="en-US"/>
        </w:rPr>
        <w:instrText xml:space="preserve"> SEQ Table \* ARABIC </w:instrText>
      </w:r>
      <w:r w:rsidRPr="00D26DC8">
        <w:rPr>
          <w:i/>
          <w:iCs/>
        </w:rPr>
        <w:fldChar w:fldCharType="separate"/>
      </w:r>
      <w:r w:rsidR="001D4839">
        <w:rPr>
          <w:i/>
          <w:iCs/>
          <w:noProof/>
          <w:lang w:val="en-US"/>
        </w:rPr>
        <w:t>1</w:t>
      </w:r>
      <w:r w:rsidRPr="00D26DC8">
        <w:rPr>
          <w:i/>
          <w:iCs/>
        </w:rPr>
        <w:fldChar w:fldCharType="end"/>
      </w:r>
      <w:bookmarkEnd w:id="2"/>
      <w:r w:rsidRPr="00E226C9">
        <w:rPr>
          <w:i/>
          <w:iCs/>
          <w:lang w:val="en-US"/>
        </w:rPr>
        <w:t xml:space="preserve"> –</w:t>
      </w:r>
      <w:r w:rsidRPr="00FD755E">
        <w:rPr>
          <w:i/>
          <w:iCs/>
          <w:lang w:val="en-US"/>
        </w:rPr>
        <w:t xml:space="preserve"> </w:t>
      </w:r>
      <w:r w:rsidRPr="00FD755E">
        <w:rPr>
          <w:i/>
          <w:iCs/>
          <w:szCs w:val="21"/>
        </w:rPr>
        <w:t xml:space="preserve">Gain of </w:t>
      </w:r>
      <w:r>
        <w:rPr>
          <w:i/>
          <w:iCs/>
          <w:szCs w:val="21"/>
        </w:rPr>
        <w:t xml:space="preserve">some </w:t>
      </w:r>
      <w:r w:rsidRPr="00FD755E">
        <w:rPr>
          <w:i/>
          <w:iCs/>
          <w:szCs w:val="21"/>
        </w:rPr>
        <w:t>End-to-</w:t>
      </w:r>
      <w:r>
        <w:rPr>
          <w:i/>
          <w:iCs/>
          <w:szCs w:val="21"/>
        </w:rPr>
        <w:t>E</w:t>
      </w:r>
      <w:r w:rsidRPr="00FD755E">
        <w:rPr>
          <w:i/>
          <w:iCs/>
          <w:szCs w:val="21"/>
        </w:rPr>
        <w:t>nd deep video architecture</w:t>
      </w:r>
      <w:r>
        <w:rPr>
          <w:i/>
          <w:iCs/>
          <w:szCs w:val="21"/>
        </w:rPr>
        <w:t>s vs. AVC</w:t>
      </w:r>
    </w:p>
    <w:p w14:paraId="459E572D" w14:textId="77777777" w:rsidR="007B542A" w:rsidRPr="00FD755E" w:rsidRDefault="007B542A" w:rsidP="007B542A">
      <w:pPr>
        <w:jc w:val="center"/>
        <w:rPr>
          <w:i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0"/>
        <w:gridCol w:w="1616"/>
        <w:gridCol w:w="1130"/>
      </w:tblGrid>
      <w:tr w:rsidR="007B542A" w:rsidRPr="00B25F54" w14:paraId="1BCA70FF" w14:textId="77777777" w:rsidTr="00594BAE">
        <w:trPr>
          <w:jc w:val="center"/>
        </w:trPr>
        <w:tc>
          <w:tcPr>
            <w:tcW w:w="0" w:type="auto"/>
          </w:tcPr>
          <w:p w14:paraId="66832F4A" w14:textId="77777777" w:rsidR="007B542A" w:rsidRPr="00B25F54" w:rsidRDefault="007B542A" w:rsidP="00F07CF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B25F54">
              <w:rPr>
                <w:b/>
                <w:color w:val="000000"/>
                <w:sz w:val="23"/>
                <w:szCs w:val="23"/>
              </w:rPr>
              <w:t>Paper</w:t>
            </w:r>
          </w:p>
        </w:tc>
        <w:tc>
          <w:tcPr>
            <w:tcW w:w="0" w:type="auto"/>
          </w:tcPr>
          <w:p w14:paraId="51BA10D5" w14:textId="77777777" w:rsidR="007B542A" w:rsidRPr="00B25F54" w:rsidRDefault="007B542A" w:rsidP="00F07CF2">
            <w:pPr>
              <w:jc w:val="center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B25F54">
              <w:rPr>
                <w:rFonts w:eastAsiaTheme="minorHAnsi"/>
                <w:b/>
                <w:color w:val="000000"/>
                <w:sz w:val="23"/>
                <w:szCs w:val="23"/>
              </w:rPr>
              <w:t>Test condition</w:t>
            </w:r>
          </w:p>
        </w:tc>
        <w:tc>
          <w:tcPr>
            <w:tcW w:w="0" w:type="auto"/>
            <w:vAlign w:val="center"/>
          </w:tcPr>
          <w:p w14:paraId="6A24AB3F" w14:textId="77777777" w:rsidR="007B542A" w:rsidRPr="00B25F54" w:rsidRDefault="007B542A" w:rsidP="00F07CF2">
            <w:pPr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BD- Rate</w:t>
            </w:r>
          </w:p>
        </w:tc>
      </w:tr>
      <w:tr w:rsidR="007B542A" w14:paraId="48501057" w14:textId="77777777" w:rsidTr="00594BAE">
        <w:trPr>
          <w:jc w:val="center"/>
        </w:trPr>
        <w:tc>
          <w:tcPr>
            <w:tcW w:w="0" w:type="auto"/>
          </w:tcPr>
          <w:p w14:paraId="405DA9B3" w14:textId="77777777" w:rsidR="007B542A" w:rsidRDefault="007B542A" w:rsidP="00F07CF2">
            <w:pPr>
              <w:spacing w:line="360" w:lineRule="auto"/>
              <w:rPr>
                <w:color w:val="000000"/>
                <w:sz w:val="23"/>
                <w:szCs w:val="23"/>
              </w:rPr>
            </w:pPr>
            <w:r w:rsidRPr="00214002">
              <w:rPr>
                <w:color w:val="000000"/>
                <w:sz w:val="23"/>
                <w:szCs w:val="23"/>
              </w:rPr>
              <w:t>An End-to-End Learning Framework for Video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214002">
              <w:rPr>
                <w:color w:val="000000"/>
                <w:sz w:val="23"/>
                <w:szCs w:val="23"/>
              </w:rPr>
              <w:t>Compression</w:t>
            </w:r>
          </w:p>
        </w:tc>
        <w:tc>
          <w:tcPr>
            <w:tcW w:w="0" w:type="auto"/>
            <w:vAlign w:val="center"/>
          </w:tcPr>
          <w:p w14:paraId="6444014E" w14:textId="77777777" w:rsidR="007B542A" w:rsidRDefault="007B542A" w:rsidP="00F07CF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AVC</w:t>
            </w:r>
          </w:p>
        </w:tc>
        <w:tc>
          <w:tcPr>
            <w:tcW w:w="0" w:type="auto"/>
            <w:vAlign w:val="center"/>
          </w:tcPr>
          <w:p w14:paraId="1FF2FFE7" w14:textId="77777777" w:rsidR="007B542A" w:rsidRDefault="007B542A" w:rsidP="00F07C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-25.06%</w:t>
            </w:r>
          </w:p>
        </w:tc>
      </w:tr>
    </w:tbl>
    <w:p w14:paraId="4580DE9C" w14:textId="4C34818F" w:rsidR="007B542A" w:rsidRDefault="007B542A" w:rsidP="007B542A">
      <w:pPr>
        <w:rPr>
          <w:color w:val="000000"/>
          <w:sz w:val="23"/>
          <w:szCs w:val="23"/>
        </w:rPr>
      </w:pPr>
    </w:p>
    <w:p w14:paraId="67372D2E" w14:textId="5A25E357" w:rsidR="00F71A1B" w:rsidRDefault="00F71A1B" w:rsidP="00F71A1B">
      <w:pPr>
        <w:jc w:val="both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REF _Ref83645406 \h </w:instrText>
      </w:r>
      <w:r>
        <w:rPr>
          <w:lang w:val="en-CA"/>
        </w:rPr>
      </w:r>
      <w:r>
        <w:rPr>
          <w:lang w:val="en-CA"/>
        </w:rPr>
        <w:fldChar w:fldCharType="separate"/>
      </w:r>
      <w:r w:rsidRPr="00E226C9">
        <w:rPr>
          <w:i/>
          <w:iCs/>
          <w:lang w:val="en-US"/>
        </w:rPr>
        <w:t xml:space="preserve">Table </w:t>
      </w:r>
      <w:r>
        <w:rPr>
          <w:i/>
          <w:iCs/>
          <w:noProof/>
          <w:lang w:val="en-US"/>
        </w:rPr>
        <w:t>2</w:t>
      </w:r>
      <w:r>
        <w:rPr>
          <w:lang w:val="en-CA"/>
        </w:rPr>
        <w:fldChar w:fldCharType="end"/>
      </w:r>
      <w:r>
        <w:rPr>
          <w:lang w:val="en-CA"/>
        </w:rPr>
        <w:t>shows the coparison with HEVC of two selected E2E architecture and it shows an average coding efficiency improvement of 32.06%.</w:t>
      </w:r>
    </w:p>
    <w:p w14:paraId="4ACD1E38" w14:textId="77777777" w:rsidR="00F71A1B" w:rsidRDefault="00F71A1B" w:rsidP="00F71A1B">
      <w:pPr>
        <w:jc w:val="both"/>
      </w:pPr>
      <w:r>
        <w:t>Taking into account the results above, the MPAI-EVC Evidence Project supports the new activity based on E2E video coding.</w:t>
      </w:r>
    </w:p>
    <w:p w14:paraId="155B3619" w14:textId="77777777" w:rsidR="00F71A1B" w:rsidRDefault="00F71A1B" w:rsidP="007B542A">
      <w:pPr>
        <w:rPr>
          <w:color w:val="000000"/>
          <w:sz w:val="23"/>
          <w:szCs w:val="23"/>
        </w:rPr>
      </w:pPr>
    </w:p>
    <w:p w14:paraId="7BE8EFB8" w14:textId="0D47879B" w:rsidR="007B542A" w:rsidRDefault="007B542A" w:rsidP="007B542A">
      <w:pPr>
        <w:jc w:val="center"/>
        <w:rPr>
          <w:i/>
          <w:iCs/>
          <w:szCs w:val="21"/>
        </w:rPr>
      </w:pPr>
      <w:bookmarkStart w:id="3" w:name="_Ref83645406"/>
      <w:r w:rsidRPr="00E226C9">
        <w:rPr>
          <w:i/>
          <w:iCs/>
          <w:lang w:val="en-US"/>
        </w:rPr>
        <w:t xml:space="preserve">Table </w:t>
      </w:r>
      <w:r w:rsidRPr="00D26DC8">
        <w:rPr>
          <w:i/>
          <w:iCs/>
        </w:rPr>
        <w:fldChar w:fldCharType="begin"/>
      </w:r>
      <w:r w:rsidRPr="00E226C9">
        <w:rPr>
          <w:i/>
          <w:iCs/>
          <w:lang w:val="en-US"/>
        </w:rPr>
        <w:instrText xml:space="preserve"> SEQ Table \* ARABIC </w:instrText>
      </w:r>
      <w:r w:rsidRPr="00D26DC8">
        <w:rPr>
          <w:i/>
          <w:iCs/>
        </w:rPr>
        <w:fldChar w:fldCharType="separate"/>
      </w:r>
      <w:r w:rsidR="001D4839">
        <w:rPr>
          <w:i/>
          <w:iCs/>
          <w:noProof/>
          <w:lang w:val="en-US"/>
        </w:rPr>
        <w:t>2</w:t>
      </w:r>
      <w:r w:rsidRPr="00D26DC8">
        <w:rPr>
          <w:i/>
          <w:iCs/>
        </w:rPr>
        <w:fldChar w:fldCharType="end"/>
      </w:r>
      <w:bookmarkEnd w:id="3"/>
      <w:r w:rsidRPr="00E226C9">
        <w:rPr>
          <w:i/>
          <w:iCs/>
          <w:lang w:val="en-US"/>
        </w:rPr>
        <w:t xml:space="preserve"> –</w:t>
      </w:r>
      <w:r w:rsidRPr="00FD755E">
        <w:rPr>
          <w:i/>
          <w:iCs/>
          <w:lang w:val="en-US"/>
        </w:rPr>
        <w:t xml:space="preserve"> </w:t>
      </w:r>
      <w:r w:rsidRPr="00FD755E">
        <w:rPr>
          <w:i/>
          <w:iCs/>
          <w:szCs w:val="21"/>
        </w:rPr>
        <w:t xml:space="preserve">Gain of </w:t>
      </w:r>
      <w:r>
        <w:rPr>
          <w:i/>
          <w:iCs/>
          <w:szCs w:val="21"/>
        </w:rPr>
        <w:t xml:space="preserve">some </w:t>
      </w:r>
      <w:r w:rsidRPr="00FD755E">
        <w:rPr>
          <w:i/>
          <w:iCs/>
          <w:szCs w:val="21"/>
        </w:rPr>
        <w:t>End-to-</w:t>
      </w:r>
      <w:r>
        <w:rPr>
          <w:i/>
          <w:iCs/>
          <w:szCs w:val="21"/>
        </w:rPr>
        <w:t>E</w:t>
      </w:r>
      <w:r w:rsidRPr="00FD755E">
        <w:rPr>
          <w:i/>
          <w:iCs/>
          <w:szCs w:val="21"/>
        </w:rPr>
        <w:t>nd deep video architecture</w:t>
      </w:r>
      <w:r>
        <w:rPr>
          <w:i/>
          <w:iCs/>
          <w:szCs w:val="21"/>
        </w:rPr>
        <w:t>s vs. HEVC</w:t>
      </w:r>
    </w:p>
    <w:p w14:paraId="32415902" w14:textId="77777777" w:rsidR="007B542A" w:rsidRDefault="007B542A" w:rsidP="007B542A">
      <w:pPr>
        <w:rPr>
          <w:color w:val="000000"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63"/>
        <w:gridCol w:w="2106"/>
        <w:gridCol w:w="1130"/>
      </w:tblGrid>
      <w:tr w:rsidR="007B542A" w:rsidRPr="00B25F54" w14:paraId="61416091" w14:textId="77777777" w:rsidTr="00594BAE">
        <w:trPr>
          <w:jc w:val="center"/>
        </w:trPr>
        <w:tc>
          <w:tcPr>
            <w:tcW w:w="0" w:type="auto"/>
          </w:tcPr>
          <w:p w14:paraId="1000829D" w14:textId="77777777" w:rsidR="007B542A" w:rsidRPr="00B25F54" w:rsidRDefault="007B542A" w:rsidP="00F07CF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B25F54">
              <w:rPr>
                <w:b/>
                <w:color w:val="000000"/>
                <w:sz w:val="23"/>
                <w:szCs w:val="23"/>
              </w:rPr>
              <w:t>Paper</w:t>
            </w:r>
          </w:p>
        </w:tc>
        <w:tc>
          <w:tcPr>
            <w:tcW w:w="0" w:type="auto"/>
          </w:tcPr>
          <w:p w14:paraId="7E9F6F30" w14:textId="77777777" w:rsidR="007B542A" w:rsidRPr="00B25F54" w:rsidRDefault="007B542A" w:rsidP="00F07CF2">
            <w:pPr>
              <w:jc w:val="center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B25F54">
              <w:rPr>
                <w:rFonts w:eastAsiaTheme="minorHAnsi"/>
                <w:b/>
                <w:color w:val="000000"/>
                <w:sz w:val="23"/>
                <w:szCs w:val="23"/>
              </w:rPr>
              <w:t>Test condition</w:t>
            </w:r>
          </w:p>
        </w:tc>
        <w:tc>
          <w:tcPr>
            <w:tcW w:w="0" w:type="auto"/>
            <w:vAlign w:val="center"/>
          </w:tcPr>
          <w:p w14:paraId="45798072" w14:textId="77777777" w:rsidR="007B542A" w:rsidRPr="00B25F54" w:rsidRDefault="007B542A" w:rsidP="00F07CF2">
            <w:pPr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BD- Rate</w:t>
            </w:r>
          </w:p>
        </w:tc>
      </w:tr>
      <w:tr w:rsidR="007B542A" w14:paraId="67FE6570" w14:textId="77777777" w:rsidTr="00594BAE">
        <w:trPr>
          <w:jc w:val="center"/>
        </w:trPr>
        <w:tc>
          <w:tcPr>
            <w:tcW w:w="0" w:type="auto"/>
          </w:tcPr>
          <w:p w14:paraId="24227BA3" w14:textId="77777777" w:rsidR="007B542A" w:rsidRDefault="007B542A" w:rsidP="00F07CF2">
            <w:pPr>
              <w:spacing w:line="360" w:lineRule="auto"/>
              <w:rPr>
                <w:color w:val="000000"/>
                <w:sz w:val="23"/>
                <w:szCs w:val="23"/>
              </w:rPr>
            </w:pPr>
            <w:r w:rsidRPr="00762AFE">
              <w:rPr>
                <w:color w:val="000000"/>
                <w:sz w:val="23"/>
                <w:szCs w:val="23"/>
              </w:rPr>
              <w:t>ELF-VC: Efficient Learned Flexible-Rate Video Coding</w:t>
            </w:r>
          </w:p>
        </w:tc>
        <w:tc>
          <w:tcPr>
            <w:tcW w:w="0" w:type="auto"/>
            <w:vAlign w:val="center"/>
          </w:tcPr>
          <w:p w14:paraId="59EDD156" w14:textId="3B33C644" w:rsidR="007B542A" w:rsidRDefault="007B542A" w:rsidP="00F07CF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HEVC </w:t>
            </w:r>
            <w:r w:rsidR="00E21471">
              <w:rPr>
                <w:color w:val="000000"/>
                <w:sz w:val="23"/>
                <w:szCs w:val="23"/>
              </w:rPr>
              <w:t>L</w:t>
            </w:r>
            <w:r>
              <w:rPr>
                <w:color w:val="000000"/>
                <w:sz w:val="23"/>
                <w:szCs w:val="23"/>
              </w:rPr>
              <w:t xml:space="preserve">ow </w:t>
            </w:r>
            <w:r w:rsidR="00E21471">
              <w:rPr>
                <w:color w:val="000000"/>
                <w:sz w:val="23"/>
                <w:szCs w:val="23"/>
              </w:rPr>
              <w:t>D</w:t>
            </w:r>
            <w:r>
              <w:rPr>
                <w:color w:val="000000"/>
                <w:sz w:val="23"/>
                <w:szCs w:val="23"/>
              </w:rPr>
              <w:t>elay</w:t>
            </w:r>
          </w:p>
        </w:tc>
        <w:tc>
          <w:tcPr>
            <w:tcW w:w="0" w:type="auto"/>
            <w:vAlign w:val="center"/>
          </w:tcPr>
          <w:p w14:paraId="1384C821" w14:textId="77777777" w:rsidR="007B542A" w:rsidRDefault="007B542A" w:rsidP="00F07C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-26%</w:t>
            </w:r>
          </w:p>
        </w:tc>
      </w:tr>
      <w:tr w:rsidR="007B542A" w14:paraId="3389A3EE" w14:textId="77777777" w:rsidTr="00594BAE">
        <w:trPr>
          <w:jc w:val="center"/>
        </w:trPr>
        <w:tc>
          <w:tcPr>
            <w:tcW w:w="0" w:type="auto"/>
          </w:tcPr>
          <w:p w14:paraId="25867685" w14:textId="77777777" w:rsidR="007B542A" w:rsidRDefault="007B542A" w:rsidP="00F07CF2">
            <w:pPr>
              <w:rPr>
                <w:color w:val="000000"/>
                <w:sz w:val="23"/>
                <w:szCs w:val="23"/>
              </w:rPr>
            </w:pPr>
            <w:r w:rsidRPr="00A51F42">
              <w:rPr>
                <w:color w:val="000000"/>
                <w:sz w:val="23"/>
                <w:szCs w:val="23"/>
              </w:rPr>
              <w:t>Neural Video Compression Using Spatio-Temporal Priors</w:t>
            </w:r>
          </w:p>
        </w:tc>
        <w:tc>
          <w:tcPr>
            <w:tcW w:w="0" w:type="auto"/>
            <w:vAlign w:val="center"/>
          </w:tcPr>
          <w:p w14:paraId="327D9752" w14:textId="77777777" w:rsidR="007B542A" w:rsidRPr="00753AA3" w:rsidRDefault="007B542A" w:rsidP="00F07CF2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HEVC </w:t>
            </w:r>
            <w:r w:rsidRPr="003C7D96">
              <w:rPr>
                <w:lang w:eastAsia="zh-TW"/>
              </w:rPr>
              <w:t>Main profile</w:t>
            </w:r>
          </w:p>
        </w:tc>
        <w:tc>
          <w:tcPr>
            <w:tcW w:w="0" w:type="auto"/>
            <w:vAlign w:val="center"/>
          </w:tcPr>
          <w:p w14:paraId="1722F7D0" w14:textId="77777777" w:rsidR="007B542A" w:rsidRDefault="007B542A" w:rsidP="00F07C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-38.12%</w:t>
            </w:r>
          </w:p>
        </w:tc>
      </w:tr>
      <w:tr w:rsidR="007B542A" w14:paraId="79CC688F" w14:textId="77777777" w:rsidTr="00594BAE">
        <w:trPr>
          <w:jc w:val="center"/>
        </w:trPr>
        <w:tc>
          <w:tcPr>
            <w:tcW w:w="0" w:type="auto"/>
            <w:gridSpan w:val="2"/>
          </w:tcPr>
          <w:p w14:paraId="4262B23C" w14:textId="77777777" w:rsidR="007B542A" w:rsidRPr="00470699" w:rsidRDefault="007B542A" w:rsidP="00F07CF2">
            <w:pPr>
              <w:rPr>
                <w:b/>
                <w:color w:val="000000"/>
                <w:sz w:val="23"/>
                <w:szCs w:val="23"/>
              </w:rPr>
            </w:pPr>
            <w:r w:rsidRPr="00470699">
              <w:rPr>
                <w:b/>
                <w:color w:val="000000"/>
                <w:sz w:val="23"/>
                <w:szCs w:val="23"/>
              </w:rPr>
              <w:t>Average</w:t>
            </w:r>
          </w:p>
        </w:tc>
        <w:tc>
          <w:tcPr>
            <w:tcW w:w="0" w:type="auto"/>
            <w:vAlign w:val="center"/>
          </w:tcPr>
          <w:p w14:paraId="5F5C7A4B" w14:textId="77777777" w:rsidR="007B542A" w:rsidRDefault="007B542A" w:rsidP="00F07C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lang w:val="en-CA"/>
              </w:rPr>
              <w:t>-32,06%</w:t>
            </w:r>
          </w:p>
        </w:tc>
      </w:tr>
    </w:tbl>
    <w:p w14:paraId="2A977DA7" w14:textId="77777777" w:rsidR="00936326" w:rsidRDefault="00936326" w:rsidP="00292357">
      <w:pPr>
        <w:rPr>
          <w:color w:val="000000"/>
          <w:sz w:val="23"/>
          <w:szCs w:val="23"/>
        </w:rPr>
      </w:pPr>
    </w:p>
    <w:p w14:paraId="6D7CA3E1" w14:textId="45EF84A0" w:rsidR="00292357" w:rsidRDefault="00292357" w:rsidP="00D85780">
      <w:pPr>
        <w:jc w:val="both"/>
      </w:pPr>
      <w:r>
        <w:t xml:space="preserve">Taking into account the results </w:t>
      </w:r>
      <w:r w:rsidR="00D85780">
        <w:t xml:space="preserve">above, </w:t>
      </w:r>
      <w:r>
        <w:t xml:space="preserve">the MPAI-EVC Evidence Project supports the new activity based on E2E video coding. </w:t>
      </w:r>
    </w:p>
    <w:p w14:paraId="61A7F250" w14:textId="7463B880" w:rsidR="00292357" w:rsidRPr="00816E91" w:rsidRDefault="00292357" w:rsidP="00816E91">
      <w:pPr>
        <w:rPr>
          <w:color w:val="000000"/>
          <w:sz w:val="23"/>
          <w:szCs w:val="23"/>
        </w:rPr>
      </w:pPr>
    </w:p>
    <w:p w14:paraId="30A9F864" w14:textId="1E4D7E92" w:rsidR="00816E91" w:rsidRPr="00816E91" w:rsidRDefault="00816E91" w:rsidP="00816E91">
      <w:pPr>
        <w:rPr>
          <w:b/>
          <w:bCs/>
          <w:color w:val="000000"/>
          <w:sz w:val="23"/>
          <w:szCs w:val="23"/>
        </w:rPr>
      </w:pPr>
      <w:r w:rsidRPr="00816E91">
        <w:rPr>
          <w:b/>
          <w:bCs/>
          <w:color w:val="000000"/>
          <w:sz w:val="23"/>
          <w:szCs w:val="23"/>
        </w:rPr>
        <w:t>References</w:t>
      </w:r>
    </w:p>
    <w:p w14:paraId="4F3880E4" w14:textId="4B287747" w:rsidR="00C944CE" w:rsidRPr="00292357" w:rsidRDefault="00C944CE" w:rsidP="00C944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92357">
        <w:rPr>
          <w:rFonts w:ascii="Times New Roman" w:hAnsi="Times New Roman" w:cs="Times New Roman"/>
          <w:iCs/>
          <w:color w:val="auto"/>
        </w:rPr>
        <w:t>[</w:t>
      </w:r>
      <w:r>
        <w:rPr>
          <w:rFonts w:ascii="Times New Roman" w:hAnsi="Times New Roman" w:cs="Times New Roman"/>
          <w:iCs/>
          <w:color w:val="auto"/>
        </w:rPr>
        <w:t>1</w:t>
      </w:r>
      <w:r w:rsidRPr="00292357">
        <w:rPr>
          <w:rFonts w:ascii="Times New Roman" w:hAnsi="Times New Roman" w:cs="Times New Roman"/>
          <w:iCs/>
          <w:color w:val="auto"/>
        </w:rPr>
        <w:t>]</w:t>
      </w:r>
      <w:r w:rsidRPr="0029235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292357">
        <w:rPr>
          <w:rFonts w:ascii="Times New Roman" w:hAnsi="Times New Roman" w:cs="Times New Roman"/>
          <w:color w:val="auto"/>
        </w:rPr>
        <w:t xml:space="preserve">G. Lu et al., </w:t>
      </w:r>
      <w:r w:rsidRPr="00292357">
        <w:rPr>
          <w:rFonts w:ascii="Times New Roman" w:hAnsi="Times New Roman" w:cs="Times New Roman"/>
          <w:i/>
          <w:iCs/>
          <w:color w:val="auto"/>
        </w:rPr>
        <w:t>An End-to-End Learning Framework for Video Compression</w:t>
      </w:r>
      <w:r w:rsidRPr="00292357">
        <w:rPr>
          <w:rFonts w:ascii="Times New Roman" w:hAnsi="Times New Roman" w:cs="Times New Roman"/>
          <w:color w:val="auto"/>
        </w:rPr>
        <w:t>, in “IEEE Transac</w:t>
      </w:r>
      <w:r>
        <w:rPr>
          <w:rFonts w:ascii="Times New Roman" w:hAnsi="Times New Roman" w:cs="Times New Roman"/>
          <w:color w:val="auto"/>
        </w:rPr>
        <w:softHyphen/>
      </w:r>
      <w:r w:rsidRPr="00292357">
        <w:rPr>
          <w:rFonts w:ascii="Times New Roman" w:hAnsi="Times New Roman" w:cs="Times New Roman"/>
          <w:color w:val="auto"/>
        </w:rPr>
        <w:t xml:space="preserve">tions on Pattern Analysis and Machine Intelligence“, </w:t>
      </w:r>
      <w:r w:rsidRPr="00292357">
        <w:rPr>
          <w:rFonts w:ascii="Times New Roman" w:hAnsi="Times New Roman" w:cs="Times New Roman"/>
          <w:b/>
          <w:bCs/>
          <w:color w:val="auto"/>
        </w:rPr>
        <w:t>DOI</w:t>
      </w:r>
      <w:r w:rsidRPr="00292357">
        <w:rPr>
          <w:rFonts w:ascii="Times New Roman" w:hAnsi="Times New Roman" w:cs="Times New Roman"/>
          <w:color w:val="auto"/>
        </w:rPr>
        <w:t xml:space="preserve">: </w:t>
      </w:r>
      <w:r w:rsidRPr="00292357">
        <w:rPr>
          <w:rStyle w:val="A12"/>
          <w:rFonts w:ascii="Times New Roman" w:hAnsi="Times New Roman" w:cs="Times New Roman"/>
          <w:color w:val="auto"/>
          <w:sz w:val="24"/>
          <w:szCs w:val="24"/>
        </w:rPr>
        <w:t>10.1109/TPAMI.2020.2988453</w:t>
      </w:r>
    </w:p>
    <w:p w14:paraId="44ED6259" w14:textId="571B095F" w:rsidR="00292357" w:rsidRDefault="00292357" w:rsidP="0068202B">
      <w:pPr>
        <w:jc w:val="both"/>
      </w:pPr>
      <w:r w:rsidRPr="00292357">
        <w:t>[</w:t>
      </w:r>
      <w:r w:rsidR="00C944CE">
        <w:t>2</w:t>
      </w:r>
      <w:r w:rsidRPr="00292357">
        <w:t xml:space="preserve">] Jacob </w:t>
      </w:r>
      <w:r w:rsidR="00307031">
        <w:t>et al.</w:t>
      </w:r>
      <w:r w:rsidRPr="00292357">
        <w:t xml:space="preserve">, </w:t>
      </w:r>
      <w:r w:rsidRPr="00292357">
        <w:rPr>
          <w:i/>
          <w:iCs/>
        </w:rPr>
        <w:t>Deep Learning Approach to Video Compression</w:t>
      </w:r>
      <w:r w:rsidRPr="00292357">
        <w:t>, in “2019 IEEE Bombay Sec</w:t>
      </w:r>
      <w:r w:rsidRPr="00292357">
        <w:softHyphen/>
        <w:t xml:space="preserve">tion Signature Conference (IBSSC)“, 2019, </w:t>
      </w:r>
      <w:r w:rsidRPr="00292357">
        <w:rPr>
          <w:b/>
          <w:bCs/>
        </w:rPr>
        <w:t>DOI</w:t>
      </w:r>
      <w:r w:rsidRPr="00292357">
        <w:t xml:space="preserve">: </w:t>
      </w:r>
      <w:r w:rsidRPr="00292357">
        <w:rPr>
          <w:rStyle w:val="A12"/>
          <w:rFonts w:cs="Times New Roman"/>
          <w:color w:val="auto"/>
          <w:sz w:val="24"/>
          <w:szCs w:val="24"/>
        </w:rPr>
        <w:t>10.1109/IBSSC47189.2019.8973035</w:t>
      </w:r>
    </w:p>
    <w:sectPr w:rsidR="0029235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802CD"/>
    <w:multiLevelType w:val="hybridMultilevel"/>
    <w:tmpl w:val="3306E1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9"/>
  </w:num>
  <w:num w:numId="6">
    <w:abstractNumId w:val="31"/>
  </w:num>
  <w:num w:numId="7">
    <w:abstractNumId w:val="21"/>
  </w:num>
  <w:num w:numId="8">
    <w:abstractNumId w:val="3"/>
  </w:num>
  <w:num w:numId="9">
    <w:abstractNumId w:val="5"/>
  </w:num>
  <w:num w:numId="10">
    <w:abstractNumId w:val="12"/>
  </w:num>
  <w:num w:numId="11">
    <w:abstractNumId w:val="22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7"/>
  </w:num>
  <w:num w:numId="31">
    <w:abstractNumId w:val="30"/>
  </w:num>
  <w:num w:numId="32">
    <w:abstractNumId w:val="32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8A"/>
    <w:rsid w:val="00002217"/>
    <w:rsid w:val="0001512E"/>
    <w:rsid w:val="00020C69"/>
    <w:rsid w:val="00023E79"/>
    <w:rsid w:val="0002499C"/>
    <w:rsid w:val="00030AD0"/>
    <w:rsid w:val="00032A0E"/>
    <w:rsid w:val="000360D3"/>
    <w:rsid w:val="00045D8C"/>
    <w:rsid w:val="00057DA2"/>
    <w:rsid w:val="0006001F"/>
    <w:rsid w:val="00064720"/>
    <w:rsid w:val="00070A9D"/>
    <w:rsid w:val="000778F8"/>
    <w:rsid w:val="00080DAC"/>
    <w:rsid w:val="00093F5A"/>
    <w:rsid w:val="000A0992"/>
    <w:rsid w:val="000B75F2"/>
    <w:rsid w:val="000C1253"/>
    <w:rsid w:val="000C5808"/>
    <w:rsid w:val="000C597C"/>
    <w:rsid w:val="000D430D"/>
    <w:rsid w:val="000D58DC"/>
    <w:rsid w:val="000E5440"/>
    <w:rsid w:val="000E6185"/>
    <w:rsid w:val="000E6AA6"/>
    <w:rsid w:val="00104DD9"/>
    <w:rsid w:val="00111A23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08D"/>
    <w:rsid w:val="00184896"/>
    <w:rsid w:val="00190544"/>
    <w:rsid w:val="00191677"/>
    <w:rsid w:val="001920B7"/>
    <w:rsid w:val="001A13E2"/>
    <w:rsid w:val="001A60D5"/>
    <w:rsid w:val="001A77B5"/>
    <w:rsid w:val="001C122D"/>
    <w:rsid w:val="001C2B74"/>
    <w:rsid w:val="001C4CCD"/>
    <w:rsid w:val="001D4839"/>
    <w:rsid w:val="001D56A9"/>
    <w:rsid w:val="001E4B8A"/>
    <w:rsid w:val="001E6EEC"/>
    <w:rsid w:val="001F3C5D"/>
    <w:rsid w:val="00201D84"/>
    <w:rsid w:val="00212EF1"/>
    <w:rsid w:val="00221F51"/>
    <w:rsid w:val="00242975"/>
    <w:rsid w:val="00245B0F"/>
    <w:rsid w:val="002472FE"/>
    <w:rsid w:val="00255BFE"/>
    <w:rsid w:val="002658C1"/>
    <w:rsid w:val="00267436"/>
    <w:rsid w:val="00272D6B"/>
    <w:rsid w:val="002739A4"/>
    <w:rsid w:val="00282E2D"/>
    <w:rsid w:val="002869A6"/>
    <w:rsid w:val="00286C15"/>
    <w:rsid w:val="0028710D"/>
    <w:rsid w:val="00292357"/>
    <w:rsid w:val="002A6BFB"/>
    <w:rsid w:val="002B2FD2"/>
    <w:rsid w:val="002B6582"/>
    <w:rsid w:val="002C1504"/>
    <w:rsid w:val="002C7F0F"/>
    <w:rsid w:val="002D2CD8"/>
    <w:rsid w:val="002D3E70"/>
    <w:rsid w:val="002D3F65"/>
    <w:rsid w:val="002D5BA5"/>
    <w:rsid w:val="002D7993"/>
    <w:rsid w:val="002E02B6"/>
    <w:rsid w:val="002E1752"/>
    <w:rsid w:val="002F78CB"/>
    <w:rsid w:val="0030631B"/>
    <w:rsid w:val="00307031"/>
    <w:rsid w:val="00317A4B"/>
    <w:rsid w:val="0033190F"/>
    <w:rsid w:val="003573DE"/>
    <w:rsid w:val="0036721F"/>
    <w:rsid w:val="00373451"/>
    <w:rsid w:val="003812B0"/>
    <w:rsid w:val="00385EA4"/>
    <w:rsid w:val="00391E9B"/>
    <w:rsid w:val="00396830"/>
    <w:rsid w:val="003976B4"/>
    <w:rsid w:val="00397D0B"/>
    <w:rsid w:val="003A3207"/>
    <w:rsid w:val="003C03D8"/>
    <w:rsid w:val="003C0AEC"/>
    <w:rsid w:val="003C2BAB"/>
    <w:rsid w:val="003C2FC4"/>
    <w:rsid w:val="003C7AB6"/>
    <w:rsid w:val="003D2DDB"/>
    <w:rsid w:val="003E1E52"/>
    <w:rsid w:val="003F6E4A"/>
    <w:rsid w:val="00400189"/>
    <w:rsid w:val="00400239"/>
    <w:rsid w:val="00406247"/>
    <w:rsid w:val="004070C3"/>
    <w:rsid w:val="0040751A"/>
    <w:rsid w:val="0041116D"/>
    <w:rsid w:val="00422044"/>
    <w:rsid w:val="00425379"/>
    <w:rsid w:val="00426E8E"/>
    <w:rsid w:val="004303ED"/>
    <w:rsid w:val="00434ADB"/>
    <w:rsid w:val="004368A8"/>
    <w:rsid w:val="00441368"/>
    <w:rsid w:val="00443739"/>
    <w:rsid w:val="004570A8"/>
    <w:rsid w:val="00462D9A"/>
    <w:rsid w:val="0046449E"/>
    <w:rsid w:val="00465A2E"/>
    <w:rsid w:val="00467971"/>
    <w:rsid w:val="0047210E"/>
    <w:rsid w:val="00474501"/>
    <w:rsid w:val="004774AC"/>
    <w:rsid w:val="004A44EF"/>
    <w:rsid w:val="004A5585"/>
    <w:rsid w:val="004D2FF8"/>
    <w:rsid w:val="004E0C82"/>
    <w:rsid w:val="004E1E01"/>
    <w:rsid w:val="004E5FB5"/>
    <w:rsid w:val="004F0ACC"/>
    <w:rsid w:val="004F26DD"/>
    <w:rsid w:val="004F2859"/>
    <w:rsid w:val="004F593C"/>
    <w:rsid w:val="005132BF"/>
    <w:rsid w:val="00516F9C"/>
    <w:rsid w:val="0052544E"/>
    <w:rsid w:val="005257CC"/>
    <w:rsid w:val="00541364"/>
    <w:rsid w:val="0054391B"/>
    <w:rsid w:val="0055015D"/>
    <w:rsid w:val="005533BA"/>
    <w:rsid w:val="00553A55"/>
    <w:rsid w:val="00554FE3"/>
    <w:rsid w:val="005565BE"/>
    <w:rsid w:val="00557EDB"/>
    <w:rsid w:val="00563B4C"/>
    <w:rsid w:val="00573821"/>
    <w:rsid w:val="00574298"/>
    <w:rsid w:val="005769BD"/>
    <w:rsid w:val="00585F50"/>
    <w:rsid w:val="00593551"/>
    <w:rsid w:val="00594BAE"/>
    <w:rsid w:val="005A05C0"/>
    <w:rsid w:val="005A1575"/>
    <w:rsid w:val="005A2449"/>
    <w:rsid w:val="005B0DB3"/>
    <w:rsid w:val="005B2370"/>
    <w:rsid w:val="005B3631"/>
    <w:rsid w:val="005B4CE5"/>
    <w:rsid w:val="005B7CBC"/>
    <w:rsid w:val="005C42D8"/>
    <w:rsid w:val="005C5569"/>
    <w:rsid w:val="005D1A6F"/>
    <w:rsid w:val="005D561E"/>
    <w:rsid w:val="005E1400"/>
    <w:rsid w:val="0060019F"/>
    <w:rsid w:val="006074A9"/>
    <w:rsid w:val="00625A92"/>
    <w:rsid w:val="00630142"/>
    <w:rsid w:val="00631936"/>
    <w:rsid w:val="006323E5"/>
    <w:rsid w:val="00632565"/>
    <w:rsid w:val="0063664B"/>
    <w:rsid w:val="00643BD9"/>
    <w:rsid w:val="00650C9A"/>
    <w:rsid w:val="00652FDF"/>
    <w:rsid w:val="00660793"/>
    <w:rsid w:val="0068202B"/>
    <w:rsid w:val="00685762"/>
    <w:rsid w:val="00686EE6"/>
    <w:rsid w:val="006A019E"/>
    <w:rsid w:val="006B2D08"/>
    <w:rsid w:val="006D39D5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1F61"/>
    <w:rsid w:val="007224F1"/>
    <w:rsid w:val="00727E5A"/>
    <w:rsid w:val="007320EA"/>
    <w:rsid w:val="0074220F"/>
    <w:rsid w:val="00750503"/>
    <w:rsid w:val="00770292"/>
    <w:rsid w:val="007B265B"/>
    <w:rsid w:val="007B542A"/>
    <w:rsid w:val="007B7543"/>
    <w:rsid w:val="007C0EF0"/>
    <w:rsid w:val="007C2FE6"/>
    <w:rsid w:val="007E1CAC"/>
    <w:rsid w:val="007E4601"/>
    <w:rsid w:val="007F1D32"/>
    <w:rsid w:val="007F299E"/>
    <w:rsid w:val="007F2E7F"/>
    <w:rsid w:val="007F3FEE"/>
    <w:rsid w:val="007F5148"/>
    <w:rsid w:val="007F6CFB"/>
    <w:rsid w:val="007F7901"/>
    <w:rsid w:val="00805F0B"/>
    <w:rsid w:val="00813221"/>
    <w:rsid w:val="00813789"/>
    <w:rsid w:val="0081555E"/>
    <w:rsid w:val="00816E91"/>
    <w:rsid w:val="008177EE"/>
    <w:rsid w:val="008179DF"/>
    <w:rsid w:val="008275E0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4B20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6E10"/>
    <w:rsid w:val="008E7E59"/>
    <w:rsid w:val="008F05E5"/>
    <w:rsid w:val="008F218A"/>
    <w:rsid w:val="008F3624"/>
    <w:rsid w:val="00903750"/>
    <w:rsid w:val="00911052"/>
    <w:rsid w:val="009156C9"/>
    <w:rsid w:val="00915EE0"/>
    <w:rsid w:val="0091630B"/>
    <w:rsid w:val="00916666"/>
    <w:rsid w:val="009264CB"/>
    <w:rsid w:val="00926C52"/>
    <w:rsid w:val="00930EF2"/>
    <w:rsid w:val="009315F3"/>
    <w:rsid w:val="00936326"/>
    <w:rsid w:val="00937076"/>
    <w:rsid w:val="009404EF"/>
    <w:rsid w:val="00942FA1"/>
    <w:rsid w:val="009438F9"/>
    <w:rsid w:val="009502E5"/>
    <w:rsid w:val="00950466"/>
    <w:rsid w:val="00951E3B"/>
    <w:rsid w:val="009549E8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07238"/>
    <w:rsid w:val="00A147C7"/>
    <w:rsid w:val="00A16FD7"/>
    <w:rsid w:val="00A20032"/>
    <w:rsid w:val="00A235C9"/>
    <w:rsid w:val="00A24380"/>
    <w:rsid w:val="00A267A7"/>
    <w:rsid w:val="00A34AC3"/>
    <w:rsid w:val="00A3629B"/>
    <w:rsid w:val="00A42274"/>
    <w:rsid w:val="00A424BC"/>
    <w:rsid w:val="00A431D9"/>
    <w:rsid w:val="00A464AB"/>
    <w:rsid w:val="00A56E05"/>
    <w:rsid w:val="00A76F42"/>
    <w:rsid w:val="00A84677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2F38"/>
    <w:rsid w:val="00AD3156"/>
    <w:rsid w:val="00AE175E"/>
    <w:rsid w:val="00AE5BF6"/>
    <w:rsid w:val="00AE7428"/>
    <w:rsid w:val="00B06B08"/>
    <w:rsid w:val="00B12E14"/>
    <w:rsid w:val="00B21FC6"/>
    <w:rsid w:val="00B22D13"/>
    <w:rsid w:val="00B258CB"/>
    <w:rsid w:val="00B410D8"/>
    <w:rsid w:val="00B45CC1"/>
    <w:rsid w:val="00B514B8"/>
    <w:rsid w:val="00B51B5E"/>
    <w:rsid w:val="00B62CD2"/>
    <w:rsid w:val="00B72387"/>
    <w:rsid w:val="00B81E8E"/>
    <w:rsid w:val="00BA6E32"/>
    <w:rsid w:val="00BB53D3"/>
    <w:rsid w:val="00BC6A1B"/>
    <w:rsid w:val="00BD1631"/>
    <w:rsid w:val="00BD4E34"/>
    <w:rsid w:val="00BD67D1"/>
    <w:rsid w:val="00C00A61"/>
    <w:rsid w:val="00C10A59"/>
    <w:rsid w:val="00C117CF"/>
    <w:rsid w:val="00C13B44"/>
    <w:rsid w:val="00C156EB"/>
    <w:rsid w:val="00C36503"/>
    <w:rsid w:val="00C433F5"/>
    <w:rsid w:val="00C47493"/>
    <w:rsid w:val="00C530BD"/>
    <w:rsid w:val="00C666E8"/>
    <w:rsid w:val="00C81B9E"/>
    <w:rsid w:val="00C81CC3"/>
    <w:rsid w:val="00C920E5"/>
    <w:rsid w:val="00C930D9"/>
    <w:rsid w:val="00C944CE"/>
    <w:rsid w:val="00CA1BC4"/>
    <w:rsid w:val="00CA478B"/>
    <w:rsid w:val="00CA66EB"/>
    <w:rsid w:val="00CC1CE8"/>
    <w:rsid w:val="00CC2EA8"/>
    <w:rsid w:val="00CC2F3F"/>
    <w:rsid w:val="00CC3A91"/>
    <w:rsid w:val="00CC654F"/>
    <w:rsid w:val="00CC7809"/>
    <w:rsid w:val="00CD22B1"/>
    <w:rsid w:val="00CD2C38"/>
    <w:rsid w:val="00CE0548"/>
    <w:rsid w:val="00CE372E"/>
    <w:rsid w:val="00CF3FD2"/>
    <w:rsid w:val="00D04F87"/>
    <w:rsid w:val="00D15E90"/>
    <w:rsid w:val="00D15EFB"/>
    <w:rsid w:val="00D20036"/>
    <w:rsid w:val="00D22C70"/>
    <w:rsid w:val="00D31F9A"/>
    <w:rsid w:val="00D6054D"/>
    <w:rsid w:val="00D63663"/>
    <w:rsid w:val="00D664D3"/>
    <w:rsid w:val="00D66D9A"/>
    <w:rsid w:val="00D725DE"/>
    <w:rsid w:val="00D727A9"/>
    <w:rsid w:val="00D74322"/>
    <w:rsid w:val="00D85780"/>
    <w:rsid w:val="00DA0A51"/>
    <w:rsid w:val="00DB3208"/>
    <w:rsid w:val="00DC7747"/>
    <w:rsid w:val="00DD00EE"/>
    <w:rsid w:val="00DE55A1"/>
    <w:rsid w:val="00DE663F"/>
    <w:rsid w:val="00E06288"/>
    <w:rsid w:val="00E07DA9"/>
    <w:rsid w:val="00E21471"/>
    <w:rsid w:val="00E22BC1"/>
    <w:rsid w:val="00E313D0"/>
    <w:rsid w:val="00E37884"/>
    <w:rsid w:val="00E4182D"/>
    <w:rsid w:val="00E44084"/>
    <w:rsid w:val="00E547DE"/>
    <w:rsid w:val="00E72997"/>
    <w:rsid w:val="00E729E6"/>
    <w:rsid w:val="00E80587"/>
    <w:rsid w:val="00E82434"/>
    <w:rsid w:val="00E8795C"/>
    <w:rsid w:val="00E90211"/>
    <w:rsid w:val="00E92D8D"/>
    <w:rsid w:val="00EA05B9"/>
    <w:rsid w:val="00EA083B"/>
    <w:rsid w:val="00EA5591"/>
    <w:rsid w:val="00EB3086"/>
    <w:rsid w:val="00EB5D98"/>
    <w:rsid w:val="00EC4766"/>
    <w:rsid w:val="00ED7244"/>
    <w:rsid w:val="00EE0CEF"/>
    <w:rsid w:val="00EE380A"/>
    <w:rsid w:val="00EE7A50"/>
    <w:rsid w:val="00EF0CB1"/>
    <w:rsid w:val="00EF262D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35DC8"/>
    <w:rsid w:val="00F44EB3"/>
    <w:rsid w:val="00F50899"/>
    <w:rsid w:val="00F523A1"/>
    <w:rsid w:val="00F546DA"/>
    <w:rsid w:val="00F566DF"/>
    <w:rsid w:val="00F601D2"/>
    <w:rsid w:val="00F636C7"/>
    <w:rsid w:val="00F6422A"/>
    <w:rsid w:val="00F67C2C"/>
    <w:rsid w:val="00F7024F"/>
    <w:rsid w:val="00F71A1B"/>
    <w:rsid w:val="00F80E92"/>
    <w:rsid w:val="00F82DD1"/>
    <w:rsid w:val="00F858C3"/>
    <w:rsid w:val="00F90DC9"/>
    <w:rsid w:val="00F92976"/>
    <w:rsid w:val="00F94851"/>
    <w:rsid w:val="00FA2BA0"/>
    <w:rsid w:val="00FB04E5"/>
    <w:rsid w:val="00FB614F"/>
    <w:rsid w:val="00FC4763"/>
    <w:rsid w:val="00FD755E"/>
    <w:rsid w:val="00FE3D44"/>
    <w:rsid w:val="00FE486C"/>
    <w:rsid w:val="00FE610C"/>
    <w:rsid w:val="00FE779C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C10E8"/>
  <w15:chartTrackingRefBased/>
  <w15:docId w15:val="{BD82989F-A962-40FA-A643-54C4D155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link w:val="ListParagraph"/>
    <w:uiPriority w:val="34"/>
    <w:locked/>
    <w:rsid w:val="00292357"/>
    <w:rPr>
      <w:rFonts w:eastAsia="Calibri"/>
      <w:sz w:val="24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9235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92357"/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customStyle="1" w:styleId="Default">
    <w:name w:val="Default"/>
    <w:rsid w:val="0029235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12">
    <w:name w:val="A12"/>
    <w:uiPriority w:val="99"/>
    <w:rsid w:val="00292357"/>
    <w:rPr>
      <w:rFonts w:cs="Myriad Pro"/>
      <w:i/>
      <w:i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0C2A-BCA4-45C1-8CAF-83A987E6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84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16</cp:revision>
  <dcterms:created xsi:type="dcterms:W3CDTF">2021-09-25T08:55:00Z</dcterms:created>
  <dcterms:modified xsi:type="dcterms:W3CDTF">2021-09-30T12:42:00Z</dcterms:modified>
</cp:coreProperties>
</file>