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9FC2" w14:textId="77777777" w:rsidR="009D0066" w:rsidRDefault="009D0066" w:rsidP="007F2E7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237CAD08" w14:textId="77777777" w:rsidTr="00CC3A91">
        <w:tc>
          <w:tcPr>
            <w:tcW w:w="3369" w:type="dxa"/>
          </w:tcPr>
          <w:p w14:paraId="32EBCBB7" w14:textId="77777777" w:rsidR="003D2DDB" w:rsidRDefault="00CC3A91" w:rsidP="000D430D">
            <w:r>
              <w:object w:dxaOrig="9950" w:dyaOrig="3900" w14:anchorId="3E4401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6" o:title=""/>
                </v:shape>
                <o:OLEObject Type="Embed" ProgID="PBrush" ShapeID="_x0000_i1025" DrawAspect="Content" ObjectID="_1694350115" r:id="rId7"/>
              </w:object>
            </w:r>
          </w:p>
        </w:tc>
        <w:tc>
          <w:tcPr>
            <w:tcW w:w="6202" w:type="dxa"/>
            <w:vAlign w:val="center"/>
          </w:tcPr>
          <w:p w14:paraId="32457037" w14:textId="77777777" w:rsidR="008D234A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1AF2F716" w14:textId="444F538F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75FDC508" w14:textId="798AB015" w:rsidR="003D2DDB" w:rsidRPr="003D2DDB" w:rsidRDefault="00DB2BFA" w:rsidP="003D2DDB">
            <w:pPr>
              <w:jc w:val="center"/>
              <w:rPr>
                <w:sz w:val="32"/>
                <w:szCs w:val="32"/>
              </w:rPr>
            </w:pPr>
            <w:hyperlink r:id="rId8" w:history="1">
              <w:r w:rsidR="00FB6A4E" w:rsidRPr="004A7A06">
                <w:rPr>
                  <w:rStyle w:val="Collegamentoipertestuale"/>
                  <w:sz w:val="32"/>
                  <w:szCs w:val="32"/>
                </w:rPr>
                <w:t>www.mpai.community</w:t>
              </w:r>
            </w:hyperlink>
          </w:p>
        </w:tc>
      </w:tr>
    </w:tbl>
    <w:p w14:paraId="0106DFC1" w14:textId="69EE7C85" w:rsidR="003D2DDB" w:rsidRDefault="003D2DDB" w:rsidP="007F2E7F"/>
    <w:p w14:paraId="7D2BF33F" w14:textId="1A1FBE89" w:rsidR="00DB2BFA" w:rsidRDefault="00DB2BFA" w:rsidP="00DB2BFA">
      <w:pPr>
        <w:jc w:val="center"/>
      </w:pPr>
      <w:r w:rsidRPr="0066353D">
        <w:rPr>
          <w:b/>
          <w:bCs/>
          <w:sz w:val="32"/>
          <w:szCs w:val="32"/>
        </w:rPr>
        <w:t>Public Document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0760EBBA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FC2AC67" w14:textId="5D147A50" w:rsidR="00B81E8E" w:rsidRPr="008D234A" w:rsidRDefault="00067209" w:rsidP="00981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N387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A5CDB96" w14:textId="27417903" w:rsidR="00B81E8E" w:rsidRDefault="007046F2" w:rsidP="00B81E8E">
            <w:pPr>
              <w:jc w:val="right"/>
            </w:pPr>
            <w:r>
              <w:t>2021/09/</w:t>
            </w:r>
            <w:r w:rsidR="00067209">
              <w:t>30</w:t>
            </w:r>
          </w:p>
        </w:tc>
      </w:tr>
      <w:tr w:rsidR="003D2DDB" w14:paraId="791E2AF8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C3FF711" w14:textId="77777777" w:rsidR="003D2DDB" w:rsidRPr="008D234A" w:rsidRDefault="003D2DDB" w:rsidP="007F2E7F">
            <w:pPr>
              <w:rPr>
                <w:b/>
                <w:bCs/>
              </w:rPr>
            </w:pPr>
            <w:r w:rsidRPr="008D234A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CF61F5E" w14:textId="71E9D245" w:rsidR="003D2DDB" w:rsidRDefault="007046F2" w:rsidP="007F2E7F">
            <w:r>
              <w:t>Leonardo Chiariglione</w:t>
            </w:r>
          </w:p>
        </w:tc>
      </w:tr>
      <w:tr w:rsidR="003D2DDB" w14:paraId="4D3E3CB7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563536C" w14:textId="77777777" w:rsidR="003D2DDB" w:rsidRPr="008D234A" w:rsidRDefault="00B81E8E" w:rsidP="007F2E7F">
            <w:pPr>
              <w:rPr>
                <w:b/>
                <w:bCs/>
              </w:rPr>
            </w:pPr>
            <w:r w:rsidRPr="008D234A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E841C4B" w14:textId="58910B90" w:rsidR="003D2DDB" w:rsidRDefault="007046F2" w:rsidP="007F2E7F">
            <w:r>
              <w:t xml:space="preserve">Introduction to </w:t>
            </w:r>
            <w:r w:rsidRPr="0071459D">
              <w:rPr>
                <w:i/>
                <w:iCs/>
              </w:rPr>
              <w:t xml:space="preserve">Governance of </w:t>
            </w:r>
            <w:r w:rsidR="008A4B75" w:rsidRPr="0071459D">
              <w:rPr>
                <w:i/>
                <w:iCs/>
              </w:rPr>
              <w:t xml:space="preserve">the </w:t>
            </w:r>
            <w:r w:rsidRPr="0071459D">
              <w:rPr>
                <w:i/>
                <w:iCs/>
              </w:rPr>
              <w:t>MPAI Ecosystem</w:t>
            </w:r>
            <w:r>
              <w:t xml:space="preserve"> (MPAI-GME)</w:t>
            </w:r>
          </w:p>
        </w:tc>
      </w:tr>
      <w:tr w:rsidR="003D2DDB" w14:paraId="379919CC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7AC1FA8" w14:textId="77777777" w:rsidR="003D2DDB" w:rsidRPr="008D234A" w:rsidRDefault="00B81E8E" w:rsidP="007F2E7F">
            <w:pPr>
              <w:rPr>
                <w:b/>
                <w:bCs/>
              </w:rPr>
            </w:pPr>
            <w:r w:rsidRPr="008D234A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1474E71" w14:textId="74CFBD79" w:rsidR="003D2DDB" w:rsidRDefault="007046F2" w:rsidP="007F2E7F">
            <w:r>
              <w:t>MPAI Members</w:t>
            </w:r>
          </w:p>
        </w:tc>
      </w:tr>
    </w:tbl>
    <w:p w14:paraId="077F6B4C" w14:textId="6CDFE499" w:rsidR="003D2DDB" w:rsidRDefault="003D2DDB" w:rsidP="007046F2">
      <w:pPr>
        <w:jc w:val="both"/>
      </w:pPr>
    </w:p>
    <w:p w14:paraId="2D8744BC" w14:textId="28F8E612" w:rsidR="007046F2" w:rsidRDefault="007046F2" w:rsidP="007046F2">
      <w:pPr>
        <w:jc w:val="both"/>
      </w:pPr>
      <w:r w:rsidRPr="002F3957">
        <w:t xml:space="preserve">Moving Picture, Audio and Data Coding by Artificial Intelligence (MPAI) is an </w:t>
      </w:r>
      <w:hyperlink r:id="rId9" w:history="1">
        <w:r w:rsidRPr="002F3957">
          <w:rPr>
            <w:rStyle w:val="Collegamentoipertestuale"/>
          </w:rPr>
          <w:t>international</w:t>
        </w:r>
        <w:r>
          <w:rPr>
            <w:rStyle w:val="Collegamentoipertestuale"/>
          </w:rPr>
          <w:t>,</w:t>
        </w:r>
        <w:r w:rsidRPr="002F3957">
          <w:rPr>
            <w:rStyle w:val="Collegamentoipertestuale"/>
          </w:rPr>
          <w:t xml:space="preserve"> </w:t>
        </w:r>
        <w:r w:rsidR="00B73C6D" w:rsidRPr="00B73C6D">
          <w:rPr>
            <w:rStyle w:val="Collegamentoipertestuale"/>
          </w:rPr>
          <w:t xml:space="preserve">unaffiliated </w:t>
        </w:r>
        <w:r w:rsidR="00B73C6D">
          <w:rPr>
            <w:rStyle w:val="Collegamentoipertestuale"/>
          </w:rPr>
          <w:t xml:space="preserve">, </w:t>
        </w:r>
        <w:r w:rsidRPr="002F3957">
          <w:rPr>
            <w:rStyle w:val="Collegamentoipertestuale"/>
          </w:rPr>
          <w:t>non-profit</w:t>
        </w:r>
        <w:r>
          <w:rPr>
            <w:rStyle w:val="Collegamentoipertestuale"/>
          </w:rPr>
          <w:t xml:space="preserve"> Standards Developing O</w:t>
        </w:r>
        <w:r w:rsidRPr="002F3957">
          <w:rPr>
            <w:rStyle w:val="Collegamentoipertestuale"/>
          </w:rPr>
          <w:t>rganisation</w:t>
        </w:r>
      </w:hyperlink>
      <w:r w:rsidRPr="002F3957">
        <w:t xml:space="preserve"> with the mission to develop Artificial Intelligence (AI)</w:t>
      </w:r>
      <w:r w:rsidR="00B73C6D">
        <w:t>-based</w:t>
      </w:r>
      <w:r>
        <w:t xml:space="preserve"> data coding standards</w:t>
      </w:r>
      <w:r w:rsidRPr="002F3957">
        <w:t>, with clear Intellectual Property Rights (IPR) licensing frameworks</w:t>
      </w:r>
      <w:r>
        <w:t xml:space="preserve">. </w:t>
      </w:r>
      <w:r>
        <w:rPr>
          <w:lang w:val="en-US"/>
        </w:rPr>
        <w:t>C</w:t>
      </w:r>
      <w:r w:rsidRPr="00976D43">
        <w:rPr>
          <w:lang w:val="en-US"/>
        </w:rPr>
        <w:t xml:space="preserve">ompression and feature-based description </w:t>
      </w:r>
      <w:r>
        <w:rPr>
          <w:lang w:val="en-US"/>
        </w:rPr>
        <w:t>are n</w:t>
      </w:r>
      <w:r w:rsidRPr="00976D43">
        <w:rPr>
          <w:lang w:val="en-US"/>
        </w:rPr>
        <w:t>otable examples of coding.</w:t>
      </w:r>
      <w:r>
        <w:rPr>
          <w:lang w:val="en-US"/>
        </w:rPr>
        <w:t xml:space="preserve"> </w:t>
      </w:r>
    </w:p>
    <w:p w14:paraId="1A06E926" w14:textId="77777777" w:rsidR="007046F2" w:rsidRDefault="007046F2" w:rsidP="007046F2">
      <w:pPr>
        <w:jc w:val="both"/>
        <w:rPr>
          <w:lang w:val="en-US"/>
        </w:rPr>
      </w:pPr>
      <w:r w:rsidRPr="00F057F2">
        <w:rPr>
          <w:lang w:val="en-US"/>
        </w:rPr>
        <w:t>Research has shown that data coding with AI-based technologies is generally more efficient</w:t>
      </w:r>
      <w:r w:rsidRPr="00F057F2">
        <w:rPr>
          <w:i/>
          <w:iCs/>
          <w:lang w:val="en-US"/>
        </w:rPr>
        <w:t xml:space="preserve"> </w:t>
      </w:r>
      <w:r w:rsidRPr="00F057F2">
        <w:rPr>
          <w:lang w:val="en-US"/>
        </w:rPr>
        <w:t xml:space="preserve">than possible with existing technologies. </w:t>
      </w:r>
    </w:p>
    <w:p w14:paraId="3964A1C9" w14:textId="54F20F4D" w:rsidR="007046F2" w:rsidRDefault="007046F2" w:rsidP="007046F2">
      <w:pPr>
        <w:jc w:val="both"/>
      </w:pPr>
      <w:r>
        <w:t xml:space="preserve">MPAI develops its standards using a rigorous process that combines openness to all interested parties at the time the requirements for a new standard are identified and confidentiality at the time the technology used in the standard is integrated. </w:t>
      </w:r>
    </w:p>
    <w:p w14:paraId="2B506A6C" w14:textId="620D5260" w:rsidR="00A1099B" w:rsidRDefault="00A1099B" w:rsidP="00A1099B">
      <w:pPr>
        <w:jc w:val="both"/>
        <w:rPr>
          <w:lang w:val="en-US"/>
        </w:rPr>
      </w:pPr>
      <w:r>
        <w:t>MPAI application standards are executed in implementation</w:t>
      </w:r>
      <w:r w:rsidR="00FF7C46">
        <w:t>s</w:t>
      </w:r>
      <w:r>
        <w:t xml:space="preserve"> of the MPAI specified AI Frame (AIF) standard (MPAI-AIF), whose </w:t>
      </w:r>
      <w:r>
        <w:rPr>
          <w:lang w:val="en-US"/>
        </w:rPr>
        <w:t xml:space="preserve">Reference Model is </w:t>
      </w:r>
      <w:r>
        <w:t xml:space="preserve">depicted </w:t>
      </w:r>
      <w:r w:rsidR="00327E20">
        <w:t xml:space="preserve">in </w:t>
      </w:r>
      <w:r w:rsidR="00327E20">
        <w:fldChar w:fldCharType="begin"/>
      </w:r>
      <w:r w:rsidR="00327E20">
        <w:instrText xml:space="preserve"> REF _Ref83311319 \h </w:instrText>
      </w:r>
      <w:r w:rsidR="00327E20">
        <w:fldChar w:fldCharType="separate"/>
      </w:r>
      <w:r w:rsidR="00327E20" w:rsidRPr="00EF6483">
        <w:rPr>
          <w:i/>
          <w:lang w:val="en-US"/>
        </w:rPr>
        <w:t xml:space="preserve">Figure </w:t>
      </w:r>
      <w:r w:rsidR="00327E20">
        <w:rPr>
          <w:i/>
          <w:noProof/>
          <w:lang w:val="en-US"/>
        </w:rPr>
        <w:t>1</w:t>
      </w:r>
      <w:r w:rsidR="00327E20">
        <w:fldChar w:fldCharType="end"/>
      </w:r>
      <w:r>
        <w:rPr>
          <w:lang w:val="en-US"/>
        </w:rPr>
        <w:t xml:space="preserve">. An AIF can execute AI Workflows (AIW), composed of basic processing elements called AI Modules (AIM). </w:t>
      </w:r>
    </w:p>
    <w:p w14:paraId="470F8BF9" w14:textId="77777777" w:rsidR="00A1099B" w:rsidRDefault="00A1099B" w:rsidP="00A1099B">
      <w:pPr>
        <w:jc w:val="both"/>
        <w:rPr>
          <w:lang w:val="en-US"/>
        </w:rPr>
      </w:pPr>
    </w:p>
    <w:p w14:paraId="3A79A806" w14:textId="77777777" w:rsidR="00A1099B" w:rsidRDefault="00A1099B" w:rsidP="00A1099B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86396A3" wp14:editId="4F96CC79">
            <wp:extent cx="3681849" cy="160699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395" cy="164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FBC7A" w14:textId="033949B4" w:rsidR="00A1099B" w:rsidRDefault="00A1099B" w:rsidP="00A1099B">
      <w:pPr>
        <w:jc w:val="center"/>
        <w:rPr>
          <w:i/>
          <w:lang w:val="en-US"/>
        </w:rPr>
      </w:pPr>
      <w:bookmarkStart w:id="0" w:name="_Ref83311319"/>
      <w:r w:rsidRPr="00EF6483">
        <w:rPr>
          <w:i/>
          <w:lang w:val="en-US"/>
        </w:rPr>
        <w:t xml:space="preserve">Figure </w:t>
      </w:r>
      <w:r w:rsidRPr="00EF6483">
        <w:rPr>
          <w:i/>
        </w:rPr>
        <w:fldChar w:fldCharType="begin"/>
      </w:r>
      <w:r w:rsidRPr="00EF6483">
        <w:rPr>
          <w:i/>
          <w:lang w:val="en-US"/>
        </w:rPr>
        <w:instrText xml:space="preserve"> SEQ Figure \* ARABIC </w:instrText>
      </w:r>
      <w:r w:rsidRPr="00EF6483">
        <w:rPr>
          <w:i/>
        </w:rPr>
        <w:fldChar w:fldCharType="separate"/>
      </w:r>
      <w:r w:rsidR="0022587A">
        <w:rPr>
          <w:i/>
          <w:noProof/>
          <w:lang w:val="en-US"/>
        </w:rPr>
        <w:t>1</w:t>
      </w:r>
      <w:r w:rsidRPr="00EF6483">
        <w:rPr>
          <w:i/>
        </w:rPr>
        <w:fldChar w:fldCharType="end"/>
      </w:r>
      <w:bookmarkEnd w:id="0"/>
      <w:r w:rsidRPr="00EF6483">
        <w:rPr>
          <w:i/>
          <w:lang w:val="en-US"/>
        </w:rPr>
        <w:t xml:space="preserve"> – </w:t>
      </w:r>
      <w:r>
        <w:rPr>
          <w:i/>
          <w:lang w:val="en-US"/>
        </w:rPr>
        <w:t>The AI Framework (AIF) Reference Model and its Components</w:t>
      </w:r>
    </w:p>
    <w:p w14:paraId="0A5E8D68" w14:textId="77777777" w:rsidR="00A1099B" w:rsidRDefault="00A1099B" w:rsidP="00A1099B">
      <w:pPr>
        <w:jc w:val="both"/>
      </w:pPr>
    </w:p>
    <w:p w14:paraId="0FC574D6" w14:textId="5D425C38" w:rsidR="007046F2" w:rsidRDefault="007046F2" w:rsidP="007046F2">
      <w:pPr>
        <w:jc w:val="both"/>
      </w:pPr>
      <w:r>
        <w:t xml:space="preserve">MPAI does not consider its role accomplished with the publication of a Technical Specification. </w:t>
      </w:r>
      <w:r w:rsidR="009218A9">
        <w:t>MPAI</w:t>
      </w:r>
      <w:r w:rsidR="00EE0A11">
        <w:t xml:space="preserve"> also</w:t>
      </w:r>
      <w:r>
        <w:t xml:space="preserve"> delivers Reference Software, a conforming implementation </w:t>
      </w:r>
      <w:r w:rsidR="00EE0A11">
        <w:t>of a Technical Specific</w:t>
      </w:r>
      <w:r w:rsidR="009218A9">
        <w:softHyphen/>
      </w:r>
      <w:r w:rsidR="00EE0A11">
        <w:t xml:space="preserve">ation </w:t>
      </w:r>
      <w:r>
        <w:t>whose components are written in a programming language</w:t>
      </w:r>
      <w:r w:rsidR="008A01ED">
        <w:t>. S</w:t>
      </w:r>
      <w:r>
        <w:t xml:space="preserve">ome modules </w:t>
      </w:r>
      <w:r w:rsidR="008A01ED">
        <w:t xml:space="preserve">(AIM) are </w:t>
      </w:r>
      <w:r>
        <w:t xml:space="preserve">available in source code, and some </w:t>
      </w:r>
      <w:r w:rsidR="008A01ED">
        <w:t xml:space="preserve">other </w:t>
      </w:r>
      <w:r>
        <w:t xml:space="preserve">modules </w:t>
      </w:r>
      <w:r w:rsidR="008A01ED">
        <w:t xml:space="preserve">are provided </w:t>
      </w:r>
      <w:r>
        <w:t xml:space="preserve">in executable form. MPAI also provides the specification </w:t>
      </w:r>
      <w:r w:rsidR="000F04B9">
        <w:t xml:space="preserve">of </w:t>
      </w:r>
      <w:r>
        <w:t xml:space="preserve">the </w:t>
      </w:r>
      <w:r w:rsidRPr="004B0EA0">
        <w:rPr>
          <w:lang w:val="en-US"/>
        </w:rPr>
        <w:t xml:space="preserve">procedure, the </w:t>
      </w:r>
      <w:r>
        <w:rPr>
          <w:lang w:val="en-US"/>
        </w:rPr>
        <w:t>tools</w:t>
      </w:r>
      <w:r w:rsidRPr="004B0EA0">
        <w:rPr>
          <w:lang w:val="en-US"/>
        </w:rPr>
        <w:t xml:space="preserve"> and the data</w:t>
      </w:r>
      <w:r>
        <w:t xml:space="preserve"> </w:t>
      </w:r>
      <w:r w:rsidR="000F04B9">
        <w:t xml:space="preserve">– Conformance Testing – </w:t>
      </w:r>
      <w:r>
        <w:t xml:space="preserve">to test the conformance of an implementation </w:t>
      </w:r>
      <w:r w:rsidR="000F04B9">
        <w:t>to a standard.</w:t>
      </w:r>
    </w:p>
    <w:p w14:paraId="5E8F379B" w14:textId="2F8ACDC2" w:rsidR="000F04B9" w:rsidRDefault="000F04B9" w:rsidP="000F04B9">
      <w:pPr>
        <w:jc w:val="both"/>
      </w:pPr>
      <w:r>
        <w:t xml:space="preserve">MPAI makes a further step. MPAI provides the specification of the </w:t>
      </w:r>
      <w:r w:rsidRPr="004B0EA0">
        <w:rPr>
          <w:lang w:val="en-US"/>
        </w:rPr>
        <w:t xml:space="preserve">procedure, the </w:t>
      </w:r>
      <w:r>
        <w:rPr>
          <w:lang w:val="en-US"/>
        </w:rPr>
        <w:t>tools</w:t>
      </w:r>
      <w:r w:rsidRPr="004B0EA0">
        <w:rPr>
          <w:lang w:val="en-US"/>
        </w:rPr>
        <w:t xml:space="preserve"> and the </w:t>
      </w:r>
      <w:r>
        <w:rPr>
          <w:lang w:val="en-US"/>
        </w:rPr>
        <w:t xml:space="preserve">characteristics of the </w:t>
      </w:r>
      <w:r w:rsidRPr="004B0EA0">
        <w:rPr>
          <w:lang w:val="en-US"/>
        </w:rPr>
        <w:t>data</w:t>
      </w:r>
      <w:r>
        <w:rPr>
          <w:lang w:val="en-US"/>
        </w:rPr>
        <w:t xml:space="preserve"> – Performance Assessment – to assess the degree of </w:t>
      </w:r>
      <w:r w:rsidRPr="000F04B9">
        <w:t>Reliability, Robust</w:t>
      </w:r>
      <w:r w:rsidR="003023E5">
        <w:softHyphen/>
      </w:r>
      <w:r w:rsidRPr="000F04B9">
        <w:t>ness, Fairness</w:t>
      </w:r>
      <w:r>
        <w:t xml:space="preserve"> and</w:t>
      </w:r>
      <w:r w:rsidRPr="000F04B9">
        <w:t xml:space="preserve"> Replicability</w:t>
      </w:r>
      <w:r>
        <w:t xml:space="preserve"> of an implementation</w:t>
      </w:r>
      <w:r w:rsidR="00F9355C">
        <w:t xml:space="preserve">, collectively called </w:t>
      </w:r>
      <w:r w:rsidR="003023E5">
        <w:t>P</w:t>
      </w:r>
      <w:r w:rsidR="00F9355C">
        <w:t>erformance</w:t>
      </w:r>
      <w:r>
        <w:t>.</w:t>
      </w:r>
    </w:p>
    <w:p w14:paraId="00BE41A9" w14:textId="0CC60B30" w:rsidR="00F9355C" w:rsidRDefault="000F04B9" w:rsidP="000F04B9">
      <w:pPr>
        <w:jc w:val="both"/>
      </w:pPr>
      <w:r>
        <w:t xml:space="preserve">The ecosystem </w:t>
      </w:r>
      <w:r w:rsidR="00F9355C">
        <w:t>created by MPAI standards includes</w:t>
      </w:r>
      <w:r w:rsidR="003023E5">
        <w:t xml:space="preserve"> the following:</w:t>
      </w:r>
      <w:r w:rsidR="00F9355C">
        <w:t xml:space="preserve"> MPAI issu</w:t>
      </w:r>
      <w:r w:rsidR="004C50F6">
        <w:t>ing</w:t>
      </w:r>
      <w:r w:rsidR="00F9355C">
        <w:t xml:space="preserve"> standards, implementers </w:t>
      </w:r>
      <w:r w:rsidR="00466AF7">
        <w:t>developing</w:t>
      </w:r>
      <w:r w:rsidR="00F9355C">
        <w:t xml:space="preserve"> </w:t>
      </w:r>
      <w:r w:rsidR="00D277BA">
        <w:t>implementations</w:t>
      </w:r>
      <w:r w:rsidR="00F9355C">
        <w:t xml:space="preserve"> and end users us</w:t>
      </w:r>
      <w:r w:rsidR="00D277BA">
        <w:t>ing</w:t>
      </w:r>
      <w:r w:rsidR="00F9355C">
        <w:t xml:space="preserve"> implementations. </w:t>
      </w:r>
      <w:r w:rsidR="00BD55D5">
        <w:t xml:space="preserve">However, </w:t>
      </w:r>
      <w:r w:rsidR="00F9355C">
        <w:t>there are 3 serious questions whose answer determines the viability of the ecosystem.</w:t>
      </w:r>
    </w:p>
    <w:p w14:paraId="3060A8C6" w14:textId="77777777" w:rsidR="00F9355C" w:rsidRDefault="00F9355C" w:rsidP="00F9355C">
      <w:pPr>
        <w:pStyle w:val="Paragrafoelenco"/>
        <w:numPr>
          <w:ilvl w:val="0"/>
          <w:numId w:val="34"/>
        </w:numPr>
        <w:jc w:val="both"/>
      </w:pPr>
      <w:r>
        <w:t xml:space="preserve">Who verifies the security of an implementation? </w:t>
      </w:r>
    </w:p>
    <w:p w14:paraId="146A434A" w14:textId="77777777" w:rsidR="00F9355C" w:rsidRDefault="00F9355C" w:rsidP="00F9355C">
      <w:pPr>
        <w:pStyle w:val="Paragrafoelenco"/>
        <w:numPr>
          <w:ilvl w:val="0"/>
          <w:numId w:val="34"/>
        </w:numPr>
        <w:jc w:val="both"/>
      </w:pPr>
      <w:r>
        <w:lastRenderedPageBreak/>
        <w:t xml:space="preserve">Who tests the conformance of an implementation? </w:t>
      </w:r>
    </w:p>
    <w:p w14:paraId="685B90BE" w14:textId="541A03D6" w:rsidR="00F9355C" w:rsidRDefault="00F9355C" w:rsidP="00F9355C">
      <w:pPr>
        <w:pStyle w:val="Paragrafoelenco"/>
        <w:numPr>
          <w:ilvl w:val="0"/>
          <w:numId w:val="34"/>
        </w:numPr>
        <w:jc w:val="both"/>
      </w:pPr>
      <w:r>
        <w:t xml:space="preserve">Who assesses the performance of an implementations? </w:t>
      </w:r>
    </w:p>
    <w:p w14:paraId="1AA94FB1" w14:textId="6371D71E" w:rsidR="00E13B70" w:rsidRDefault="00F9355C" w:rsidP="000F04B9">
      <w:pPr>
        <w:jc w:val="both"/>
      </w:pPr>
      <w:r>
        <w:t>MPAI has selected the approach</w:t>
      </w:r>
      <w:r w:rsidR="008007B2">
        <w:t xml:space="preserve">, depicted in </w:t>
      </w:r>
      <w:r w:rsidR="0022587A">
        <w:fldChar w:fldCharType="begin"/>
      </w:r>
      <w:r w:rsidR="0022587A">
        <w:instrText xml:space="preserve"> REF _Ref83289674 \h </w:instrText>
      </w:r>
      <w:r w:rsidR="0022587A">
        <w:fldChar w:fldCharType="separate"/>
      </w:r>
      <w:r w:rsidR="0022587A" w:rsidRPr="00EF6483">
        <w:rPr>
          <w:i/>
          <w:lang w:val="en-US"/>
        </w:rPr>
        <w:t xml:space="preserve">Figure </w:t>
      </w:r>
      <w:r w:rsidR="0022587A">
        <w:rPr>
          <w:i/>
          <w:noProof/>
          <w:lang w:val="en-US"/>
        </w:rPr>
        <w:t>2</w:t>
      </w:r>
      <w:r w:rsidR="0022587A">
        <w:fldChar w:fldCharType="end"/>
      </w:r>
      <w:r w:rsidR="00BE7B4F">
        <w:t>,</w:t>
      </w:r>
      <w:r>
        <w:t xml:space="preserve"> </w:t>
      </w:r>
      <w:r w:rsidR="00BD55D5">
        <w:t>t</w:t>
      </w:r>
      <w:r>
        <w:t>o</w:t>
      </w:r>
      <w:r w:rsidR="0022587A">
        <w:t>:</w:t>
      </w:r>
      <w:r>
        <w:t xml:space="preserve"> </w:t>
      </w:r>
    </w:p>
    <w:p w14:paraId="3967595C" w14:textId="2EBE0C77" w:rsidR="00E13B70" w:rsidRDefault="00E13B70" w:rsidP="00E13B70">
      <w:pPr>
        <w:pStyle w:val="Paragrafoelenco"/>
        <w:numPr>
          <w:ilvl w:val="0"/>
          <w:numId w:val="35"/>
        </w:numPr>
        <w:jc w:val="both"/>
      </w:pPr>
      <w:r>
        <w:t>E</w:t>
      </w:r>
      <w:r w:rsidR="00F9355C">
        <w:t xml:space="preserve">stablish </w:t>
      </w:r>
      <w:r w:rsidR="00DF46DE">
        <w:t xml:space="preserve">the MPAI Store, </w:t>
      </w:r>
      <w:r w:rsidR="00F9355C">
        <w:t>a</w:t>
      </w:r>
      <w:r w:rsidR="00DF46DE">
        <w:t>n</w:t>
      </w:r>
      <w:r w:rsidR="00F9355C">
        <w:t xml:space="preserve"> </w:t>
      </w:r>
      <w:r w:rsidR="00DF46DE">
        <w:t xml:space="preserve">MPAI-controlled </w:t>
      </w:r>
      <w:r w:rsidR="00F9355C">
        <w:t>not-for-profit entity in charge of answer</w:t>
      </w:r>
      <w:r>
        <w:softHyphen/>
      </w:r>
      <w:r w:rsidR="00F9355C">
        <w:t>ing the first two questions</w:t>
      </w:r>
      <w:r>
        <w:t>,</w:t>
      </w:r>
      <w:r w:rsidR="00F9355C">
        <w:t xml:space="preserve"> </w:t>
      </w:r>
      <w:r>
        <w:t>and</w:t>
      </w:r>
    </w:p>
    <w:p w14:paraId="55C193D1" w14:textId="56F2CC98" w:rsidR="000F04B9" w:rsidRDefault="00E13B70" w:rsidP="00E13B70">
      <w:pPr>
        <w:pStyle w:val="Paragrafoelenco"/>
        <w:numPr>
          <w:ilvl w:val="0"/>
          <w:numId w:val="35"/>
        </w:numPr>
        <w:jc w:val="both"/>
      </w:pPr>
      <w:r>
        <w:t>A</w:t>
      </w:r>
      <w:r w:rsidR="00F9355C">
        <w:t>ppoint Performance Assess</w:t>
      </w:r>
      <w:r w:rsidR="007D3A7C">
        <w:t>ors</w:t>
      </w:r>
      <w:r w:rsidR="007D3A7C" w:rsidRPr="007D3A7C">
        <w:t xml:space="preserve"> </w:t>
      </w:r>
      <w:r w:rsidR="007D3A7C">
        <w:t>in charge of answering the third question.</w:t>
      </w:r>
    </w:p>
    <w:p w14:paraId="4E637400" w14:textId="5CC4E765" w:rsidR="000F04B9" w:rsidRDefault="000F04B9" w:rsidP="000F04B9">
      <w:pPr>
        <w:jc w:val="both"/>
      </w:pPr>
    </w:p>
    <w:p w14:paraId="08EDFC11" w14:textId="5FFC7647" w:rsidR="000F04B9" w:rsidRPr="000F04B9" w:rsidRDefault="00522995" w:rsidP="000F04B9">
      <w:pPr>
        <w:jc w:val="both"/>
      </w:pPr>
      <w:r>
        <w:rPr>
          <w:noProof/>
        </w:rPr>
        <w:drawing>
          <wp:inline distT="0" distB="0" distL="0" distR="0" wp14:anchorId="7E7A7827" wp14:editId="64C7CC7B">
            <wp:extent cx="5935345" cy="171894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0A174" w14:textId="10F0E554" w:rsidR="00E13B70" w:rsidRDefault="00E13B70" w:rsidP="00E13B70">
      <w:pPr>
        <w:jc w:val="center"/>
        <w:rPr>
          <w:i/>
          <w:lang w:val="en-US"/>
        </w:rPr>
      </w:pPr>
      <w:bookmarkStart w:id="1" w:name="_Ref83289674"/>
      <w:r w:rsidRPr="00EF6483">
        <w:rPr>
          <w:i/>
          <w:lang w:val="en-US"/>
        </w:rPr>
        <w:t xml:space="preserve">Figure </w:t>
      </w:r>
      <w:r w:rsidRPr="00EF6483">
        <w:rPr>
          <w:i/>
        </w:rPr>
        <w:fldChar w:fldCharType="begin"/>
      </w:r>
      <w:r w:rsidRPr="00EF6483">
        <w:rPr>
          <w:i/>
          <w:lang w:val="en-US"/>
        </w:rPr>
        <w:instrText xml:space="preserve"> SEQ Figure \* ARABIC </w:instrText>
      </w:r>
      <w:r w:rsidRPr="00EF6483">
        <w:rPr>
          <w:i/>
        </w:rPr>
        <w:fldChar w:fldCharType="separate"/>
      </w:r>
      <w:r w:rsidR="0022587A">
        <w:rPr>
          <w:i/>
          <w:noProof/>
          <w:lang w:val="en-US"/>
        </w:rPr>
        <w:t>2</w:t>
      </w:r>
      <w:r w:rsidRPr="00EF6483">
        <w:rPr>
          <w:i/>
        </w:rPr>
        <w:fldChar w:fldCharType="end"/>
      </w:r>
      <w:bookmarkEnd w:id="1"/>
      <w:r w:rsidRPr="00EF6483">
        <w:rPr>
          <w:i/>
          <w:lang w:val="en-US"/>
        </w:rPr>
        <w:t xml:space="preserve"> – </w:t>
      </w:r>
      <w:r>
        <w:rPr>
          <w:i/>
          <w:lang w:val="en-US"/>
        </w:rPr>
        <w:t>The entities operating in the MPAI Ecosystem and their interactions</w:t>
      </w:r>
    </w:p>
    <w:p w14:paraId="35E37F44" w14:textId="37552148" w:rsidR="000F04B9" w:rsidRDefault="000F04B9" w:rsidP="007046F2">
      <w:pPr>
        <w:jc w:val="both"/>
      </w:pPr>
    </w:p>
    <w:p w14:paraId="1F9C40D8" w14:textId="6DD26F82" w:rsidR="008A4B75" w:rsidRDefault="00E13B70" w:rsidP="00E13B70">
      <w:pPr>
        <w:jc w:val="both"/>
      </w:pPr>
      <w:r>
        <w:t xml:space="preserve">The MPAI Store offers secure access to implementations </w:t>
      </w:r>
      <w:r w:rsidR="00562745">
        <w:t>execut</w:t>
      </w:r>
      <w:r w:rsidR="00B50C3F">
        <w:t>ing</w:t>
      </w:r>
      <w:r>
        <w:t xml:space="preserve"> AIWs </w:t>
      </w:r>
      <w:r w:rsidR="008A4B75">
        <w:t xml:space="preserve">composed of AIMs </w:t>
      </w:r>
      <w:r w:rsidR="001B5F2C">
        <w:t xml:space="preserve">in AIF implementations </w:t>
      </w:r>
      <w:r>
        <w:t>that</w:t>
      </w:r>
      <w:r w:rsidR="008A4B75">
        <w:t>:</w:t>
      </w:r>
    </w:p>
    <w:p w14:paraId="6451B485" w14:textId="1A964A07" w:rsidR="007046F2" w:rsidRDefault="008A4B75" w:rsidP="008A4B75">
      <w:pPr>
        <w:pStyle w:val="Paragrafoelenco"/>
        <w:numPr>
          <w:ilvl w:val="0"/>
          <w:numId w:val="36"/>
        </w:numPr>
        <w:jc w:val="both"/>
      </w:pPr>
      <w:r>
        <w:t>Are proprietary</w:t>
      </w:r>
      <w:r w:rsidR="004B3561">
        <w:t xml:space="preserve"> – Level 1</w:t>
      </w:r>
      <w:r>
        <w:t>.</w:t>
      </w:r>
    </w:p>
    <w:p w14:paraId="476E194B" w14:textId="08824CF2" w:rsidR="008A4B75" w:rsidRDefault="008A4B75" w:rsidP="008A4B75">
      <w:pPr>
        <w:pStyle w:val="Paragrafoelenco"/>
        <w:numPr>
          <w:ilvl w:val="0"/>
          <w:numId w:val="36"/>
        </w:numPr>
        <w:jc w:val="both"/>
      </w:pPr>
      <w:r>
        <w:t xml:space="preserve">Conform to MPAI application standards (e.g., </w:t>
      </w:r>
      <w:hyperlink r:id="rId12" w:history="1">
        <w:r w:rsidRPr="00434C2A">
          <w:rPr>
            <w:rStyle w:val="Collegamentoipertestuale"/>
          </w:rPr>
          <w:t>MPAI-CUI</w:t>
        </w:r>
      </w:hyperlink>
      <w:r>
        <w:t xml:space="preserve"> and </w:t>
      </w:r>
      <w:hyperlink r:id="rId13" w:history="1">
        <w:r w:rsidRPr="00434C2A">
          <w:rPr>
            <w:rStyle w:val="Collegamentoipertestuale"/>
          </w:rPr>
          <w:t>MPAI-MMC</w:t>
        </w:r>
      </w:hyperlink>
      <w:r>
        <w:t>)</w:t>
      </w:r>
      <w:r w:rsidR="004B3561">
        <w:t xml:space="preserve"> – Level 2</w:t>
      </w:r>
      <w:r>
        <w:t>.</w:t>
      </w:r>
    </w:p>
    <w:p w14:paraId="6930265B" w14:textId="4FD4CEB9" w:rsidR="008A4B75" w:rsidRDefault="008A4B75" w:rsidP="008A4B75">
      <w:pPr>
        <w:pStyle w:val="Paragrafoelenco"/>
        <w:numPr>
          <w:ilvl w:val="0"/>
          <w:numId w:val="36"/>
        </w:numPr>
        <w:jc w:val="both"/>
      </w:pPr>
      <w:r>
        <w:t>Whose Performance has been assessed by a Performance Assessor</w:t>
      </w:r>
      <w:r w:rsidR="004B3561">
        <w:t xml:space="preserve"> – Level 3</w:t>
      </w:r>
      <w:r>
        <w:t>.</w:t>
      </w:r>
    </w:p>
    <w:p w14:paraId="2209A2C6" w14:textId="4DC8585A" w:rsidR="006C794F" w:rsidRDefault="00BB1081" w:rsidP="006C794F">
      <w:pPr>
        <w:jc w:val="both"/>
      </w:pPr>
      <w:r>
        <w:t>The MPAI Store always informs e</w:t>
      </w:r>
      <w:r w:rsidR="006C794F">
        <w:t>nd users of the level of guarantee</w:t>
      </w:r>
      <w:r w:rsidR="00A043D5">
        <w:t xml:space="preserve"> offered by an implementation.</w:t>
      </w:r>
    </w:p>
    <w:p w14:paraId="2997F3E9" w14:textId="40046521" w:rsidR="00592018" w:rsidRDefault="00BC3D09" w:rsidP="006C794F">
      <w:pPr>
        <w:jc w:val="both"/>
      </w:pPr>
      <w:r>
        <w:t xml:space="preserve">AI </w:t>
      </w:r>
      <w:r w:rsidR="00A063F9">
        <w:t>can offer great new benefits to humankind. MPAI standards</w:t>
      </w:r>
      <w:r w:rsidR="000B226B">
        <w:t xml:space="preserve"> offer the way to practically promote </w:t>
      </w:r>
      <w:r w:rsidR="00B86A0F">
        <w:t xml:space="preserve">and disseminate </w:t>
      </w:r>
      <w:r>
        <w:t>use of AI. The Governance of the MPAI Ecosystem</w:t>
      </w:r>
      <w:r w:rsidR="00B1723A">
        <w:t xml:space="preserve"> </w:t>
      </w:r>
      <w:r w:rsidR="00703D66">
        <w:t xml:space="preserve">assures implementers that </w:t>
      </w:r>
      <w:r w:rsidR="00734265">
        <w:t xml:space="preserve">the Store holds interoperable implementations and </w:t>
      </w:r>
      <w:r w:rsidR="00B1723A">
        <w:t xml:space="preserve">end users </w:t>
      </w:r>
      <w:r w:rsidR="00734265">
        <w:t xml:space="preserve">that the </w:t>
      </w:r>
      <w:r w:rsidR="00466AF7">
        <w:t xml:space="preserve">implementations they </w:t>
      </w:r>
      <w:r w:rsidR="00B1723A">
        <w:t>enjoy have undergone different levels of scrutiny.</w:t>
      </w:r>
    </w:p>
    <w:p w14:paraId="228A5D75" w14:textId="77777777" w:rsidR="0022587A" w:rsidRDefault="0022587A">
      <w:pPr>
        <w:jc w:val="both"/>
      </w:pPr>
    </w:p>
    <w:sectPr w:rsidR="0022587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245A"/>
    <w:multiLevelType w:val="hybridMultilevel"/>
    <w:tmpl w:val="97564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F1A5A"/>
    <w:multiLevelType w:val="hybridMultilevel"/>
    <w:tmpl w:val="329021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22DE7"/>
    <w:multiLevelType w:val="hybridMultilevel"/>
    <w:tmpl w:val="80641A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04C5F9E"/>
    <w:multiLevelType w:val="hybridMultilevel"/>
    <w:tmpl w:val="E8C2DD1C"/>
    <w:lvl w:ilvl="0" w:tplc="F7401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06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A6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E8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46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C5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A4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28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8CA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"/>
  </w:num>
  <w:num w:numId="3">
    <w:abstractNumId w:val="25"/>
  </w:num>
  <w:num w:numId="4">
    <w:abstractNumId w:val="9"/>
  </w:num>
  <w:num w:numId="5">
    <w:abstractNumId w:val="20"/>
  </w:num>
  <w:num w:numId="6">
    <w:abstractNumId w:val="34"/>
  </w:num>
  <w:num w:numId="7">
    <w:abstractNumId w:val="22"/>
  </w:num>
  <w:num w:numId="8">
    <w:abstractNumId w:val="3"/>
  </w:num>
  <w:num w:numId="9">
    <w:abstractNumId w:val="5"/>
  </w:num>
  <w:num w:numId="10">
    <w:abstractNumId w:val="13"/>
  </w:num>
  <w:num w:numId="11">
    <w:abstractNumId w:val="23"/>
  </w:num>
  <w:num w:numId="12">
    <w:abstractNumId w:val="15"/>
  </w:num>
  <w:num w:numId="13">
    <w:abstractNumId w:val="0"/>
  </w:num>
  <w:num w:numId="14">
    <w:abstractNumId w:val="11"/>
  </w:num>
  <w:num w:numId="15">
    <w:abstractNumId w:val="29"/>
  </w:num>
  <w:num w:numId="16">
    <w:abstractNumId w:val="14"/>
  </w:num>
  <w:num w:numId="17">
    <w:abstractNumId w:val="10"/>
  </w:num>
  <w:num w:numId="18">
    <w:abstractNumId w:val="6"/>
  </w:num>
  <w:num w:numId="19">
    <w:abstractNumId w:val="4"/>
  </w:num>
  <w:num w:numId="20">
    <w:abstractNumId w:val="12"/>
  </w:num>
  <w:num w:numId="21">
    <w:abstractNumId w:val="19"/>
  </w:num>
  <w:num w:numId="22">
    <w:abstractNumId w:val="26"/>
  </w:num>
  <w:num w:numId="23">
    <w:abstractNumId w:val="17"/>
  </w:num>
  <w:num w:numId="24">
    <w:abstractNumId w:val="24"/>
  </w:num>
  <w:num w:numId="25">
    <w:abstractNumId w:val="27"/>
  </w:num>
  <w:num w:numId="26">
    <w:abstractNumId w:val="1"/>
  </w:num>
  <w:num w:numId="27">
    <w:abstractNumId w:val="18"/>
  </w:num>
  <w:num w:numId="28">
    <w:abstractNumId w:val="28"/>
  </w:num>
  <w:num w:numId="29">
    <w:abstractNumId w:val="21"/>
  </w:num>
  <w:num w:numId="30">
    <w:abstractNumId w:val="8"/>
  </w:num>
  <w:num w:numId="31">
    <w:abstractNumId w:val="33"/>
  </w:num>
  <w:num w:numId="32">
    <w:abstractNumId w:val="35"/>
  </w:num>
  <w:num w:numId="33">
    <w:abstractNumId w:val="32"/>
  </w:num>
  <w:num w:numId="34">
    <w:abstractNumId w:val="7"/>
  </w:num>
  <w:num w:numId="35">
    <w:abstractNumId w:val="30"/>
  </w:num>
  <w:num w:numId="3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F2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67209"/>
    <w:rsid w:val="000778F8"/>
    <w:rsid w:val="00080DAC"/>
    <w:rsid w:val="00093F5A"/>
    <w:rsid w:val="000A0992"/>
    <w:rsid w:val="000B226B"/>
    <w:rsid w:val="000C5808"/>
    <w:rsid w:val="000D430D"/>
    <w:rsid w:val="000D58DC"/>
    <w:rsid w:val="000E5440"/>
    <w:rsid w:val="000E6185"/>
    <w:rsid w:val="000E6AA6"/>
    <w:rsid w:val="000F04B9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B5F2C"/>
    <w:rsid w:val="001C122D"/>
    <w:rsid w:val="001C2B74"/>
    <w:rsid w:val="001C4CCD"/>
    <w:rsid w:val="001D56A9"/>
    <w:rsid w:val="001E4B8A"/>
    <w:rsid w:val="001E6EEC"/>
    <w:rsid w:val="001F3C5D"/>
    <w:rsid w:val="00221F51"/>
    <w:rsid w:val="0022587A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23E5"/>
    <w:rsid w:val="0030631B"/>
    <w:rsid w:val="00317A4B"/>
    <w:rsid w:val="00327E20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4C2A"/>
    <w:rsid w:val="004368A8"/>
    <w:rsid w:val="00441368"/>
    <w:rsid w:val="00462D9A"/>
    <w:rsid w:val="0046449E"/>
    <w:rsid w:val="00466AF7"/>
    <w:rsid w:val="00467971"/>
    <w:rsid w:val="0047210E"/>
    <w:rsid w:val="00474501"/>
    <w:rsid w:val="004A44EF"/>
    <w:rsid w:val="004A5585"/>
    <w:rsid w:val="004B3561"/>
    <w:rsid w:val="004C50F6"/>
    <w:rsid w:val="004D2FF8"/>
    <w:rsid w:val="004E0C82"/>
    <w:rsid w:val="004E1E01"/>
    <w:rsid w:val="004E5FB5"/>
    <w:rsid w:val="004F0ACC"/>
    <w:rsid w:val="004F593C"/>
    <w:rsid w:val="005132BF"/>
    <w:rsid w:val="00516F9C"/>
    <w:rsid w:val="00522995"/>
    <w:rsid w:val="0052544E"/>
    <w:rsid w:val="0054391B"/>
    <w:rsid w:val="0055015D"/>
    <w:rsid w:val="005565BE"/>
    <w:rsid w:val="00557EDB"/>
    <w:rsid w:val="00562745"/>
    <w:rsid w:val="00573821"/>
    <w:rsid w:val="00574298"/>
    <w:rsid w:val="005769BD"/>
    <w:rsid w:val="00585F50"/>
    <w:rsid w:val="00592018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552A0"/>
    <w:rsid w:val="00660793"/>
    <w:rsid w:val="00685762"/>
    <w:rsid w:val="00686EE6"/>
    <w:rsid w:val="006A019E"/>
    <w:rsid w:val="006B2D08"/>
    <w:rsid w:val="006C794F"/>
    <w:rsid w:val="006D4315"/>
    <w:rsid w:val="006D5C63"/>
    <w:rsid w:val="006E2AB0"/>
    <w:rsid w:val="006E2D0D"/>
    <w:rsid w:val="006E3EF3"/>
    <w:rsid w:val="006F0785"/>
    <w:rsid w:val="006F40EB"/>
    <w:rsid w:val="00703D66"/>
    <w:rsid w:val="007046F2"/>
    <w:rsid w:val="0071459D"/>
    <w:rsid w:val="00715DF2"/>
    <w:rsid w:val="007212F6"/>
    <w:rsid w:val="00727E5A"/>
    <w:rsid w:val="007320EA"/>
    <w:rsid w:val="00734265"/>
    <w:rsid w:val="0074220F"/>
    <w:rsid w:val="00750503"/>
    <w:rsid w:val="00770292"/>
    <w:rsid w:val="007B265B"/>
    <w:rsid w:val="007B7543"/>
    <w:rsid w:val="007C2FE6"/>
    <w:rsid w:val="007D3A7C"/>
    <w:rsid w:val="007E1CAC"/>
    <w:rsid w:val="007E4601"/>
    <w:rsid w:val="007F2E7F"/>
    <w:rsid w:val="007F3FEE"/>
    <w:rsid w:val="007F5148"/>
    <w:rsid w:val="007F6CFB"/>
    <w:rsid w:val="007F7901"/>
    <w:rsid w:val="008007B2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01ED"/>
    <w:rsid w:val="008A4B75"/>
    <w:rsid w:val="008B4AA9"/>
    <w:rsid w:val="008B553A"/>
    <w:rsid w:val="008B6F2C"/>
    <w:rsid w:val="008C4C02"/>
    <w:rsid w:val="008C4F77"/>
    <w:rsid w:val="008D234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18A9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043D5"/>
    <w:rsid w:val="00A063F9"/>
    <w:rsid w:val="00A1099B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1723A"/>
    <w:rsid w:val="00B21FC6"/>
    <w:rsid w:val="00B22D13"/>
    <w:rsid w:val="00B258CB"/>
    <w:rsid w:val="00B45CC1"/>
    <w:rsid w:val="00B50C3F"/>
    <w:rsid w:val="00B514B8"/>
    <w:rsid w:val="00B51B5E"/>
    <w:rsid w:val="00B62CD2"/>
    <w:rsid w:val="00B72387"/>
    <w:rsid w:val="00B73C6D"/>
    <w:rsid w:val="00B81E8E"/>
    <w:rsid w:val="00B86A0F"/>
    <w:rsid w:val="00BB1081"/>
    <w:rsid w:val="00BB53D3"/>
    <w:rsid w:val="00BC3D09"/>
    <w:rsid w:val="00BC6A1B"/>
    <w:rsid w:val="00BD1631"/>
    <w:rsid w:val="00BD4E34"/>
    <w:rsid w:val="00BD55D5"/>
    <w:rsid w:val="00BE54D5"/>
    <w:rsid w:val="00BE7B4F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B2C92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277BA"/>
    <w:rsid w:val="00D6054D"/>
    <w:rsid w:val="00D63663"/>
    <w:rsid w:val="00D664D3"/>
    <w:rsid w:val="00D66D9A"/>
    <w:rsid w:val="00D727A9"/>
    <w:rsid w:val="00D74322"/>
    <w:rsid w:val="00DA0A51"/>
    <w:rsid w:val="00DB2BFA"/>
    <w:rsid w:val="00DB3208"/>
    <w:rsid w:val="00DC7747"/>
    <w:rsid w:val="00DD00EE"/>
    <w:rsid w:val="00DE55A1"/>
    <w:rsid w:val="00DE663F"/>
    <w:rsid w:val="00DF46DE"/>
    <w:rsid w:val="00E06288"/>
    <w:rsid w:val="00E07DA9"/>
    <w:rsid w:val="00E13B70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0A11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355C"/>
    <w:rsid w:val="00F94851"/>
    <w:rsid w:val="00FA2BA0"/>
    <w:rsid w:val="00FB6A4E"/>
    <w:rsid w:val="00FC4763"/>
    <w:rsid w:val="00FF1D8A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B0DC0"/>
  <w15:chartTrackingRefBased/>
  <w15:docId w15:val="{8D7D7EFA-8064-495F-A8B5-A91F574D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4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13" Type="http://schemas.openxmlformats.org/officeDocument/2006/relationships/hyperlink" Target="https://mpai.community/standards/mpai-mmc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cu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mpai.community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4</cp:revision>
  <dcterms:created xsi:type="dcterms:W3CDTF">2021-09-25T08:52:00Z</dcterms:created>
  <dcterms:modified xsi:type="dcterms:W3CDTF">2021-09-28T14:02:00Z</dcterms:modified>
</cp:coreProperties>
</file>