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8A08D0A" w14:textId="77777777" w:rsidTr="004776FB">
        <w:tc>
          <w:tcPr>
            <w:tcW w:w="3358" w:type="dxa"/>
          </w:tcPr>
          <w:p w14:paraId="7DFB83EC" w14:textId="77777777" w:rsidR="003D2DDB" w:rsidRDefault="00CC3A91" w:rsidP="000D430D">
            <w:r>
              <w:object w:dxaOrig="9950" w:dyaOrig="3900" w14:anchorId="264D3C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5pt;height:58.4pt" o:ole="">
                  <v:imagedata r:id="rId6" o:title=""/>
                </v:shape>
                <o:OLEObject Type="Embed" ProgID="PBrush" ShapeID="_x0000_i1025" DrawAspect="Content" ObjectID="_1696836385" r:id="rId7"/>
              </w:object>
            </w:r>
          </w:p>
        </w:tc>
        <w:tc>
          <w:tcPr>
            <w:tcW w:w="5997" w:type="dxa"/>
            <w:vAlign w:val="center"/>
          </w:tcPr>
          <w:p w14:paraId="3500F90F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15F85E7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24F9339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0AF50B4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1CFC7CD" w14:textId="6BE4B66B" w:rsidR="00B81E8E" w:rsidRPr="000A4469" w:rsidRDefault="007A3535" w:rsidP="00981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N400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30D200" w14:textId="1AD24478" w:rsidR="00B81E8E" w:rsidRDefault="004776FB" w:rsidP="00B81E8E">
            <w:pPr>
              <w:jc w:val="right"/>
            </w:pPr>
            <w:r>
              <w:t>2021/10/2</w:t>
            </w:r>
            <w:r w:rsidR="007A3535">
              <w:t>7</w:t>
            </w:r>
          </w:p>
        </w:tc>
      </w:tr>
      <w:tr w:rsidR="003D2DDB" w14:paraId="7565245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5BDEB31" w14:textId="77777777" w:rsidR="003D2DDB" w:rsidRPr="000A4469" w:rsidRDefault="003D2DDB" w:rsidP="007F2E7F">
            <w:pPr>
              <w:rPr>
                <w:b/>
                <w:bCs/>
              </w:rPr>
            </w:pPr>
            <w:r w:rsidRPr="000A4469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1F4BF8C" w14:textId="2E139D1A" w:rsidR="003D2DDB" w:rsidRDefault="00F02C52" w:rsidP="007F2E7F">
            <w:r>
              <w:t>ISAC</w:t>
            </w:r>
          </w:p>
        </w:tc>
      </w:tr>
      <w:tr w:rsidR="003D2DDB" w14:paraId="2E4B55C9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4310111" w14:textId="77777777" w:rsidR="003D2DDB" w:rsidRPr="000A4469" w:rsidRDefault="00B81E8E" w:rsidP="007F2E7F">
            <w:pPr>
              <w:rPr>
                <w:b/>
                <w:bCs/>
              </w:rPr>
            </w:pPr>
            <w:r w:rsidRPr="000A4469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702B7A1" w14:textId="38603C0A" w:rsidR="003D2DDB" w:rsidRDefault="00D74809" w:rsidP="007F2E7F">
            <w:r>
              <w:t xml:space="preserve">MPAI: mission – achievements – plans </w:t>
            </w:r>
          </w:p>
        </w:tc>
      </w:tr>
      <w:tr w:rsidR="003D2DDB" w14:paraId="690C40E0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B26BFA3" w14:textId="77777777" w:rsidR="003D2DDB" w:rsidRPr="000A4469" w:rsidRDefault="00B81E8E" w:rsidP="007F2E7F">
            <w:pPr>
              <w:rPr>
                <w:b/>
                <w:bCs/>
              </w:rPr>
            </w:pPr>
            <w:r w:rsidRPr="000A4469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8928BDC" w14:textId="0F18F284" w:rsidR="003D2DDB" w:rsidRDefault="004776FB" w:rsidP="007F2E7F">
            <w:r>
              <w:t xml:space="preserve">MPAI </w:t>
            </w:r>
            <w:r w:rsidR="004437ED">
              <w:t>Community</w:t>
            </w:r>
          </w:p>
        </w:tc>
      </w:tr>
    </w:tbl>
    <w:p w14:paraId="1621B5EF" w14:textId="42482212" w:rsidR="003D2DDB" w:rsidRDefault="003D2DDB" w:rsidP="004776FB">
      <w:pPr>
        <w:jc w:val="both"/>
      </w:pPr>
    </w:p>
    <w:p w14:paraId="644FE10E" w14:textId="4172C6AE" w:rsidR="004776FB" w:rsidRDefault="00835E26" w:rsidP="004776FB">
      <w:pPr>
        <w:jc w:val="both"/>
      </w:pPr>
      <w:r>
        <w:t xml:space="preserve">A concise expression of the </w:t>
      </w:r>
      <w:r w:rsidRPr="00D74809">
        <w:rPr>
          <w:b/>
          <w:bCs/>
        </w:rPr>
        <w:t>mission</w:t>
      </w:r>
      <w:r>
        <w:t xml:space="preserve"> of </w:t>
      </w:r>
      <w:hyperlink r:id="rId8" w:history="1">
        <w:r w:rsidR="004776FB" w:rsidRPr="004776FB">
          <w:rPr>
            <w:rStyle w:val="Hyperlink"/>
          </w:rPr>
          <w:t>MPAI</w:t>
        </w:r>
      </w:hyperlink>
      <w:r w:rsidR="004776FB">
        <w:t xml:space="preserve"> – Moving Picture, Audio and Data Coding by Artif</w:t>
      </w:r>
      <w:r>
        <w:softHyphen/>
      </w:r>
      <w:r w:rsidR="004776FB">
        <w:t>icial Intelligence</w:t>
      </w:r>
      <w:r w:rsidR="00B838E1">
        <w:t xml:space="preserve"> </w:t>
      </w:r>
      <w:r w:rsidR="004776FB">
        <w:t>–</w:t>
      </w:r>
      <w:r w:rsidR="00B838E1">
        <w:t xml:space="preserve"> the one-year old international, unaffiliate, not-for-profit Standard Developing Organisation (SDO) </w:t>
      </w:r>
      <w:r w:rsidR="004776FB">
        <w:t>is</w:t>
      </w:r>
      <w:r>
        <w:t>:</w:t>
      </w:r>
      <w:r w:rsidR="004776FB">
        <w:t xml:space="preserve"> to develop usable </w:t>
      </w:r>
      <w:r w:rsidR="00B838E1">
        <w:t xml:space="preserve">AI-based standards for </w:t>
      </w:r>
      <w:r w:rsidR="004776FB">
        <w:t>data coding</w:t>
      </w:r>
      <w:r w:rsidR="00B838E1">
        <w:t xml:space="preserve">, i.e., the </w:t>
      </w:r>
      <w:r w:rsidR="004776FB">
        <w:t>transformation of data from a format to a</w:t>
      </w:r>
      <w:r w:rsidR="004437ED">
        <w:t>nother</w:t>
      </w:r>
      <w:r w:rsidR="004776FB">
        <w:t xml:space="preserve"> more suitable </w:t>
      </w:r>
      <w:r w:rsidR="004437ED">
        <w:t>for an application.</w:t>
      </w:r>
    </w:p>
    <w:p w14:paraId="327DC9F7" w14:textId="555A9BD9" w:rsidR="004437ED" w:rsidRDefault="004437ED" w:rsidP="004776FB">
      <w:pPr>
        <w:jc w:val="both"/>
      </w:pPr>
      <w:r>
        <w:t>The last 12 months have been an incredibly exciting ride</w:t>
      </w:r>
      <w:r w:rsidR="00FA3DDE">
        <w:t xml:space="preserve"> summarised by the following</w:t>
      </w:r>
      <w:r w:rsidR="00D74809">
        <w:t xml:space="preserve"> achievements</w:t>
      </w:r>
      <w:r w:rsidR="00FA3DDE">
        <w:t>:</w:t>
      </w:r>
    </w:p>
    <w:p w14:paraId="72514B0A" w14:textId="3ADC7D0C" w:rsidR="004437ED" w:rsidRDefault="004437ED" w:rsidP="004437ED">
      <w:pPr>
        <w:pStyle w:val="ListParagraph"/>
        <w:numPr>
          <w:ilvl w:val="0"/>
          <w:numId w:val="33"/>
        </w:numPr>
        <w:jc w:val="both"/>
      </w:pPr>
      <w:r>
        <w:t xml:space="preserve">A </w:t>
      </w:r>
      <w:r w:rsidR="00D24930">
        <w:t xml:space="preserve">5-phase </w:t>
      </w:r>
      <w:r>
        <w:t xml:space="preserve">rigorous </w:t>
      </w:r>
      <w:r w:rsidR="00540E50" w:rsidRPr="00094AB4">
        <w:rPr>
          <w:b/>
          <w:bCs/>
        </w:rPr>
        <w:t xml:space="preserve">standards development </w:t>
      </w:r>
      <w:hyperlink r:id="rId9" w:history="1">
        <w:r w:rsidRPr="00A022FB">
          <w:rPr>
            <w:rStyle w:val="Hyperlink"/>
            <w:b/>
            <w:bCs/>
          </w:rPr>
          <w:t>process</w:t>
        </w:r>
      </w:hyperlink>
      <w:r w:rsidR="00BC5D4E">
        <w:t xml:space="preserve"> implementing the mission:</w:t>
      </w:r>
      <w:r w:rsidR="00D24930">
        <w:t xml:space="preserve"> 1)</w:t>
      </w:r>
      <w:r>
        <w:t xml:space="preserve"> anybody can participate</w:t>
      </w:r>
      <w:r w:rsidR="00D24930">
        <w:t xml:space="preserve"> in</w:t>
      </w:r>
      <w:r>
        <w:t xml:space="preserve"> and con</w:t>
      </w:r>
      <w:r w:rsidR="00540E50">
        <w:softHyphen/>
      </w:r>
      <w:r>
        <w:t>tribute</w:t>
      </w:r>
      <w:r w:rsidR="00D24930">
        <w:t xml:space="preserve"> to define the functional requirements of a new standard</w:t>
      </w:r>
      <w:r>
        <w:t xml:space="preserve">, </w:t>
      </w:r>
      <w:r w:rsidR="00D24930">
        <w:t xml:space="preserve">2) </w:t>
      </w:r>
      <w:r>
        <w:t xml:space="preserve">Principal Members </w:t>
      </w:r>
      <w:r w:rsidR="00D24930">
        <w:t xml:space="preserve">define </w:t>
      </w:r>
      <w:r>
        <w:t>the Framework Licence</w:t>
      </w:r>
      <w:r w:rsidR="00D24930">
        <w:t xml:space="preserve"> – the equivalent of the real world commer</w:t>
      </w:r>
      <w:r w:rsidR="00D24930">
        <w:softHyphen/>
        <w:t xml:space="preserve">cial requirements, 3) Members develop the standard, 4) the MPAI Community comments on the draft standard, and 5) </w:t>
      </w:r>
      <w:r w:rsidR="00540E50">
        <w:t xml:space="preserve">Principal Members approve </w:t>
      </w:r>
      <w:r w:rsidR="00D24930">
        <w:t>the standard.</w:t>
      </w:r>
    </w:p>
    <w:p w14:paraId="1538CFB0" w14:textId="27CCA9AB" w:rsidR="00540E50" w:rsidRDefault="00540E50" w:rsidP="004437ED">
      <w:pPr>
        <w:pStyle w:val="ListParagraph"/>
        <w:numPr>
          <w:ilvl w:val="0"/>
          <w:numId w:val="33"/>
        </w:numPr>
        <w:jc w:val="both"/>
      </w:pPr>
      <w:r>
        <w:t xml:space="preserve">A practical approach at the </w:t>
      </w:r>
      <w:r w:rsidRPr="00094AB4">
        <w:rPr>
          <w:b/>
          <w:bCs/>
        </w:rPr>
        <w:t>development of data compression standards</w:t>
      </w:r>
      <w:r>
        <w:t xml:space="preserve"> based on reusable standard components called </w:t>
      </w:r>
      <w:r w:rsidRPr="00A022FB">
        <w:rPr>
          <w:i/>
          <w:iCs/>
        </w:rPr>
        <w:t>AI Modules</w:t>
      </w:r>
      <w:r>
        <w:t xml:space="preserve"> (AIM), organised in standard </w:t>
      </w:r>
      <w:r w:rsidRPr="00A022FB">
        <w:rPr>
          <w:i/>
          <w:iCs/>
        </w:rPr>
        <w:t>AI Workflows</w:t>
      </w:r>
      <w:r>
        <w:t xml:space="preserve"> (AIW) and executed in a standard </w:t>
      </w:r>
      <w:r w:rsidRPr="00A022FB">
        <w:rPr>
          <w:i/>
          <w:iCs/>
        </w:rPr>
        <w:t>AI Framework</w:t>
      </w:r>
      <w:r>
        <w:t xml:space="preserve"> (AIF). Standardisation is kept at the minimum that enables interoperability of components </w:t>
      </w:r>
      <w:r w:rsidR="00BC5D4E">
        <w:t xml:space="preserve">to be made </w:t>
      </w:r>
      <w:r>
        <w:t xml:space="preserve">available </w:t>
      </w:r>
      <w:r w:rsidR="00BC5D4E">
        <w:t>in</w:t>
      </w:r>
      <w:r>
        <w:t xml:space="preserve"> a competitive market.</w:t>
      </w:r>
    </w:p>
    <w:p w14:paraId="2B68FA01" w14:textId="269B0287" w:rsidR="00540E50" w:rsidRDefault="00F03E39" w:rsidP="004437ED">
      <w:pPr>
        <w:pStyle w:val="ListParagraph"/>
        <w:numPr>
          <w:ilvl w:val="0"/>
          <w:numId w:val="33"/>
        </w:numPr>
        <w:jc w:val="both"/>
      </w:pPr>
      <w:r>
        <w:t xml:space="preserve">The </w:t>
      </w:r>
      <w:hyperlink r:id="rId10" w:history="1">
        <w:r w:rsidR="00094AB4" w:rsidRPr="00094AB4">
          <w:rPr>
            <w:rStyle w:val="Hyperlink"/>
            <w:b/>
            <w:bCs/>
          </w:rPr>
          <w:t>G</w:t>
        </w:r>
        <w:r w:rsidRPr="00094AB4">
          <w:rPr>
            <w:rStyle w:val="Hyperlink"/>
            <w:b/>
            <w:bCs/>
          </w:rPr>
          <w:t>overnance</w:t>
        </w:r>
      </w:hyperlink>
      <w:r w:rsidRPr="00094AB4">
        <w:rPr>
          <w:b/>
          <w:bCs/>
        </w:rPr>
        <w:t xml:space="preserve"> of the MPAI </w:t>
      </w:r>
      <w:r w:rsidR="00094AB4" w:rsidRPr="00094AB4">
        <w:rPr>
          <w:b/>
          <w:bCs/>
        </w:rPr>
        <w:t>E</w:t>
      </w:r>
      <w:r w:rsidRPr="00094AB4">
        <w:rPr>
          <w:b/>
          <w:bCs/>
        </w:rPr>
        <w:t>cosystem</w:t>
      </w:r>
      <w:r>
        <w:t xml:space="preserve"> composed of: 1) MPAI</w:t>
      </w:r>
      <w:r w:rsidR="006E61EB">
        <w:t>;</w:t>
      </w:r>
      <w:r>
        <w:t xml:space="preserve"> 2) Implementers of MPAI standards</w:t>
      </w:r>
      <w:r w:rsidR="006E61EB">
        <w:t>;</w:t>
      </w:r>
      <w:r>
        <w:t xml:space="preserve"> 3) Assessors of the </w:t>
      </w:r>
      <w:r w:rsidR="00540E50">
        <w:t xml:space="preserve">Performance </w:t>
      </w:r>
      <w:r>
        <w:t>of MPAI standards assess</w:t>
      </w:r>
      <w:r w:rsidR="00D74809">
        <w:t>ing</w:t>
      </w:r>
      <w:r>
        <w:t xml:space="preserve"> their </w:t>
      </w:r>
      <w:r w:rsidRPr="00F03E39">
        <w:t>Reliability, Robustness, Fairness</w:t>
      </w:r>
      <w:r>
        <w:t xml:space="preserve"> and</w:t>
      </w:r>
      <w:r w:rsidRPr="00F03E39">
        <w:t xml:space="preserve"> Replicability</w:t>
      </w:r>
      <w:r w:rsidR="006E61EB">
        <w:t>;</w:t>
      </w:r>
      <w:r>
        <w:t xml:space="preserve"> 4) the MPAI Store, a commercial not-for-profit entity</w:t>
      </w:r>
      <w:r w:rsidR="00D74809">
        <w:t>,</w:t>
      </w:r>
      <w:r>
        <w:t xml:space="preserve"> verify</w:t>
      </w:r>
      <w:r w:rsidR="006E61EB">
        <w:t>ing</w:t>
      </w:r>
      <w:r>
        <w:t xml:space="preserve"> the security, conformance and </w:t>
      </w:r>
      <w:r w:rsidR="006E61EB">
        <w:t>p</w:t>
      </w:r>
      <w:r>
        <w:t xml:space="preserve">erformance </w:t>
      </w:r>
      <w:r w:rsidR="006E61EB">
        <w:t>of im</w:t>
      </w:r>
      <w:r w:rsidR="006E61EB">
        <w:softHyphen/>
        <w:t xml:space="preserve">plementations, and </w:t>
      </w:r>
      <w:r w:rsidR="00094AB4">
        <w:t xml:space="preserve">publishing them </w:t>
      </w:r>
      <w:r w:rsidR="006E61EB">
        <w:t xml:space="preserve">with appropriate interoperability labels; and 5) End Users. </w:t>
      </w:r>
      <w:r w:rsidR="00D74809">
        <w:t>The governance is implemented as specified by the Governance of the MPAI Ecosystem (</w:t>
      </w:r>
      <w:hyperlink r:id="rId11" w:history="1">
        <w:r w:rsidR="00D74809" w:rsidRPr="00D74809">
          <w:rPr>
            <w:rStyle w:val="Hyperlink"/>
          </w:rPr>
          <w:t>MPAI-GME</w:t>
        </w:r>
      </w:hyperlink>
      <w:r w:rsidR="00D74809">
        <w:t>)</w:t>
      </w:r>
      <w:r w:rsidR="00F02C52">
        <w:t xml:space="preserve"> standard</w:t>
      </w:r>
      <w:r w:rsidR="00D74809">
        <w:t>.</w:t>
      </w:r>
    </w:p>
    <w:p w14:paraId="2E843EA2" w14:textId="74AEC28C" w:rsidR="00D24930" w:rsidRDefault="00D24930" w:rsidP="004437ED">
      <w:pPr>
        <w:pStyle w:val="ListParagraph"/>
        <w:numPr>
          <w:ilvl w:val="0"/>
          <w:numId w:val="33"/>
        </w:numPr>
        <w:jc w:val="both"/>
      </w:pPr>
      <w:r>
        <w:t xml:space="preserve">The </w:t>
      </w:r>
      <w:r w:rsidRPr="00A022FB">
        <w:rPr>
          <w:b/>
          <w:bCs/>
        </w:rPr>
        <w:t>implementation of the process</w:t>
      </w:r>
      <w:r>
        <w:t xml:space="preserve"> for its first </w:t>
      </w:r>
      <w:r w:rsidR="00540E50">
        <w:t>standards</w:t>
      </w:r>
      <w:r w:rsidR="006E61EB">
        <w:t xml:space="preserve">: 1) AI Framework (MPAI-AIF), currently open to </w:t>
      </w:r>
      <w:hyperlink r:id="rId12" w:history="1">
        <w:r w:rsidR="006E61EB" w:rsidRPr="006E61EB">
          <w:rPr>
            <w:rStyle w:val="Hyperlink"/>
          </w:rPr>
          <w:t>Community Comments</w:t>
        </w:r>
      </w:hyperlink>
      <w:r w:rsidR="006E61EB">
        <w:t xml:space="preserve">; </w:t>
      </w:r>
      <w:r w:rsidR="00D74809">
        <w:t xml:space="preserve">2) </w:t>
      </w:r>
      <w:r w:rsidR="006E61EB">
        <w:t xml:space="preserve">Context-based Audio Enhancement (MPAI-CAE), currently open to </w:t>
      </w:r>
      <w:hyperlink r:id="rId13" w:history="1">
        <w:r w:rsidR="006E61EB" w:rsidRPr="006E61EB">
          <w:rPr>
            <w:rStyle w:val="Hyperlink"/>
          </w:rPr>
          <w:t>Community Comments</w:t>
        </w:r>
      </w:hyperlink>
      <w:r w:rsidR="006E61EB">
        <w:t xml:space="preserve">; </w:t>
      </w:r>
      <w:r w:rsidR="00D74809">
        <w:t xml:space="preserve">3) </w:t>
      </w:r>
      <w:r w:rsidR="006E61EB">
        <w:t>Multimodal Conversation (MPAI-MMC)</w:t>
      </w:r>
      <w:r w:rsidR="00094AB4">
        <w:t xml:space="preserve">, whose Technical Specification has been </w:t>
      </w:r>
      <w:hyperlink r:id="rId14" w:history="1">
        <w:r w:rsidR="00094AB4" w:rsidRPr="00094AB4">
          <w:rPr>
            <w:rStyle w:val="Hyperlink"/>
          </w:rPr>
          <w:t>published</w:t>
        </w:r>
      </w:hyperlink>
      <w:r w:rsidR="00094AB4">
        <w:t xml:space="preserve">; and Compression and </w:t>
      </w:r>
      <w:r w:rsidR="00D74809">
        <w:t xml:space="preserve">4) </w:t>
      </w:r>
      <w:r w:rsidR="00094AB4">
        <w:t>Understanding of Financial Data (MPAI-CUI), whose full set of Technical Specification, Reference Software, Confor</w:t>
      </w:r>
      <w:r w:rsidR="00A84265">
        <w:softHyphen/>
      </w:r>
      <w:r w:rsidR="00094AB4">
        <w:t>mance Testing and Performance Testing</w:t>
      </w:r>
      <w:r w:rsidR="00094AB4" w:rsidRPr="00094AB4">
        <w:t xml:space="preserve"> </w:t>
      </w:r>
      <w:r w:rsidR="00094AB4">
        <w:t xml:space="preserve">have been </w:t>
      </w:r>
      <w:hyperlink r:id="rId15" w:history="1">
        <w:r w:rsidR="00094AB4" w:rsidRPr="00094AB4">
          <w:rPr>
            <w:rStyle w:val="Hyperlink"/>
          </w:rPr>
          <w:t>published</w:t>
        </w:r>
      </w:hyperlink>
      <w:r w:rsidR="00094AB4">
        <w:t>.</w:t>
      </w:r>
    </w:p>
    <w:p w14:paraId="2EA59B86" w14:textId="0E83FC1B" w:rsidR="00094AB4" w:rsidRDefault="00A022FB" w:rsidP="004437ED">
      <w:pPr>
        <w:pStyle w:val="ListParagraph"/>
        <w:numPr>
          <w:ilvl w:val="0"/>
          <w:numId w:val="33"/>
        </w:numPr>
        <w:jc w:val="both"/>
      </w:pPr>
      <w:r w:rsidRPr="00A022FB">
        <w:rPr>
          <w:b/>
          <w:bCs/>
        </w:rPr>
        <w:t xml:space="preserve">Application </w:t>
      </w:r>
      <w:r w:rsidR="00094AB4" w:rsidRPr="00A022FB">
        <w:rPr>
          <w:b/>
          <w:bCs/>
        </w:rPr>
        <w:t>of the process</w:t>
      </w:r>
      <w:r w:rsidR="00094AB4">
        <w:t xml:space="preserve"> for other standards: 1) appl</w:t>
      </w:r>
      <w:r w:rsidR="00A84265">
        <w:t>ying of</w:t>
      </w:r>
      <w:r w:rsidR="00094AB4">
        <w:t xml:space="preserve"> AI </w:t>
      </w:r>
      <w:r w:rsidR="00A84265">
        <w:t xml:space="preserve">to </w:t>
      </w:r>
      <w:r w:rsidR="00094AB4">
        <w:t xml:space="preserve">new generations of video compression standards starting from </w:t>
      </w:r>
      <w:r w:rsidR="00A84265">
        <w:t>an established standard (</w:t>
      </w:r>
      <w:hyperlink r:id="rId16" w:history="1">
        <w:r w:rsidR="00A84265" w:rsidRPr="00A022FB">
          <w:rPr>
            <w:rStyle w:val="Hyperlink"/>
          </w:rPr>
          <w:t>MPAI-EVC</w:t>
        </w:r>
      </w:hyperlink>
      <w:r w:rsidR="00A84265">
        <w:t>) and using the end-to-end approach (</w:t>
      </w:r>
      <w:hyperlink r:id="rId17" w:history="1">
        <w:r w:rsidR="00A84265" w:rsidRPr="00A022FB">
          <w:rPr>
            <w:rStyle w:val="Hyperlink"/>
          </w:rPr>
          <w:t>MPAI-EEV</w:t>
        </w:r>
      </w:hyperlink>
      <w:r w:rsidR="00A84265">
        <w:t>); 2) preserving the user experi</w:t>
      </w:r>
      <w:r w:rsidR="00A84265">
        <w:softHyphen/>
        <w:t xml:space="preserve">ence in on-line gaming high-latency conditions </w:t>
      </w:r>
      <w:r w:rsidR="00BC5D4E">
        <w:t xml:space="preserve">using AI to predict missing data </w:t>
      </w:r>
      <w:r w:rsidR="00A84265">
        <w:t>(</w:t>
      </w:r>
      <w:hyperlink r:id="rId18" w:history="1">
        <w:r w:rsidR="00A84265" w:rsidRPr="00A022FB">
          <w:rPr>
            <w:rStyle w:val="Hyperlink"/>
          </w:rPr>
          <w:t>MPAI-SPG</w:t>
        </w:r>
      </w:hyperlink>
      <w:r w:rsidR="00A84265">
        <w:t xml:space="preserve">); </w:t>
      </w:r>
      <w:r w:rsidR="00BC5D4E">
        <w:t xml:space="preserve">3) </w:t>
      </w:r>
      <w:r w:rsidR="00A84265">
        <w:t>acceler</w:t>
      </w:r>
      <w:r w:rsidR="00BC5D4E">
        <w:softHyphen/>
      </w:r>
      <w:r w:rsidR="00A84265">
        <w:t xml:space="preserve">ating the </w:t>
      </w:r>
      <w:r w:rsidR="00BC5D4E">
        <w:t>development of the Connected Autonomous Vehicle industry through the definition of standard AI-based components (</w:t>
      </w:r>
      <w:hyperlink r:id="rId19" w:history="1">
        <w:r w:rsidR="00BC5D4E" w:rsidRPr="00A022FB">
          <w:rPr>
            <w:rStyle w:val="Hyperlink"/>
          </w:rPr>
          <w:t>MPAI-C</w:t>
        </w:r>
        <w:r w:rsidRPr="00A022FB">
          <w:rPr>
            <w:rStyle w:val="Hyperlink"/>
          </w:rPr>
          <w:t>AV</w:t>
        </w:r>
      </w:hyperlink>
      <w:r w:rsidR="00BC5D4E">
        <w:t>); 4) enriching the user experience of the mixed-reality collaborative spaces through AI (</w:t>
      </w:r>
      <w:hyperlink r:id="rId20" w:history="1">
        <w:r w:rsidR="00BC5D4E" w:rsidRPr="00A022FB">
          <w:rPr>
            <w:rStyle w:val="Hyperlink"/>
          </w:rPr>
          <w:t>MPAI-MCS</w:t>
        </w:r>
      </w:hyperlink>
      <w:r w:rsidR="00BC5D4E">
        <w:t>); 5) supporting computation-intensive genomic data processing through AI (</w:t>
      </w:r>
      <w:hyperlink r:id="rId21" w:history="1">
        <w:r w:rsidR="00BC5D4E" w:rsidRPr="00A022FB">
          <w:rPr>
            <w:rStyle w:val="Hyperlink"/>
          </w:rPr>
          <w:t>MPAI-GSA</w:t>
        </w:r>
      </w:hyperlink>
      <w:r w:rsidR="00BC5D4E">
        <w:t>).</w:t>
      </w:r>
    </w:p>
    <w:p w14:paraId="63D2D33F" w14:textId="7CAE2CCF" w:rsidR="00FA3DDE" w:rsidRDefault="00FA3DDE" w:rsidP="00FA3DDE">
      <w:pPr>
        <w:jc w:val="both"/>
      </w:pPr>
      <w:r>
        <w:t xml:space="preserve">MPAI has demonstrated that the principles of the MPAI </w:t>
      </w:r>
      <w:hyperlink r:id="rId22" w:history="1">
        <w:r w:rsidRPr="004437ED">
          <w:rPr>
            <w:rStyle w:val="Hyperlink"/>
          </w:rPr>
          <w:t>Statutes</w:t>
        </w:r>
      </w:hyperlink>
      <w:r>
        <w:t xml:space="preserve"> can be put to practical use</w:t>
      </w:r>
      <w:r w:rsidR="00A022FB">
        <w:t>: 1</w:t>
      </w:r>
      <w:r w:rsidR="000E2438">
        <w:t xml:space="preserve">) </w:t>
      </w:r>
      <w:r w:rsidR="00A022FB">
        <w:t xml:space="preserve">it </w:t>
      </w:r>
      <w:r w:rsidR="000E2438">
        <w:t xml:space="preserve">is </w:t>
      </w:r>
      <w:r>
        <w:t>the only SDO engaged in AI-based data coding across the full spectrum of data types</w:t>
      </w:r>
      <w:r w:rsidR="000E2438">
        <w:t xml:space="preserve"> open to corporate and academic members capable to contribute to the achievement of its mission</w:t>
      </w:r>
      <w:r>
        <w:t xml:space="preserve">, </w:t>
      </w:r>
      <w:r w:rsidR="000E2438">
        <w:t xml:space="preserve">2) </w:t>
      </w:r>
      <w:r w:rsidR="00A022FB">
        <w:t xml:space="preserve">it </w:t>
      </w:r>
      <w:r>
        <w:t>develop</w:t>
      </w:r>
      <w:r w:rsidR="000E2438">
        <w:t>s</w:t>
      </w:r>
      <w:r>
        <w:t xml:space="preserve"> standards with a process that ensures timely access to essential Intellectual Property includ</w:t>
      </w:r>
      <w:r w:rsidR="000E2438">
        <w:t>ing</w:t>
      </w:r>
      <w:r>
        <w:t xml:space="preserve"> the general public at appropriate times</w:t>
      </w:r>
      <w:r w:rsidR="000E2438">
        <w:t xml:space="preserve">; 3) </w:t>
      </w:r>
      <w:r w:rsidR="00A022FB">
        <w:t xml:space="preserve">it </w:t>
      </w:r>
      <w:r w:rsidR="000E2438">
        <w:t>governs an ecosystem offering End Users access to the promised benefits of AI by allowing user-selectable levels of transparency, trust and reliability.</w:t>
      </w:r>
    </w:p>
    <w:p w14:paraId="2E93539C" w14:textId="69618D9A" w:rsidR="000E2438" w:rsidRDefault="00835E26" w:rsidP="00FA3DDE">
      <w:pPr>
        <w:jc w:val="both"/>
      </w:pPr>
      <w:r>
        <w:t xml:space="preserve">MPAI calls </w:t>
      </w:r>
      <w:r w:rsidR="00E24645">
        <w:t xml:space="preserve">on </w:t>
      </w:r>
      <w:r>
        <w:t xml:space="preserve">the industry to </w:t>
      </w:r>
      <w:r w:rsidR="00E24645">
        <w:t xml:space="preserve">join and </w:t>
      </w:r>
      <w:r>
        <w:t>leverage their membership in MPAI to share their ideas about the most powerful tool to develop industry while serving humankind: timely usable standards powered by the best technologies.</w:t>
      </w:r>
    </w:p>
    <w:p w14:paraId="496FB153" w14:textId="77777777" w:rsidR="00835E26" w:rsidRDefault="00835E26" w:rsidP="00FA3DDE">
      <w:pPr>
        <w:jc w:val="both"/>
      </w:pPr>
    </w:p>
    <w:p w14:paraId="5AE331A6" w14:textId="27A6EA1A" w:rsidR="00835E26" w:rsidRDefault="00835E26" w:rsidP="00835E26">
      <w:pPr>
        <w:jc w:val="center"/>
      </w:pPr>
      <w:r>
        <w:t>Join the fun, build the future.</w:t>
      </w:r>
    </w:p>
    <w:sectPr w:rsidR="00835E26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84D9D"/>
    <w:multiLevelType w:val="hybridMultilevel"/>
    <w:tmpl w:val="9320D5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9"/>
  </w:num>
  <w:num w:numId="6">
    <w:abstractNumId w:val="31"/>
  </w:num>
  <w:num w:numId="7">
    <w:abstractNumId w:val="21"/>
  </w:num>
  <w:num w:numId="8">
    <w:abstractNumId w:val="3"/>
  </w:num>
  <w:num w:numId="9">
    <w:abstractNumId w:val="5"/>
  </w:num>
  <w:num w:numId="10">
    <w:abstractNumId w:val="13"/>
  </w:num>
  <w:num w:numId="11">
    <w:abstractNumId w:val="22"/>
  </w:num>
  <w:num w:numId="12">
    <w:abstractNumId w:val="15"/>
  </w:num>
  <w:num w:numId="13">
    <w:abstractNumId w:val="0"/>
  </w:num>
  <w:num w:numId="14">
    <w:abstractNumId w:val="10"/>
  </w:num>
  <w:num w:numId="15">
    <w:abstractNumId w:val="28"/>
  </w:num>
  <w:num w:numId="16">
    <w:abstractNumId w:val="14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  <w:num w:numId="21">
    <w:abstractNumId w:val="18"/>
  </w:num>
  <w:num w:numId="22">
    <w:abstractNumId w:val="25"/>
  </w:num>
  <w:num w:numId="23">
    <w:abstractNumId w:val="16"/>
  </w:num>
  <w:num w:numId="24">
    <w:abstractNumId w:val="23"/>
  </w:num>
  <w:num w:numId="25">
    <w:abstractNumId w:val="26"/>
  </w:num>
  <w:num w:numId="26">
    <w:abstractNumId w:val="1"/>
  </w:num>
  <w:num w:numId="27">
    <w:abstractNumId w:val="17"/>
  </w:num>
  <w:num w:numId="28">
    <w:abstractNumId w:val="27"/>
  </w:num>
  <w:num w:numId="29">
    <w:abstractNumId w:val="20"/>
  </w:num>
  <w:num w:numId="30">
    <w:abstractNumId w:val="7"/>
  </w:num>
  <w:num w:numId="31">
    <w:abstractNumId w:val="30"/>
  </w:num>
  <w:num w:numId="32">
    <w:abstractNumId w:val="32"/>
  </w:num>
  <w:num w:numId="3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FB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94AB4"/>
    <w:rsid w:val="000A0992"/>
    <w:rsid w:val="000A4469"/>
    <w:rsid w:val="000C5808"/>
    <w:rsid w:val="000D430D"/>
    <w:rsid w:val="000D58DC"/>
    <w:rsid w:val="000E2438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23CE4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437ED"/>
    <w:rsid w:val="00462D9A"/>
    <w:rsid w:val="0046449E"/>
    <w:rsid w:val="00467971"/>
    <w:rsid w:val="0047210E"/>
    <w:rsid w:val="00474501"/>
    <w:rsid w:val="004776FB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0E50"/>
    <w:rsid w:val="0054391B"/>
    <w:rsid w:val="00544E9A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E61EB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A3535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051"/>
    <w:rsid w:val="008177EE"/>
    <w:rsid w:val="008312FD"/>
    <w:rsid w:val="008326A6"/>
    <w:rsid w:val="00835E2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022FB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26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838E1"/>
    <w:rsid w:val="00BB53D3"/>
    <w:rsid w:val="00BC5D4E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24930"/>
    <w:rsid w:val="00D6054D"/>
    <w:rsid w:val="00D63663"/>
    <w:rsid w:val="00D664D3"/>
    <w:rsid w:val="00D66D9A"/>
    <w:rsid w:val="00D727A9"/>
    <w:rsid w:val="00D74322"/>
    <w:rsid w:val="00D74809"/>
    <w:rsid w:val="00DA0A51"/>
    <w:rsid w:val="00DB3208"/>
    <w:rsid w:val="00DC7747"/>
    <w:rsid w:val="00DD00EE"/>
    <w:rsid w:val="00DE55A1"/>
    <w:rsid w:val="00DE663F"/>
    <w:rsid w:val="00E06288"/>
    <w:rsid w:val="00E07DA9"/>
    <w:rsid w:val="00E24645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2C52"/>
    <w:rsid w:val="00F03E39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A3DDE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E58AC"/>
  <w15:chartTrackingRefBased/>
  <w15:docId w15:val="{B2722FE4-856F-4764-B73F-A334BD79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477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" TargetMode="External"/><Relationship Id="rId13" Type="http://schemas.openxmlformats.org/officeDocument/2006/relationships/hyperlink" Target="https://mpai.community/standards/mpai-cae/draft-standard/" TargetMode="External"/><Relationship Id="rId18" Type="http://schemas.openxmlformats.org/officeDocument/2006/relationships/hyperlink" Target="https://mpai.community/standards/mpai-sp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gsa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aif/draft-standard/" TargetMode="External"/><Relationship Id="rId17" Type="http://schemas.openxmlformats.org/officeDocument/2006/relationships/hyperlink" Target="https://mpai.community/standards/mpai-ee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evc" TargetMode="External"/><Relationship Id="rId20" Type="http://schemas.openxmlformats.org/officeDocument/2006/relationships/hyperlink" Target="https://mpai.community/standards/mpai-mc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resourc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resourc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pai.community/standards/resources/" TargetMode="External"/><Relationship Id="rId19" Type="http://schemas.openxmlformats.org/officeDocument/2006/relationships/hyperlink" Target="https://mpai.community/standards/mpai-ca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work-plan/" TargetMode="External"/><Relationship Id="rId14" Type="http://schemas.openxmlformats.org/officeDocument/2006/relationships/hyperlink" Target="https://mpai.community/standards/resources/" TargetMode="External"/><Relationship Id="rId22" Type="http://schemas.openxmlformats.org/officeDocument/2006/relationships/hyperlink" Target="https://mpai.community/statut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4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5</cp:revision>
  <dcterms:created xsi:type="dcterms:W3CDTF">2021-10-27T08:21:00Z</dcterms:created>
  <dcterms:modified xsi:type="dcterms:W3CDTF">2021-10-27T08:40:00Z</dcterms:modified>
</cp:coreProperties>
</file>