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8"/>
        <w:gridCol w:w="5997"/>
      </w:tblGrid>
      <w:tr w:rsidR="003D2DDB" w:rsidRPr="00B22558" w14:paraId="5E86D9D8" w14:textId="77777777" w:rsidTr="00FF7960">
        <w:tc>
          <w:tcPr>
            <w:tcW w:w="3358" w:type="dxa"/>
          </w:tcPr>
          <w:p w14:paraId="1C3102FF" w14:textId="77777777" w:rsidR="003D2DDB" w:rsidRPr="00B22558" w:rsidRDefault="00CC3A91" w:rsidP="000D430D">
            <w:r w:rsidRPr="00B22558">
              <w:object w:dxaOrig="9950" w:dyaOrig="3900" w14:anchorId="2600FB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pt;height:58.5pt" o:ole="">
                  <v:imagedata r:id="rId8" o:title=""/>
                </v:shape>
                <o:OLEObject Type="Embed" ProgID="PBrush" ShapeID="_x0000_i1025" DrawAspect="Content" ObjectID="_1717398852" r:id="rId9"/>
              </w:object>
            </w:r>
          </w:p>
        </w:tc>
        <w:tc>
          <w:tcPr>
            <w:tcW w:w="5997" w:type="dxa"/>
            <w:vAlign w:val="center"/>
          </w:tcPr>
          <w:p w14:paraId="1F4CC42F" w14:textId="77777777" w:rsidR="003D2DDB" w:rsidRPr="00B22558" w:rsidRDefault="003D2DDB" w:rsidP="003D2DDB">
            <w:pPr>
              <w:jc w:val="center"/>
              <w:rPr>
                <w:sz w:val="32"/>
                <w:szCs w:val="32"/>
              </w:rPr>
            </w:pPr>
            <w:r w:rsidRPr="00B22558">
              <w:rPr>
                <w:sz w:val="32"/>
                <w:szCs w:val="32"/>
              </w:rPr>
              <w:t>Moving Picture, Audio and Data Coding by Artificial Intelligence</w:t>
            </w:r>
          </w:p>
          <w:p w14:paraId="5F0F06DB" w14:textId="77777777" w:rsidR="003D2DDB" w:rsidRPr="00B22558" w:rsidRDefault="003D2DDB" w:rsidP="003D2DDB">
            <w:pPr>
              <w:jc w:val="center"/>
              <w:rPr>
                <w:sz w:val="32"/>
                <w:szCs w:val="32"/>
              </w:rPr>
            </w:pPr>
            <w:r w:rsidRPr="00B22558">
              <w:rPr>
                <w:sz w:val="32"/>
                <w:szCs w:val="32"/>
              </w:rPr>
              <w:t>www.mpai.community</w:t>
            </w:r>
          </w:p>
        </w:tc>
      </w:tr>
    </w:tbl>
    <w:p w14:paraId="76602EF3" w14:textId="5CD4C7F6" w:rsidR="003D2DDB" w:rsidRDefault="003D2DDB" w:rsidP="007F2E7F"/>
    <w:p w14:paraId="6A081CE1" w14:textId="14516215" w:rsidR="00646599" w:rsidRPr="00B22558" w:rsidRDefault="00646599" w:rsidP="00646599">
      <w:pPr>
        <w:jc w:val="center"/>
      </w:pPr>
      <w:r w:rsidRPr="00D72C7C">
        <w:rPr>
          <w:b/>
          <w:bCs/>
          <w:sz w:val="32"/>
          <w:szCs w:val="32"/>
        </w:rPr>
        <w:t>Public document</w:t>
      </w:r>
    </w:p>
    <w:tbl>
      <w:tblPr>
        <w:tblStyle w:val="Grigliatabella"/>
        <w:tblW w:w="0" w:type="auto"/>
        <w:tblLook w:val="04A0" w:firstRow="1" w:lastRow="0" w:firstColumn="1" w:lastColumn="0" w:noHBand="0" w:noVBand="1"/>
      </w:tblPr>
      <w:tblGrid>
        <w:gridCol w:w="958"/>
        <w:gridCol w:w="8397"/>
      </w:tblGrid>
      <w:tr w:rsidR="00B81E8E" w:rsidRPr="00B22558" w14:paraId="256BC10F" w14:textId="77777777" w:rsidTr="00CC3A91">
        <w:tc>
          <w:tcPr>
            <w:tcW w:w="959" w:type="dxa"/>
            <w:tcBorders>
              <w:top w:val="nil"/>
              <w:left w:val="nil"/>
              <w:bottom w:val="nil"/>
              <w:right w:val="nil"/>
            </w:tcBorders>
          </w:tcPr>
          <w:p w14:paraId="62F6074D" w14:textId="551B47E0" w:rsidR="00B81E8E" w:rsidRPr="00B22558" w:rsidRDefault="00292BC0" w:rsidP="00981143">
            <w:pPr>
              <w:jc w:val="right"/>
              <w:rPr>
                <w:b/>
                <w:bCs/>
              </w:rPr>
            </w:pPr>
            <w:r w:rsidRPr="00B22558">
              <w:rPr>
                <w:b/>
                <w:bCs/>
              </w:rPr>
              <w:t>N740</w:t>
            </w:r>
          </w:p>
        </w:tc>
        <w:tc>
          <w:tcPr>
            <w:tcW w:w="8612" w:type="dxa"/>
            <w:tcBorders>
              <w:top w:val="nil"/>
              <w:left w:val="nil"/>
              <w:bottom w:val="nil"/>
              <w:right w:val="nil"/>
            </w:tcBorders>
          </w:tcPr>
          <w:p w14:paraId="13830BE3" w14:textId="4714B764" w:rsidR="00B81E8E" w:rsidRPr="00B22558" w:rsidRDefault="00C2325A" w:rsidP="00B81E8E">
            <w:pPr>
              <w:jc w:val="right"/>
            </w:pPr>
            <w:r w:rsidRPr="00B22558">
              <w:t>2022/06/</w:t>
            </w:r>
            <w:r w:rsidR="00724A02" w:rsidRPr="00B22558">
              <w:t>22</w:t>
            </w:r>
          </w:p>
        </w:tc>
      </w:tr>
      <w:tr w:rsidR="003D2DDB" w:rsidRPr="00B22558" w14:paraId="0A1561AF" w14:textId="77777777" w:rsidTr="00CC3A91">
        <w:tc>
          <w:tcPr>
            <w:tcW w:w="959" w:type="dxa"/>
            <w:tcBorders>
              <w:top w:val="nil"/>
              <w:left w:val="nil"/>
              <w:bottom w:val="nil"/>
              <w:right w:val="nil"/>
            </w:tcBorders>
          </w:tcPr>
          <w:p w14:paraId="31DA1BC4" w14:textId="77777777" w:rsidR="003D2DDB" w:rsidRPr="00B22558" w:rsidRDefault="003D2DDB" w:rsidP="007F2E7F">
            <w:pPr>
              <w:rPr>
                <w:b/>
                <w:bCs/>
              </w:rPr>
            </w:pPr>
            <w:r w:rsidRPr="00B22558">
              <w:rPr>
                <w:b/>
                <w:bCs/>
              </w:rPr>
              <w:t>Source</w:t>
            </w:r>
          </w:p>
        </w:tc>
        <w:tc>
          <w:tcPr>
            <w:tcW w:w="8612" w:type="dxa"/>
            <w:tcBorders>
              <w:top w:val="nil"/>
              <w:left w:val="nil"/>
              <w:bottom w:val="nil"/>
              <w:right w:val="nil"/>
            </w:tcBorders>
          </w:tcPr>
          <w:p w14:paraId="1767F457" w14:textId="568E1399" w:rsidR="003D2DDB" w:rsidRPr="00B22558" w:rsidRDefault="008E655D" w:rsidP="007F2E7F">
            <w:r w:rsidRPr="00B22558">
              <w:t>Requirements (AIH)</w:t>
            </w:r>
          </w:p>
        </w:tc>
      </w:tr>
      <w:tr w:rsidR="003D2DDB" w:rsidRPr="00B22558" w14:paraId="57220AB5" w14:textId="77777777" w:rsidTr="00CC3A91">
        <w:tc>
          <w:tcPr>
            <w:tcW w:w="959" w:type="dxa"/>
            <w:tcBorders>
              <w:top w:val="nil"/>
              <w:left w:val="nil"/>
              <w:bottom w:val="nil"/>
              <w:right w:val="nil"/>
            </w:tcBorders>
          </w:tcPr>
          <w:p w14:paraId="71513343" w14:textId="77777777" w:rsidR="003D2DDB" w:rsidRPr="00B22558" w:rsidRDefault="00B81E8E" w:rsidP="007F2E7F">
            <w:pPr>
              <w:rPr>
                <w:b/>
                <w:bCs/>
              </w:rPr>
            </w:pPr>
            <w:r w:rsidRPr="00B22558">
              <w:rPr>
                <w:b/>
                <w:bCs/>
              </w:rPr>
              <w:t>Title</w:t>
            </w:r>
          </w:p>
        </w:tc>
        <w:tc>
          <w:tcPr>
            <w:tcW w:w="8612" w:type="dxa"/>
            <w:tcBorders>
              <w:top w:val="nil"/>
              <w:left w:val="nil"/>
              <w:bottom w:val="nil"/>
              <w:right w:val="nil"/>
            </w:tcBorders>
          </w:tcPr>
          <w:p w14:paraId="5328967D" w14:textId="344CEFC3" w:rsidR="003D2DDB" w:rsidRPr="00B22558" w:rsidRDefault="008E655D" w:rsidP="007F2E7F">
            <w:r w:rsidRPr="00B22558">
              <w:t>Initial MPAI-AIH</w:t>
            </w:r>
            <w:r w:rsidR="00724A02" w:rsidRPr="00B22558">
              <w:t xml:space="preserve"> Architecture</w:t>
            </w:r>
          </w:p>
        </w:tc>
      </w:tr>
      <w:tr w:rsidR="003D2DDB" w:rsidRPr="00B22558" w14:paraId="0EA5E4BD" w14:textId="77777777" w:rsidTr="00CC3A91">
        <w:tc>
          <w:tcPr>
            <w:tcW w:w="959" w:type="dxa"/>
            <w:tcBorders>
              <w:top w:val="nil"/>
              <w:left w:val="nil"/>
              <w:bottom w:val="nil"/>
              <w:right w:val="nil"/>
            </w:tcBorders>
          </w:tcPr>
          <w:p w14:paraId="50019EAA" w14:textId="77777777" w:rsidR="003D2DDB" w:rsidRPr="00B22558" w:rsidRDefault="00B81E8E" w:rsidP="007F2E7F">
            <w:pPr>
              <w:rPr>
                <w:b/>
                <w:bCs/>
              </w:rPr>
            </w:pPr>
            <w:r w:rsidRPr="00B22558">
              <w:rPr>
                <w:b/>
                <w:bCs/>
              </w:rPr>
              <w:t>Target</w:t>
            </w:r>
          </w:p>
        </w:tc>
        <w:tc>
          <w:tcPr>
            <w:tcW w:w="8612" w:type="dxa"/>
            <w:tcBorders>
              <w:top w:val="nil"/>
              <w:left w:val="nil"/>
              <w:bottom w:val="nil"/>
              <w:right w:val="nil"/>
            </w:tcBorders>
          </w:tcPr>
          <w:p w14:paraId="6930C296" w14:textId="145C8C31" w:rsidR="003D2DDB" w:rsidRPr="00B22558" w:rsidRDefault="008E655D" w:rsidP="007F2E7F">
            <w:r w:rsidRPr="00B22558">
              <w:t>MPAI Members</w:t>
            </w:r>
          </w:p>
        </w:tc>
      </w:tr>
    </w:tbl>
    <w:p w14:paraId="0D44DDE3" w14:textId="2B082D42" w:rsidR="003D2DDB" w:rsidRPr="00B22558" w:rsidRDefault="003D2DDB" w:rsidP="007F2E7F"/>
    <w:p w14:paraId="3123C827" w14:textId="194A9365" w:rsidR="008E655D" w:rsidRPr="00B22558" w:rsidRDefault="00724A02" w:rsidP="00724A02">
      <w:pPr>
        <w:pStyle w:val="Titolo1"/>
        <w:numPr>
          <w:ilvl w:val="0"/>
          <w:numId w:val="0"/>
        </w:numPr>
        <w:ind w:left="432" w:hanging="432"/>
        <w:jc w:val="both"/>
      </w:pPr>
      <w:bookmarkStart w:id="0" w:name="_Toc106466023"/>
      <w:r w:rsidRPr="00B22558">
        <w:t>Abstract</w:t>
      </w:r>
      <w:bookmarkEnd w:id="0"/>
    </w:p>
    <w:p w14:paraId="73BD0F52" w14:textId="71583628" w:rsidR="008E655D" w:rsidRPr="00B22558" w:rsidRDefault="008E655D" w:rsidP="008E655D">
      <w:pPr>
        <w:jc w:val="both"/>
      </w:pPr>
      <w:r w:rsidRPr="00B22558">
        <w:t xml:space="preserve">Artificial Intelligence for Health data (MPAI-AIH) is an MPAI project addressing </w:t>
      </w:r>
      <w:r w:rsidR="00276E57" w:rsidRPr="00B22558">
        <w:t xml:space="preserve">the </w:t>
      </w:r>
      <w:r w:rsidRPr="00B22558">
        <w:t xml:space="preserve">secure collection, AI-based </w:t>
      </w:r>
      <w:proofErr w:type="gramStart"/>
      <w:r w:rsidRPr="00B22558">
        <w:t>processing</w:t>
      </w:r>
      <w:proofErr w:type="gramEnd"/>
      <w:r w:rsidRPr="00B22558">
        <w:t xml:space="preserve"> and secure access to Health data</w:t>
      </w:r>
      <w:r w:rsidR="00634D4D" w:rsidRPr="00B22558">
        <w:rPr>
          <w:rStyle w:val="Rimandonotaapidipagina"/>
        </w:rPr>
        <w:footnoteReference w:id="1"/>
      </w:r>
      <w:r w:rsidRPr="00B22558">
        <w:t>.</w:t>
      </w:r>
    </w:p>
    <w:p w14:paraId="60229457" w14:textId="0CCCC741" w:rsidR="00724A02" w:rsidRDefault="00724A02" w:rsidP="008E655D">
      <w:pPr>
        <w:jc w:val="both"/>
      </w:pPr>
    </w:p>
    <w:sdt>
      <w:sdtPr>
        <w:rPr>
          <w:rFonts w:ascii="Times New Roman" w:eastAsia="SimSun" w:hAnsi="Times New Roman"/>
          <w:b w:val="0"/>
          <w:bCs w:val="0"/>
          <w:color w:val="auto"/>
          <w:sz w:val="24"/>
          <w:szCs w:val="24"/>
          <w:lang w:val="en-GB" w:eastAsia="zh-CN"/>
        </w:rPr>
        <w:id w:val="-1240942168"/>
        <w:docPartObj>
          <w:docPartGallery w:val="Table of Contents"/>
          <w:docPartUnique/>
        </w:docPartObj>
      </w:sdtPr>
      <w:sdtEndPr>
        <w:rPr>
          <w:noProof/>
        </w:rPr>
      </w:sdtEndPr>
      <w:sdtContent>
        <w:p w14:paraId="195EF683" w14:textId="238D803A" w:rsidR="00810D78" w:rsidRDefault="00810D78">
          <w:pPr>
            <w:pStyle w:val="Titolosommario"/>
          </w:pPr>
          <w:r>
            <w:t>Contents</w:t>
          </w:r>
        </w:p>
        <w:p w14:paraId="0EE84BAA" w14:textId="239B6DC8" w:rsidR="00810D78" w:rsidRDefault="00810D78">
          <w:pPr>
            <w:pStyle w:val="Sommario1"/>
            <w:tabs>
              <w:tab w:val="right" w:leader="dot" w:pos="9345"/>
            </w:tabs>
            <w:rPr>
              <w:rFonts w:asciiTheme="minorHAnsi" w:eastAsiaTheme="minorEastAsia" w:hAnsiTheme="minorHAnsi" w:cstheme="minorBidi"/>
              <w:noProof/>
              <w:sz w:val="22"/>
              <w:szCs w:val="22"/>
              <w:lang w:val="it-IT" w:eastAsia="it-IT"/>
            </w:rPr>
          </w:pPr>
          <w:r>
            <w:fldChar w:fldCharType="begin"/>
          </w:r>
          <w:r>
            <w:instrText xml:space="preserve"> TOC \o "1-3" \h \z \u </w:instrText>
          </w:r>
          <w:r>
            <w:fldChar w:fldCharType="separate"/>
          </w:r>
          <w:hyperlink w:anchor="_Toc106466023" w:history="1">
            <w:r w:rsidRPr="00555F93">
              <w:rPr>
                <w:rStyle w:val="Collegamentoipertestuale"/>
                <w:noProof/>
              </w:rPr>
              <w:t>Abstract</w:t>
            </w:r>
            <w:r>
              <w:rPr>
                <w:noProof/>
                <w:webHidden/>
              </w:rPr>
              <w:tab/>
            </w:r>
            <w:r>
              <w:rPr>
                <w:noProof/>
                <w:webHidden/>
              </w:rPr>
              <w:fldChar w:fldCharType="begin"/>
            </w:r>
            <w:r>
              <w:rPr>
                <w:noProof/>
                <w:webHidden/>
              </w:rPr>
              <w:instrText xml:space="preserve"> PAGEREF _Toc106466023 \h </w:instrText>
            </w:r>
            <w:r>
              <w:rPr>
                <w:noProof/>
                <w:webHidden/>
              </w:rPr>
            </w:r>
            <w:r>
              <w:rPr>
                <w:noProof/>
                <w:webHidden/>
              </w:rPr>
              <w:fldChar w:fldCharType="separate"/>
            </w:r>
            <w:r>
              <w:rPr>
                <w:noProof/>
                <w:webHidden/>
              </w:rPr>
              <w:t>1</w:t>
            </w:r>
            <w:r>
              <w:rPr>
                <w:noProof/>
                <w:webHidden/>
              </w:rPr>
              <w:fldChar w:fldCharType="end"/>
            </w:r>
          </w:hyperlink>
        </w:p>
        <w:p w14:paraId="00AB602D" w14:textId="33A804E7" w:rsidR="00810D78" w:rsidRDefault="00FA6B9D">
          <w:pPr>
            <w:pStyle w:val="Sommario1"/>
            <w:tabs>
              <w:tab w:val="left" w:pos="480"/>
              <w:tab w:val="right" w:leader="dot" w:pos="9345"/>
            </w:tabs>
            <w:rPr>
              <w:rFonts w:asciiTheme="minorHAnsi" w:eastAsiaTheme="minorEastAsia" w:hAnsiTheme="minorHAnsi" w:cstheme="minorBidi"/>
              <w:noProof/>
              <w:sz w:val="22"/>
              <w:szCs w:val="22"/>
              <w:lang w:val="it-IT" w:eastAsia="it-IT"/>
            </w:rPr>
          </w:pPr>
          <w:hyperlink w:anchor="_Toc106466024" w:history="1">
            <w:r w:rsidR="00810D78" w:rsidRPr="00555F93">
              <w:rPr>
                <w:rStyle w:val="Collegamentoipertestuale"/>
                <w:noProof/>
              </w:rPr>
              <w:t>1</w:t>
            </w:r>
            <w:r w:rsidR="00810D78">
              <w:rPr>
                <w:rFonts w:asciiTheme="minorHAnsi" w:eastAsiaTheme="minorEastAsia" w:hAnsiTheme="minorHAnsi" w:cstheme="minorBidi"/>
                <w:noProof/>
                <w:sz w:val="22"/>
                <w:szCs w:val="22"/>
                <w:lang w:val="it-IT" w:eastAsia="it-IT"/>
              </w:rPr>
              <w:tab/>
            </w:r>
            <w:r w:rsidR="00810D78" w:rsidRPr="00555F93">
              <w:rPr>
                <w:rStyle w:val="Collegamentoipertestuale"/>
                <w:noProof/>
              </w:rPr>
              <w:t>Introduction (Informative)</w:t>
            </w:r>
            <w:r w:rsidR="00810D78">
              <w:rPr>
                <w:noProof/>
                <w:webHidden/>
              </w:rPr>
              <w:tab/>
            </w:r>
            <w:r w:rsidR="00810D78">
              <w:rPr>
                <w:noProof/>
                <w:webHidden/>
              </w:rPr>
              <w:fldChar w:fldCharType="begin"/>
            </w:r>
            <w:r w:rsidR="00810D78">
              <w:rPr>
                <w:noProof/>
                <w:webHidden/>
              </w:rPr>
              <w:instrText xml:space="preserve"> PAGEREF _Toc106466024 \h </w:instrText>
            </w:r>
            <w:r w:rsidR="00810D78">
              <w:rPr>
                <w:noProof/>
                <w:webHidden/>
              </w:rPr>
            </w:r>
            <w:r w:rsidR="00810D78">
              <w:rPr>
                <w:noProof/>
                <w:webHidden/>
              </w:rPr>
              <w:fldChar w:fldCharType="separate"/>
            </w:r>
            <w:r w:rsidR="00810D78">
              <w:rPr>
                <w:noProof/>
                <w:webHidden/>
              </w:rPr>
              <w:t>1</w:t>
            </w:r>
            <w:r w:rsidR="00810D78">
              <w:rPr>
                <w:noProof/>
                <w:webHidden/>
              </w:rPr>
              <w:fldChar w:fldCharType="end"/>
            </w:r>
          </w:hyperlink>
        </w:p>
        <w:p w14:paraId="4995404A" w14:textId="2AE91724" w:rsidR="00810D78" w:rsidRDefault="00FA6B9D">
          <w:pPr>
            <w:pStyle w:val="Sommario1"/>
            <w:tabs>
              <w:tab w:val="left" w:pos="480"/>
              <w:tab w:val="right" w:leader="dot" w:pos="9345"/>
            </w:tabs>
            <w:rPr>
              <w:rFonts w:asciiTheme="minorHAnsi" w:eastAsiaTheme="minorEastAsia" w:hAnsiTheme="minorHAnsi" w:cstheme="minorBidi"/>
              <w:noProof/>
              <w:sz w:val="22"/>
              <w:szCs w:val="22"/>
              <w:lang w:val="it-IT" w:eastAsia="it-IT"/>
            </w:rPr>
          </w:pPr>
          <w:hyperlink w:anchor="_Toc106466025" w:history="1">
            <w:r w:rsidR="00810D78" w:rsidRPr="00555F93">
              <w:rPr>
                <w:rStyle w:val="Collegamentoipertestuale"/>
                <w:noProof/>
              </w:rPr>
              <w:t>2</w:t>
            </w:r>
            <w:r w:rsidR="00810D78">
              <w:rPr>
                <w:rFonts w:asciiTheme="minorHAnsi" w:eastAsiaTheme="minorEastAsia" w:hAnsiTheme="minorHAnsi" w:cstheme="minorBidi"/>
                <w:noProof/>
                <w:sz w:val="22"/>
                <w:szCs w:val="22"/>
                <w:lang w:val="it-IT" w:eastAsia="it-IT"/>
              </w:rPr>
              <w:tab/>
            </w:r>
            <w:r w:rsidR="00810D78" w:rsidRPr="00555F93">
              <w:rPr>
                <w:rStyle w:val="Collegamentoipertestuale"/>
                <w:noProof/>
              </w:rPr>
              <w:t>AI Health Secure Platform</w:t>
            </w:r>
            <w:r w:rsidR="00810D78">
              <w:rPr>
                <w:noProof/>
                <w:webHidden/>
              </w:rPr>
              <w:tab/>
            </w:r>
            <w:r w:rsidR="00810D78">
              <w:rPr>
                <w:noProof/>
                <w:webHidden/>
              </w:rPr>
              <w:fldChar w:fldCharType="begin"/>
            </w:r>
            <w:r w:rsidR="00810D78">
              <w:rPr>
                <w:noProof/>
                <w:webHidden/>
              </w:rPr>
              <w:instrText xml:space="preserve"> PAGEREF _Toc106466025 \h </w:instrText>
            </w:r>
            <w:r w:rsidR="00810D78">
              <w:rPr>
                <w:noProof/>
                <w:webHidden/>
              </w:rPr>
            </w:r>
            <w:r w:rsidR="00810D78">
              <w:rPr>
                <w:noProof/>
                <w:webHidden/>
              </w:rPr>
              <w:fldChar w:fldCharType="separate"/>
            </w:r>
            <w:r w:rsidR="00810D78">
              <w:rPr>
                <w:noProof/>
                <w:webHidden/>
              </w:rPr>
              <w:t>2</w:t>
            </w:r>
            <w:r w:rsidR="00810D78">
              <w:rPr>
                <w:noProof/>
                <w:webHidden/>
              </w:rPr>
              <w:fldChar w:fldCharType="end"/>
            </w:r>
          </w:hyperlink>
        </w:p>
        <w:p w14:paraId="7DD03B96" w14:textId="62646BA1" w:rsidR="00810D78" w:rsidRDefault="00FA6B9D">
          <w:pPr>
            <w:pStyle w:val="Sommario2"/>
            <w:tabs>
              <w:tab w:val="left" w:pos="880"/>
              <w:tab w:val="right" w:leader="dot" w:pos="9345"/>
            </w:tabs>
            <w:rPr>
              <w:rFonts w:asciiTheme="minorHAnsi" w:eastAsiaTheme="minorEastAsia" w:hAnsiTheme="minorHAnsi" w:cstheme="minorBidi"/>
              <w:noProof/>
              <w:sz w:val="22"/>
              <w:szCs w:val="22"/>
              <w:lang w:val="it-IT" w:eastAsia="it-IT"/>
            </w:rPr>
          </w:pPr>
          <w:hyperlink w:anchor="_Toc106466026" w:history="1">
            <w:r w:rsidR="00810D78" w:rsidRPr="00555F93">
              <w:rPr>
                <w:rStyle w:val="Collegamentoipertestuale"/>
                <w:noProof/>
              </w:rPr>
              <w:t>2.1</w:t>
            </w:r>
            <w:r w:rsidR="00810D78">
              <w:rPr>
                <w:rFonts w:asciiTheme="minorHAnsi" w:eastAsiaTheme="minorEastAsia" w:hAnsiTheme="minorHAnsi" w:cstheme="minorBidi"/>
                <w:noProof/>
                <w:sz w:val="22"/>
                <w:szCs w:val="22"/>
                <w:lang w:val="it-IT" w:eastAsia="it-IT"/>
              </w:rPr>
              <w:tab/>
            </w:r>
            <w:r w:rsidR="00810D78" w:rsidRPr="00555F93">
              <w:rPr>
                <w:rStyle w:val="Collegamentoipertestuale"/>
                <w:noProof/>
              </w:rPr>
              <w:t>Actors</w:t>
            </w:r>
            <w:r w:rsidR="00810D78">
              <w:rPr>
                <w:noProof/>
                <w:webHidden/>
              </w:rPr>
              <w:tab/>
            </w:r>
            <w:r w:rsidR="00810D78">
              <w:rPr>
                <w:noProof/>
                <w:webHidden/>
              </w:rPr>
              <w:fldChar w:fldCharType="begin"/>
            </w:r>
            <w:r w:rsidR="00810D78">
              <w:rPr>
                <w:noProof/>
                <w:webHidden/>
              </w:rPr>
              <w:instrText xml:space="preserve"> PAGEREF _Toc106466026 \h </w:instrText>
            </w:r>
            <w:r w:rsidR="00810D78">
              <w:rPr>
                <w:noProof/>
                <w:webHidden/>
              </w:rPr>
            </w:r>
            <w:r w:rsidR="00810D78">
              <w:rPr>
                <w:noProof/>
                <w:webHidden/>
              </w:rPr>
              <w:fldChar w:fldCharType="separate"/>
            </w:r>
            <w:r w:rsidR="00810D78">
              <w:rPr>
                <w:noProof/>
                <w:webHidden/>
              </w:rPr>
              <w:t>3</w:t>
            </w:r>
            <w:r w:rsidR="00810D78">
              <w:rPr>
                <w:noProof/>
                <w:webHidden/>
              </w:rPr>
              <w:fldChar w:fldCharType="end"/>
            </w:r>
          </w:hyperlink>
        </w:p>
        <w:p w14:paraId="388AD397" w14:textId="20AECAE4" w:rsidR="00810D78" w:rsidRDefault="00FA6B9D">
          <w:pPr>
            <w:pStyle w:val="Sommario2"/>
            <w:tabs>
              <w:tab w:val="left" w:pos="880"/>
              <w:tab w:val="right" w:leader="dot" w:pos="9345"/>
            </w:tabs>
            <w:rPr>
              <w:rFonts w:asciiTheme="minorHAnsi" w:eastAsiaTheme="minorEastAsia" w:hAnsiTheme="minorHAnsi" w:cstheme="minorBidi"/>
              <w:noProof/>
              <w:sz w:val="22"/>
              <w:szCs w:val="22"/>
              <w:lang w:val="it-IT" w:eastAsia="it-IT"/>
            </w:rPr>
          </w:pPr>
          <w:hyperlink w:anchor="_Toc106466027" w:history="1">
            <w:r w:rsidR="00810D78" w:rsidRPr="00555F93">
              <w:rPr>
                <w:rStyle w:val="Collegamentoipertestuale"/>
                <w:noProof/>
              </w:rPr>
              <w:t>2.2</w:t>
            </w:r>
            <w:r w:rsidR="00810D78">
              <w:rPr>
                <w:rFonts w:asciiTheme="minorHAnsi" w:eastAsiaTheme="minorEastAsia" w:hAnsiTheme="minorHAnsi" w:cstheme="minorBidi"/>
                <w:noProof/>
                <w:sz w:val="22"/>
                <w:szCs w:val="22"/>
                <w:lang w:val="it-IT" w:eastAsia="it-IT"/>
              </w:rPr>
              <w:tab/>
            </w:r>
            <w:r w:rsidR="00810D78" w:rsidRPr="00555F93">
              <w:rPr>
                <w:rStyle w:val="Collegamentoipertestuale"/>
                <w:noProof/>
              </w:rPr>
              <w:t>Services</w:t>
            </w:r>
            <w:r w:rsidR="00810D78">
              <w:rPr>
                <w:noProof/>
                <w:webHidden/>
              </w:rPr>
              <w:tab/>
            </w:r>
            <w:r w:rsidR="00810D78">
              <w:rPr>
                <w:noProof/>
                <w:webHidden/>
              </w:rPr>
              <w:fldChar w:fldCharType="begin"/>
            </w:r>
            <w:r w:rsidR="00810D78">
              <w:rPr>
                <w:noProof/>
                <w:webHidden/>
              </w:rPr>
              <w:instrText xml:space="preserve"> PAGEREF _Toc106466027 \h </w:instrText>
            </w:r>
            <w:r w:rsidR="00810D78">
              <w:rPr>
                <w:noProof/>
                <w:webHidden/>
              </w:rPr>
            </w:r>
            <w:r w:rsidR="00810D78">
              <w:rPr>
                <w:noProof/>
                <w:webHidden/>
              </w:rPr>
              <w:fldChar w:fldCharType="separate"/>
            </w:r>
            <w:r w:rsidR="00810D78">
              <w:rPr>
                <w:noProof/>
                <w:webHidden/>
              </w:rPr>
              <w:t>3</w:t>
            </w:r>
            <w:r w:rsidR="00810D78">
              <w:rPr>
                <w:noProof/>
                <w:webHidden/>
              </w:rPr>
              <w:fldChar w:fldCharType="end"/>
            </w:r>
          </w:hyperlink>
        </w:p>
        <w:p w14:paraId="40E4297D" w14:textId="00D5B494" w:rsidR="00810D78" w:rsidRDefault="00FA6B9D">
          <w:pPr>
            <w:pStyle w:val="Sommario2"/>
            <w:tabs>
              <w:tab w:val="left" w:pos="880"/>
              <w:tab w:val="right" w:leader="dot" w:pos="9345"/>
            </w:tabs>
            <w:rPr>
              <w:rFonts w:asciiTheme="minorHAnsi" w:eastAsiaTheme="minorEastAsia" w:hAnsiTheme="minorHAnsi" w:cstheme="minorBidi"/>
              <w:noProof/>
              <w:sz w:val="22"/>
              <w:szCs w:val="22"/>
              <w:lang w:val="it-IT" w:eastAsia="it-IT"/>
            </w:rPr>
          </w:pPr>
          <w:hyperlink w:anchor="_Toc106466028" w:history="1">
            <w:r w:rsidR="00810D78" w:rsidRPr="00555F93">
              <w:rPr>
                <w:rStyle w:val="Collegamentoipertestuale"/>
                <w:noProof/>
              </w:rPr>
              <w:t>2.3</w:t>
            </w:r>
            <w:r w:rsidR="00810D78">
              <w:rPr>
                <w:rFonts w:asciiTheme="minorHAnsi" w:eastAsiaTheme="minorEastAsia" w:hAnsiTheme="minorHAnsi" w:cstheme="minorBidi"/>
                <w:noProof/>
                <w:sz w:val="22"/>
                <w:szCs w:val="22"/>
                <w:lang w:val="it-IT" w:eastAsia="it-IT"/>
              </w:rPr>
              <w:tab/>
            </w:r>
            <w:r w:rsidR="00810D78" w:rsidRPr="00555F93">
              <w:rPr>
                <w:rStyle w:val="Collegamentoipertestuale"/>
                <w:noProof/>
              </w:rPr>
              <w:t>APIs</w:t>
            </w:r>
            <w:r w:rsidR="00810D78">
              <w:rPr>
                <w:noProof/>
                <w:webHidden/>
              </w:rPr>
              <w:tab/>
            </w:r>
            <w:r w:rsidR="00810D78">
              <w:rPr>
                <w:noProof/>
                <w:webHidden/>
              </w:rPr>
              <w:fldChar w:fldCharType="begin"/>
            </w:r>
            <w:r w:rsidR="00810D78">
              <w:rPr>
                <w:noProof/>
                <w:webHidden/>
              </w:rPr>
              <w:instrText xml:space="preserve"> PAGEREF _Toc106466028 \h </w:instrText>
            </w:r>
            <w:r w:rsidR="00810D78">
              <w:rPr>
                <w:noProof/>
                <w:webHidden/>
              </w:rPr>
            </w:r>
            <w:r w:rsidR="00810D78">
              <w:rPr>
                <w:noProof/>
                <w:webHidden/>
              </w:rPr>
              <w:fldChar w:fldCharType="separate"/>
            </w:r>
            <w:r w:rsidR="00810D78">
              <w:rPr>
                <w:noProof/>
                <w:webHidden/>
              </w:rPr>
              <w:t>4</w:t>
            </w:r>
            <w:r w:rsidR="00810D78">
              <w:rPr>
                <w:noProof/>
                <w:webHidden/>
              </w:rPr>
              <w:fldChar w:fldCharType="end"/>
            </w:r>
          </w:hyperlink>
        </w:p>
        <w:p w14:paraId="0C186DE4" w14:textId="24EFD662" w:rsidR="00810D78" w:rsidRDefault="00FA6B9D">
          <w:pPr>
            <w:pStyle w:val="Sommario1"/>
            <w:tabs>
              <w:tab w:val="left" w:pos="480"/>
              <w:tab w:val="right" w:leader="dot" w:pos="9345"/>
            </w:tabs>
            <w:rPr>
              <w:rFonts w:asciiTheme="minorHAnsi" w:eastAsiaTheme="minorEastAsia" w:hAnsiTheme="minorHAnsi" w:cstheme="minorBidi"/>
              <w:noProof/>
              <w:sz w:val="22"/>
              <w:szCs w:val="22"/>
              <w:lang w:val="it-IT" w:eastAsia="it-IT"/>
            </w:rPr>
          </w:pPr>
          <w:hyperlink w:anchor="_Toc106466029" w:history="1">
            <w:r w:rsidR="00810D78" w:rsidRPr="00555F93">
              <w:rPr>
                <w:rStyle w:val="Collegamentoipertestuale"/>
                <w:noProof/>
              </w:rPr>
              <w:t>3</w:t>
            </w:r>
            <w:r w:rsidR="00810D78">
              <w:rPr>
                <w:rFonts w:asciiTheme="minorHAnsi" w:eastAsiaTheme="minorEastAsia" w:hAnsiTheme="minorHAnsi" w:cstheme="minorBidi"/>
                <w:noProof/>
                <w:sz w:val="22"/>
                <w:szCs w:val="22"/>
                <w:lang w:val="it-IT" w:eastAsia="it-IT"/>
              </w:rPr>
              <w:tab/>
            </w:r>
            <w:r w:rsidR="00810D78" w:rsidRPr="00555F93">
              <w:rPr>
                <w:rStyle w:val="Collegamentoipertestuale"/>
                <w:noProof/>
              </w:rPr>
              <w:t>Healthcare use case</w:t>
            </w:r>
            <w:r w:rsidR="00810D78">
              <w:rPr>
                <w:noProof/>
                <w:webHidden/>
              </w:rPr>
              <w:tab/>
            </w:r>
            <w:r w:rsidR="00810D78">
              <w:rPr>
                <w:noProof/>
                <w:webHidden/>
              </w:rPr>
              <w:fldChar w:fldCharType="begin"/>
            </w:r>
            <w:r w:rsidR="00810D78">
              <w:rPr>
                <w:noProof/>
                <w:webHidden/>
              </w:rPr>
              <w:instrText xml:space="preserve"> PAGEREF _Toc106466029 \h </w:instrText>
            </w:r>
            <w:r w:rsidR="00810D78">
              <w:rPr>
                <w:noProof/>
                <w:webHidden/>
              </w:rPr>
            </w:r>
            <w:r w:rsidR="00810D78">
              <w:rPr>
                <w:noProof/>
                <w:webHidden/>
              </w:rPr>
              <w:fldChar w:fldCharType="separate"/>
            </w:r>
            <w:r w:rsidR="00810D78">
              <w:rPr>
                <w:noProof/>
                <w:webHidden/>
              </w:rPr>
              <w:t>4</w:t>
            </w:r>
            <w:r w:rsidR="00810D78">
              <w:rPr>
                <w:noProof/>
                <w:webHidden/>
              </w:rPr>
              <w:fldChar w:fldCharType="end"/>
            </w:r>
          </w:hyperlink>
        </w:p>
        <w:p w14:paraId="203C7043" w14:textId="476161BE" w:rsidR="00810D78" w:rsidRDefault="00FA6B9D">
          <w:pPr>
            <w:pStyle w:val="Sommario2"/>
            <w:tabs>
              <w:tab w:val="left" w:pos="880"/>
              <w:tab w:val="right" w:leader="dot" w:pos="9345"/>
            </w:tabs>
            <w:rPr>
              <w:rFonts w:asciiTheme="minorHAnsi" w:eastAsiaTheme="minorEastAsia" w:hAnsiTheme="minorHAnsi" w:cstheme="minorBidi"/>
              <w:noProof/>
              <w:sz w:val="22"/>
              <w:szCs w:val="22"/>
              <w:lang w:val="it-IT" w:eastAsia="it-IT"/>
            </w:rPr>
          </w:pPr>
          <w:hyperlink w:anchor="_Toc106466030" w:history="1">
            <w:r w:rsidR="00810D78" w:rsidRPr="00555F93">
              <w:rPr>
                <w:rStyle w:val="Collegamentoipertestuale"/>
                <w:noProof/>
              </w:rPr>
              <w:t>3.1</w:t>
            </w:r>
            <w:r w:rsidR="00810D78">
              <w:rPr>
                <w:rFonts w:asciiTheme="minorHAnsi" w:eastAsiaTheme="minorEastAsia" w:hAnsiTheme="minorHAnsi" w:cstheme="minorBidi"/>
                <w:noProof/>
                <w:sz w:val="22"/>
                <w:szCs w:val="22"/>
                <w:lang w:val="it-IT" w:eastAsia="it-IT"/>
              </w:rPr>
              <w:tab/>
            </w:r>
            <w:r w:rsidR="00810D78" w:rsidRPr="00555F93">
              <w:rPr>
                <w:rStyle w:val="Collegamentoipertestuale"/>
                <w:noProof/>
              </w:rPr>
              <w:t>User health data collection</w:t>
            </w:r>
            <w:r w:rsidR="00810D78">
              <w:rPr>
                <w:noProof/>
                <w:webHidden/>
              </w:rPr>
              <w:tab/>
            </w:r>
            <w:r w:rsidR="00810D78">
              <w:rPr>
                <w:noProof/>
                <w:webHidden/>
              </w:rPr>
              <w:fldChar w:fldCharType="begin"/>
            </w:r>
            <w:r w:rsidR="00810D78">
              <w:rPr>
                <w:noProof/>
                <w:webHidden/>
              </w:rPr>
              <w:instrText xml:space="preserve"> PAGEREF _Toc106466030 \h </w:instrText>
            </w:r>
            <w:r w:rsidR="00810D78">
              <w:rPr>
                <w:noProof/>
                <w:webHidden/>
              </w:rPr>
            </w:r>
            <w:r w:rsidR="00810D78">
              <w:rPr>
                <w:noProof/>
                <w:webHidden/>
              </w:rPr>
              <w:fldChar w:fldCharType="separate"/>
            </w:r>
            <w:r w:rsidR="00810D78">
              <w:rPr>
                <w:noProof/>
                <w:webHidden/>
              </w:rPr>
              <w:t>4</w:t>
            </w:r>
            <w:r w:rsidR="00810D78">
              <w:rPr>
                <w:noProof/>
                <w:webHidden/>
              </w:rPr>
              <w:fldChar w:fldCharType="end"/>
            </w:r>
          </w:hyperlink>
        </w:p>
        <w:p w14:paraId="49AB892A" w14:textId="1B47D61C" w:rsidR="00810D78" w:rsidRDefault="00FA6B9D">
          <w:pPr>
            <w:pStyle w:val="Sommario2"/>
            <w:tabs>
              <w:tab w:val="left" w:pos="880"/>
              <w:tab w:val="right" w:leader="dot" w:pos="9345"/>
            </w:tabs>
            <w:rPr>
              <w:rFonts w:asciiTheme="minorHAnsi" w:eastAsiaTheme="minorEastAsia" w:hAnsiTheme="minorHAnsi" w:cstheme="minorBidi"/>
              <w:noProof/>
              <w:sz w:val="22"/>
              <w:szCs w:val="22"/>
              <w:lang w:val="it-IT" w:eastAsia="it-IT"/>
            </w:rPr>
          </w:pPr>
          <w:hyperlink w:anchor="_Toc106466031" w:history="1">
            <w:r w:rsidR="00810D78" w:rsidRPr="00555F93">
              <w:rPr>
                <w:rStyle w:val="Collegamentoipertestuale"/>
                <w:noProof/>
              </w:rPr>
              <w:t>3.2</w:t>
            </w:r>
            <w:r w:rsidR="00810D78">
              <w:rPr>
                <w:rFonts w:asciiTheme="minorHAnsi" w:eastAsiaTheme="minorEastAsia" w:hAnsiTheme="minorHAnsi" w:cstheme="minorBidi"/>
                <w:noProof/>
                <w:sz w:val="22"/>
                <w:szCs w:val="22"/>
                <w:lang w:val="it-IT" w:eastAsia="it-IT"/>
              </w:rPr>
              <w:tab/>
            </w:r>
            <w:r w:rsidR="00810D78" w:rsidRPr="00555F93">
              <w:rPr>
                <w:rStyle w:val="Collegamentoipertestuale"/>
                <w:noProof/>
              </w:rPr>
              <w:t>Access to healthcare data</w:t>
            </w:r>
            <w:r w:rsidR="00810D78">
              <w:rPr>
                <w:noProof/>
                <w:webHidden/>
              </w:rPr>
              <w:tab/>
            </w:r>
            <w:r w:rsidR="00810D78">
              <w:rPr>
                <w:noProof/>
                <w:webHidden/>
              </w:rPr>
              <w:fldChar w:fldCharType="begin"/>
            </w:r>
            <w:r w:rsidR="00810D78">
              <w:rPr>
                <w:noProof/>
                <w:webHidden/>
              </w:rPr>
              <w:instrText xml:space="preserve"> PAGEREF _Toc106466031 \h </w:instrText>
            </w:r>
            <w:r w:rsidR="00810D78">
              <w:rPr>
                <w:noProof/>
                <w:webHidden/>
              </w:rPr>
            </w:r>
            <w:r w:rsidR="00810D78">
              <w:rPr>
                <w:noProof/>
                <w:webHidden/>
              </w:rPr>
              <w:fldChar w:fldCharType="separate"/>
            </w:r>
            <w:r w:rsidR="00810D78">
              <w:rPr>
                <w:noProof/>
                <w:webHidden/>
              </w:rPr>
              <w:t>4</w:t>
            </w:r>
            <w:r w:rsidR="00810D78">
              <w:rPr>
                <w:noProof/>
                <w:webHidden/>
              </w:rPr>
              <w:fldChar w:fldCharType="end"/>
            </w:r>
          </w:hyperlink>
        </w:p>
        <w:p w14:paraId="54B9ED65" w14:textId="042C3519" w:rsidR="00810D78" w:rsidRDefault="00FA6B9D">
          <w:pPr>
            <w:pStyle w:val="Sommario1"/>
            <w:tabs>
              <w:tab w:val="left" w:pos="480"/>
              <w:tab w:val="right" w:leader="dot" w:pos="9345"/>
            </w:tabs>
            <w:rPr>
              <w:rFonts w:asciiTheme="minorHAnsi" w:eastAsiaTheme="minorEastAsia" w:hAnsiTheme="minorHAnsi" w:cstheme="minorBidi"/>
              <w:noProof/>
              <w:sz w:val="22"/>
              <w:szCs w:val="22"/>
              <w:lang w:val="it-IT" w:eastAsia="it-IT"/>
            </w:rPr>
          </w:pPr>
          <w:hyperlink w:anchor="_Toc106466032" w:history="1">
            <w:r w:rsidR="00810D78" w:rsidRPr="00555F93">
              <w:rPr>
                <w:rStyle w:val="Collegamentoipertestuale"/>
                <w:noProof/>
              </w:rPr>
              <w:t>4</w:t>
            </w:r>
            <w:r w:rsidR="00810D78">
              <w:rPr>
                <w:rFonts w:asciiTheme="minorHAnsi" w:eastAsiaTheme="minorEastAsia" w:hAnsiTheme="minorHAnsi" w:cstheme="minorBidi"/>
                <w:noProof/>
                <w:sz w:val="22"/>
                <w:szCs w:val="22"/>
                <w:lang w:val="it-IT" w:eastAsia="it-IT"/>
              </w:rPr>
              <w:tab/>
            </w:r>
            <w:r w:rsidR="00810D78" w:rsidRPr="00555F93">
              <w:rPr>
                <w:rStyle w:val="Collegamentoipertestuale"/>
                <w:noProof/>
              </w:rPr>
              <w:t>Federated Services</w:t>
            </w:r>
            <w:r w:rsidR="00810D78">
              <w:rPr>
                <w:noProof/>
                <w:webHidden/>
              </w:rPr>
              <w:tab/>
            </w:r>
            <w:r w:rsidR="00810D78">
              <w:rPr>
                <w:noProof/>
                <w:webHidden/>
              </w:rPr>
              <w:fldChar w:fldCharType="begin"/>
            </w:r>
            <w:r w:rsidR="00810D78">
              <w:rPr>
                <w:noProof/>
                <w:webHidden/>
              </w:rPr>
              <w:instrText xml:space="preserve"> PAGEREF _Toc106466032 \h </w:instrText>
            </w:r>
            <w:r w:rsidR="00810D78">
              <w:rPr>
                <w:noProof/>
                <w:webHidden/>
              </w:rPr>
            </w:r>
            <w:r w:rsidR="00810D78">
              <w:rPr>
                <w:noProof/>
                <w:webHidden/>
              </w:rPr>
              <w:fldChar w:fldCharType="separate"/>
            </w:r>
            <w:r w:rsidR="00810D78">
              <w:rPr>
                <w:noProof/>
                <w:webHidden/>
              </w:rPr>
              <w:t>5</w:t>
            </w:r>
            <w:r w:rsidR="00810D78">
              <w:rPr>
                <w:noProof/>
                <w:webHidden/>
              </w:rPr>
              <w:fldChar w:fldCharType="end"/>
            </w:r>
          </w:hyperlink>
        </w:p>
        <w:p w14:paraId="7BD50D0F" w14:textId="30C00D3D" w:rsidR="00810D78" w:rsidRDefault="00FA6B9D">
          <w:pPr>
            <w:pStyle w:val="Sommario2"/>
            <w:tabs>
              <w:tab w:val="left" w:pos="880"/>
              <w:tab w:val="right" w:leader="dot" w:pos="9345"/>
            </w:tabs>
            <w:rPr>
              <w:rFonts w:asciiTheme="minorHAnsi" w:eastAsiaTheme="minorEastAsia" w:hAnsiTheme="minorHAnsi" w:cstheme="minorBidi"/>
              <w:noProof/>
              <w:sz w:val="22"/>
              <w:szCs w:val="22"/>
              <w:lang w:val="it-IT" w:eastAsia="it-IT"/>
            </w:rPr>
          </w:pPr>
          <w:hyperlink w:anchor="_Toc106466033" w:history="1">
            <w:r w:rsidR="00810D78" w:rsidRPr="00555F93">
              <w:rPr>
                <w:rStyle w:val="Collegamentoipertestuale"/>
                <w:noProof/>
              </w:rPr>
              <w:t>4.1</w:t>
            </w:r>
            <w:r w:rsidR="00810D78">
              <w:rPr>
                <w:rFonts w:asciiTheme="minorHAnsi" w:eastAsiaTheme="minorEastAsia" w:hAnsiTheme="minorHAnsi" w:cstheme="minorBidi"/>
                <w:noProof/>
                <w:sz w:val="22"/>
                <w:szCs w:val="22"/>
                <w:lang w:val="it-IT" w:eastAsia="it-IT"/>
              </w:rPr>
              <w:tab/>
            </w:r>
            <w:r w:rsidR="00810D78" w:rsidRPr="00555F93">
              <w:rPr>
                <w:rStyle w:val="Collegamentoipertestuale"/>
                <w:noProof/>
              </w:rPr>
              <w:t>Federated Learning Mobile applications</w:t>
            </w:r>
            <w:r w:rsidR="00810D78">
              <w:rPr>
                <w:noProof/>
                <w:webHidden/>
              </w:rPr>
              <w:tab/>
            </w:r>
            <w:r w:rsidR="00810D78">
              <w:rPr>
                <w:noProof/>
                <w:webHidden/>
              </w:rPr>
              <w:fldChar w:fldCharType="begin"/>
            </w:r>
            <w:r w:rsidR="00810D78">
              <w:rPr>
                <w:noProof/>
                <w:webHidden/>
              </w:rPr>
              <w:instrText xml:space="preserve"> PAGEREF _Toc106466033 \h </w:instrText>
            </w:r>
            <w:r w:rsidR="00810D78">
              <w:rPr>
                <w:noProof/>
                <w:webHidden/>
              </w:rPr>
            </w:r>
            <w:r w:rsidR="00810D78">
              <w:rPr>
                <w:noProof/>
                <w:webHidden/>
              </w:rPr>
              <w:fldChar w:fldCharType="separate"/>
            </w:r>
            <w:r w:rsidR="00810D78">
              <w:rPr>
                <w:noProof/>
                <w:webHidden/>
              </w:rPr>
              <w:t>5</w:t>
            </w:r>
            <w:r w:rsidR="00810D78">
              <w:rPr>
                <w:noProof/>
                <w:webHidden/>
              </w:rPr>
              <w:fldChar w:fldCharType="end"/>
            </w:r>
          </w:hyperlink>
        </w:p>
        <w:p w14:paraId="376302B1" w14:textId="1CA1AE86" w:rsidR="00810D78" w:rsidRDefault="00FA6B9D">
          <w:pPr>
            <w:pStyle w:val="Sommario2"/>
            <w:tabs>
              <w:tab w:val="left" w:pos="880"/>
              <w:tab w:val="right" w:leader="dot" w:pos="9345"/>
            </w:tabs>
            <w:rPr>
              <w:rFonts w:asciiTheme="minorHAnsi" w:eastAsiaTheme="minorEastAsia" w:hAnsiTheme="minorHAnsi" w:cstheme="minorBidi"/>
              <w:noProof/>
              <w:sz w:val="22"/>
              <w:szCs w:val="22"/>
              <w:lang w:val="it-IT" w:eastAsia="it-IT"/>
            </w:rPr>
          </w:pPr>
          <w:hyperlink w:anchor="_Toc106466034" w:history="1">
            <w:r w:rsidR="00810D78" w:rsidRPr="00555F93">
              <w:rPr>
                <w:rStyle w:val="Collegamentoipertestuale"/>
                <w:noProof/>
              </w:rPr>
              <w:t>4.2</w:t>
            </w:r>
            <w:r w:rsidR="00810D78">
              <w:rPr>
                <w:rFonts w:asciiTheme="minorHAnsi" w:eastAsiaTheme="minorEastAsia" w:hAnsiTheme="minorHAnsi" w:cstheme="minorBidi"/>
                <w:noProof/>
                <w:sz w:val="22"/>
                <w:szCs w:val="22"/>
                <w:lang w:val="it-IT" w:eastAsia="it-IT"/>
              </w:rPr>
              <w:tab/>
            </w:r>
            <w:r w:rsidR="00810D78" w:rsidRPr="00555F93">
              <w:rPr>
                <w:rStyle w:val="Collegamentoipertestuale"/>
                <w:noProof/>
              </w:rPr>
              <w:t>Healthcare Application Use Case</w:t>
            </w:r>
            <w:r w:rsidR="00810D78">
              <w:rPr>
                <w:noProof/>
                <w:webHidden/>
              </w:rPr>
              <w:tab/>
            </w:r>
            <w:r w:rsidR="00810D78">
              <w:rPr>
                <w:noProof/>
                <w:webHidden/>
              </w:rPr>
              <w:fldChar w:fldCharType="begin"/>
            </w:r>
            <w:r w:rsidR="00810D78">
              <w:rPr>
                <w:noProof/>
                <w:webHidden/>
              </w:rPr>
              <w:instrText xml:space="preserve"> PAGEREF _Toc106466034 \h </w:instrText>
            </w:r>
            <w:r w:rsidR="00810D78">
              <w:rPr>
                <w:noProof/>
                <w:webHidden/>
              </w:rPr>
            </w:r>
            <w:r w:rsidR="00810D78">
              <w:rPr>
                <w:noProof/>
                <w:webHidden/>
              </w:rPr>
              <w:fldChar w:fldCharType="separate"/>
            </w:r>
            <w:r w:rsidR="00810D78">
              <w:rPr>
                <w:noProof/>
                <w:webHidden/>
              </w:rPr>
              <w:t>5</w:t>
            </w:r>
            <w:r w:rsidR="00810D78">
              <w:rPr>
                <w:noProof/>
                <w:webHidden/>
              </w:rPr>
              <w:fldChar w:fldCharType="end"/>
            </w:r>
          </w:hyperlink>
        </w:p>
        <w:p w14:paraId="6C6B1F15" w14:textId="3A75CB94" w:rsidR="00810D78" w:rsidRDefault="00FA6B9D">
          <w:pPr>
            <w:pStyle w:val="Sommario2"/>
            <w:tabs>
              <w:tab w:val="left" w:pos="880"/>
              <w:tab w:val="right" w:leader="dot" w:pos="9345"/>
            </w:tabs>
            <w:rPr>
              <w:rFonts w:asciiTheme="minorHAnsi" w:eastAsiaTheme="minorEastAsia" w:hAnsiTheme="minorHAnsi" w:cstheme="minorBidi"/>
              <w:noProof/>
              <w:sz w:val="22"/>
              <w:szCs w:val="22"/>
              <w:lang w:val="it-IT" w:eastAsia="it-IT"/>
            </w:rPr>
          </w:pPr>
          <w:hyperlink w:anchor="_Toc106466035" w:history="1">
            <w:r w:rsidR="00810D78" w:rsidRPr="00555F93">
              <w:rPr>
                <w:rStyle w:val="Collegamentoipertestuale"/>
                <w:noProof/>
              </w:rPr>
              <w:t>4.3</w:t>
            </w:r>
            <w:r w:rsidR="00810D78">
              <w:rPr>
                <w:rFonts w:asciiTheme="minorHAnsi" w:eastAsiaTheme="minorEastAsia" w:hAnsiTheme="minorHAnsi" w:cstheme="minorBidi"/>
                <w:noProof/>
                <w:sz w:val="22"/>
                <w:szCs w:val="22"/>
                <w:lang w:val="it-IT" w:eastAsia="it-IT"/>
              </w:rPr>
              <w:tab/>
            </w:r>
            <w:r w:rsidR="00810D78" w:rsidRPr="00555F93">
              <w:rPr>
                <w:rStyle w:val="Collegamentoipertestuale"/>
                <w:noProof/>
              </w:rPr>
              <w:t>Federated Learning Processes</w:t>
            </w:r>
            <w:r w:rsidR="00810D78">
              <w:rPr>
                <w:noProof/>
                <w:webHidden/>
              </w:rPr>
              <w:tab/>
            </w:r>
            <w:r w:rsidR="00810D78">
              <w:rPr>
                <w:noProof/>
                <w:webHidden/>
              </w:rPr>
              <w:fldChar w:fldCharType="begin"/>
            </w:r>
            <w:r w:rsidR="00810D78">
              <w:rPr>
                <w:noProof/>
                <w:webHidden/>
              </w:rPr>
              <w:instrText xml:space="preserve"> PAGEREF _Toc106466035 \h </w:instrText>
            </w:r>
            <w:r w:rsidR="00810D78">
              <w:rPr>
                <w:noProof/>
                <w:webHidden/>
              </w:rPr>
            </w:r>
            <w:r w:rsidR="00810D78">
              <w:rPr>
                <w:noProof/>
                <w:webHidden/>
              </w:rPr>
              <w:fldChar w:fldCharType="separate"/>
            </w:r>
            <w:r w:rsidR="00810D78">
              <w:rPr>
                <w:noProof/>
                <w:webHidden/>
              </w:rPr>
              <w:t>5</w:t>
            </w:r>
            <w:r w:rsidR="00810D78">
              <w:rPr>
                <w:noProof/>
                <w:webHidden/>
              </w:rPr>
              <w:fldChar w:fldCharType="end"/>
            </w:r>
          </w:hyperlink>
        </w:p>
        <w:p w14:paraId="64946036" w14:textId="2D0E2604" w:rsidR="00810D78" w:rsidRDefault="00FA6B9D">
          <w:pPr>
            <w:pStyle w:val="Sommario3"/>
            <w:tabs>
              <w:tab w:val="left" w:pos="1320"/>
              <w:tab w:val="right" w:leader="dot" w:pos="9345"/>
            </w:tabs>
            <w:rPr>
              <w:rFonts w:asciiTheme="minorHAnsi" w:eastAsiaTheme="minorEastAsia" w:hAnsiTheme="minorHAnsi" w:cstheme="minorBidi"/>
              <w:noProof/>
              <w:sz w:val="22"/>
              <w:szCs w:val="22"/>
              <w:lang w:val="it-IT" w:eastAsia="it-IT"/>
            </w:rPr>
          </w:pPr>
          <w:hyperlink w:anchor="_Toc106466036" w:history="1">
            <w:r w:rsidR="00810D78" w:rsidRPr="00555F93">
              <w:rPr>
                <w:rStyle w:val="Collegamentoipertestuale"/>
                <w:noProof/>
              </w:rPr>
              <w:t>4.3.1</w:t>
            </w:r>
            <w:r w:rsidR="00810D78">
              <w:rPr>
                <w:rFonts w:asciiTheme="minorHAnsi" w:eastAsiaTheme="minorEastAsia" w:hAnsiTheme="minorHAnsi" w:cstheme="minorBidi"/>
                <w:noProof/>
                <w:sz w:val="22"/>
                <w:szCs w:val="22"/>
                <w:lang w:val="it-IT" w:eastAsia="it-IT"/>
              </w:rPr>
              <w:tab/>
            </w:r>
            <w:r w:rsidR="00810D78" w:rsidRPr="00555F93">
              <w:rPr>
                <w:rStyle w:val="Collegamentoipertestuale"/>
                <w:noProof/>
              </w:rPr>
              <w:t>Training process</w:t>
            </w:r>
            <w:r w:rsidR="00810D78">
              <w:rPr>
                <w:noProof/>
                <w:webHidden/>
              </w:rPr>
              <w:tab/>
            </w:r>
            <w:r w:rsidR="00810D78">
              <w:rPr>
                <w:noProof/>
                <w:webHidden/>
              </w:rPr>
              <w:fldChar w:fldCharType="begin"/>
            </w:r>
            <w:r w:rsidR="00810D78">
              <w:rPr>
                <w:noProof/>
                <w:webHidden/>
              </w:rPr>
              <w:instrText xml:space="preserve"> PAGEREF _Toc106466036 \h </w:instrText>
            </w:r>
            <w:r w:rsidR="00810D78">
              <w:rPr>
                <w:noProof/>
                <w:webHidden/>
              </w:rPr>
            </w:r>
            <w:r w:rsidR="00810D78">
              <w:rPr>
                <w:noProof/>
                <w:webHidden/>
              </w:rPr>
              <w:fldChar w:fldCharType="separate"/>
            </w:r>
            <w:r w:rsidR="00810D78">
              <w:rPr>
                <w:noProof/>
                <w:webHidden/>
              </w:rPr>
              <w:t>6</w:t>
            </w:r>
            <w:r w:rsidR="00810D78">
              <w:rPr>
                <w:noProof/>
                <w:webHidden/>
              </w:rPr>
              <w:fldChar w:fldCharType="end"/>
            </w:r>
          </w:hyperlink>
        </w:p>
        <w:p w14:paraId="2B3BF3ED" w14:textId="5078DE1F" w:rsidR="00810D78" w:rsidRDefault="00FA6B9D">
          <w:pPr>
            <w:pStyle w:val="Sommario3"/>
            <w:tabs>
              <w:tab w:val="left" w:pos="1320"/>
              <w:tab w:val="right" w:leader="dot" w:pos="9345"/>
            </w:tabs>
            <w:rPr>
              <w:rFonts w:asciiTheme="minorHAnsi" w:eastAsiaTheme="minorEastAsia" w:hAnsiTheme="minorHAnsi" w:cstheme="minorBidi"/>
              <w:noProof/>
              <w:sz w:val="22"/>
              <w:szCs w:val="22"/>
              <w:lang w:val="it-IT" w:eastAsia="it-IT"/>
            </w:rPr>
          </w:pPr>
          <w:hyperlink w:anchor="_Toc106466037" w:history="1">
            <w:r w:rsidR="00810D78" w:rsidRPr="00555F93">
              <w:rPr>
                <w:rStyle w:val="Collegamentoipertestuale"/>
                <w:noProof/>
              </w:rPr>
              <w:t>4.3.2</w:t>
            </w:r>
            <w:r w:rsidR="00810D78">
              <w:rPr>
                <w:rFonts w:asciiTheme="minorHAnsi" w:eastAsiaTheme="minorEastAsia" w:hAnsiTheme="minorHAnsi" w:cstheme="minorBidi"/>
                <w:noProof/>
                <w:sz w:val="22"/>
                <w:szCs w:val="22"/>
                <w:lang w:val="it-IT" w:eastAsia="it-IT"/>
              </w:rPr>
              <w:tab/>
            </w:r>
            <w:r w:rsidR="00810D78" w:rsidRPr="00555F93">
              <w:rPr>
                <w:rStyle w:val="Collegamentoipertestuale"/>
                <w:noProof/>
              </w:rPr>
              <w:t>Inference Process</w:t>
            </w:r>
            <w:r w:rsidR="00810D78">
              <w:rPr>
                <w:noProof/>
                <w:webHidden/>
              </w:rPr>
              <w:tab/>
            </w:r>
            <w:r w:rsidR="00810D78">
              <w:rPr>
                <w:noProof/>
                <w:webHidden/>
              </w:rPr>
              <w:fldChar w:fldCharType="begin"/>
            </w:r>
            <w:r w:rsidR="00810D78">
              <w:rPr>
                <w:noProof/>
                <w:webHidden/>
              </w:rPr>
              <w:instrText xml:space="preserve"> PAGEREF _Toc106466037 \h </w:instrText>
            </w:r>
            <w:r w:rsidR="00810D78">
              <w:rPr>
                <w:noProof/>
                <w:webHidden/>
              </w:rPr>
            </w:r>
            <w:r w:rsidR="00810D78">
              <w:rPr>
                <w:noProof/>
                <w:webHidden/>
              </w:rPr>
              <w:fldChar w:fldCharType="separate"/>
            </w:r>
            <w:r w:rsidR="00810D78">
              <w:rPr>
                <w:noProof/>
                <w:webHidden/>
              </w:rPr>
              <w:t>6</w:t>
            </w:r>
            <w:r w:rsidR="00810D78">
              <w:rPr>
                <w:noProof/>
                <w:webHidden/>
              </w:rPr>
              <w:fldChar w:fldCharType="end"/>
            </w:r>
          </w:hyperlink>
        </w:p>
        <w:p w14:paraId="36098BB0" w14:textId="7D032F28" w:rsidR="00810D78" w:rsidRDefault="00FA6B9D">
          <w:pPr>
            <w:pStyle w:val="Sommario2"/>
            <w:tabs>
              <w:tab w:val="left" w:pos="880"/>
              <w:tab w:val="right" w:leader="dot" w:pos="9345"/>
            </w:tabs>
            <w:rPr>
              <w:rFonts w:asciiTheme="minorHAnsi" w:eastAsiaTheme="minorEastAsia" w:hAnsiTheme="minorHAnsi" w:cstheme="minorBidi"/>
              <w:noProof/>
              <w:sz w:val="22"/>
              <w:szCs w:val="22"/>
              <w:lang w:val="it-IT" w:eastAsia="it-IT"/>
            </w:rPr>
          </w:pPr>
          <w:hyperlink w:anchor="_Toc106466038" w:history="1">
            <w:r w:rsidR="00810D78" w:rsidRPr="00555F93">
              <w:rPr>
                <w:rStyle w:val="Collegamentoipertestuale"/>
                <w:noProof/>
              </w:rPr>
              <w:t>4.4</w:t>
            </w:r>
            <w:r w:rsidR="00810D78">
              <w:rPr>
                <w:rFonts w:asciiTheme="minorHAnsi" w:eastAsiaTheme="minorEastAsia" w:hAnsiTheme="minorHAnsi" w:cstheme="minorBidi"/>
                <w:noProof/>
                <w:sz w:val="22"/>
                <w:szCs w:val="22"/>
                <w:lang w:val="it-IT" w:eastAsia="it-IT"/>
              </w:rPr>
              <w:tab/>
            </w:r>
            <w:r w:rsidR="00810D78" w:rsidRPr="00555F93">
              <w:rPr>
                <w:rStyle w:val="Collegamentoipertestuale"/>
                <w:noProof/>
              </w:rPr>
              <w:t>MPAI-AIH Federated Components</w:t>
            </w:r>
            <w:r w:rsidR="00810D78">
              <w:rPr>
                <w:noProof/>
                <w:webHidden/>
              </w:rPr>
              <w:tab/>
            </w:r>
            <w:r w:rsidR="00810D78">
              <w:rPr>
                <w:noProof/>
                <w:webHidden/>
              </w:rPr>
              <w:fldChar w:fldCharType="begin"/>
            </w:r>
            <w:r w:rsidR="00810D78">
              <w:rPr>
                <w:noProof/>
                <w:webHidden/>
              </w:rPr>
              <w:instrText xml:space="preserve"> PAGEREF _Toc106466038 \h </w:instrText>
            </w:r>
            <w:r w:rsidR="00810D78">
              <w:rPr>
                <w:noProof/>
                <w:webHidden/>
              </w:rPr>
            </w:r>
            <w:r w:rsidR="00810D78">
              <w:rPr>
                <w:noProof/>
                <w:webHidden/>
              </w:rPr>
              <w:fldChar w:fldCharType="separate"/>
            </w:r>
            <w:r w:rsidR="00810D78">
              <w:rPr>
                <w:noProof/>
                <w:webHidden/>
              </w:rPr>
              <w:t>6</w:t>
            </w:r>
            <w:r w:rsidR="00810D78">
              <w:rPr>
                <w:noProof/>
                <w:webHidden/>
              </w:rPr>
              <w:fldChar w:fldCharType="end"/>
            </w:r>
          </w:hyperlink>
        </w:p>
        <w:p w14:paraId="2740A872" w14:textId="323BA06E" w:rsidR="00810D78" w:rsidRDefault="00FA6B9D">
          <w:pPr>
            <w:pStyle w:val="Sommario1"/>
            <w:tabs>
              <w:tab w:val="left" w:pos="480"/>
              <w:tab w:val="right" w:leader="dot" w:pos="9345"/>
            </w:tabs>
            <w:rPr>
              <w:rFonts w:asciiTheme="minorHAnsi" w:eastAsiaTheme="minorEastAsia" w:hAnsiTheme="minorHAnsi" w:cstheme="minorBidi"/>
              <w:noProof/>
              <w:sz w:val="22"/>
              <w:szCs w:val="22"/>
              <w:lang w:val="it-IT" w:eastAsia="it-IT"/>
            </w:rPr>
          </w:pPr>
          <w:hyperlink w:anchor="_Toc106466039" w:history="1">
            <w:r w:rsidR="00810D78" w:rsidRPr="00555F93">
              <w:rPr>
                <w:rStyle w:val="Collegamentoipertestuale"/>
                <w:noProof/>
              </w:rPr>
              <w:t>5</w:t>
            </w:r>
            <w:r w:rsidR="00810D78">
              <w:rPr>
                <w:rFonts w:asciiTheme="minorHAnsi" w:eastAsiaTheme="minorEastAsia" w:hAnsiTheme="minorHAnsi" w:cstheme="minorBidi"/>
                <w:noProof/>
                <w:sz w:val="22"/>
                <w:szCs w:val="22"/>
                <w:lang w:val="it-IT" w:eastAsia="it-IT"/>
              </w:rPr>
              <w:tab/>
            </w:r>
            <w:r w:rsidR="00810D78" w:rsidRPr="00555F93">
              <w:rPr>
                <w:rStyle w:val="Collegamentoipertestuale"/>
                <w:noProof/>
              </w:rPr>
              <w:t>References</w:t>
            </w:r>
            <w:r w:rsidR="00810D78">
              <w:rPr>
                <w:noProof/>
                <w:webHidden/>
              </w:rPr>
              <w:tab/>
            </w:r>
            <w:r w:rsidR="00810D78">
              <w:rPr>
                <w:noProof/>
                <w:webHidden/>
              </w:rPr>
              <w:fldChar w:fldCharType="begin"/>
            </w:r>
            <w:r w:rsidR="00810D78">
              <w:rPr>
                <w:noProof/>
                <w:webHidden/>
              </w:rPr>
              <w:instrText xml:space="preserve"> PAGEREF _Toc106466039 \h </w:instrText>
            </w:r>
            <w:r w:rsidR="00810D78">
              <w:rPr>
                <w:noProof/>
                <w:webHidden/>
              </w:rPr>
            </w:r>
            <w:r w:rsidR="00810D78">
              <w:rPr>
                <w:noProof/>
                <w:webHidden/>
              </w:rPr>
              <w:fldChar w:fldCharType="separate"/>
            </w:r>
            <w:r w:rsidR="00810D78">
              <w:rPr>
                <w:noProof/>
                <w:webHidden/>
              </w:rPr>
              <w:t>6</w:t>
            </w:r>
            <w:r w:rsidR="00810D78">
              <w:rPr>
                <w:noProof/>
                <w:webHidden/>
              </w:rPr>
              <w:fldChar w:fldCharType="end"/>
            </w:r>
          </w:hyperlink>
        </w:p>
        <w:p w14:paraId="6B23B490" w14:textId="34866996" w:rsidR="00810D78" w:rsidRDefault="00810D78">
          <w:r>
            <w:rPr>
              <w:b/>
              <w:bCs/>
              <w:noProof/>
            </w:rPr>
            <w:fldChar w:fldCharType="end"/>
          </w:r>
        </w:p>
      </w:sdtContent>
    </w:sdt>
    <w:p w14:paraId="2704D0EC" w14:textId="77777777" w:rsidR="00810D78" w:rsidRPr="00B22558" w:rsidRDefault="00810D78" w:rsidP="008E655D">
      <w:pPr>
        <w:jc w:val="both"/>
      </w:pPr>
    </w:p>
    <w:p w14:paraId="2F479108" w14:textId="77777777" w:rsidR="00AA51DD" w:rsidRPr="00B22558" w:rsidRDefault="00AA51DD" w:rsidP="00AA51DD">
      <w:pPr>
        <w:pStyle w:val="Titolo1"/>
      </w:pPr>
      <w:bookmarkStart w:id="1" w:name="_Toc68615479"/>
      <w:bookmarkStart w:id="2" w:name="_Toc80531324"/>
      <w:bookmarkStart w:id="3" w:name="_Toc103879612"/>
      <w:bookmarkStart w:id="4" w:name="_Toc106466024"/>
      <w:r w:rsidRPr="00B22558">
        <w:t>Introduction</w:t>
      </w:r>
      <w:bookmarkEnd w:id="1"/>
      <w:bookmarkEnd w:id="2"/>
      <w:r w:rsidRPr="00B22558">
        <w:t xml:space="preserve"> (Informative)</w:t>
      </w:r>
      <w:bookmarkEnd w:id="3"/>
      <w:bookmarkEnd w:id="4"/>
    </w:p>
    <w:p w14:paraId="6793A8F6" w14:textId="77777777" w:rsidR="00AA51DD" w:rsidRPr="00B22558" w:rsidRDefault="00AA51DD" w:rsidP="00AA51DD">
      <w:pPr>
        <w:jc w:val="both"/>
      </w:pPr>
      <w:bookmarkStart w:id="5" w:name="_Hlk80607885"/>
      <w:r w:rsidRPr="00B22558">
        <w:t xml:space="preserve">In recent years, Artificial Intelligence (AI) and related technologies have been applied to a broad range of applications, have started affecting the life of millions of people and are expected to do so even more in the future. As digital media standards have positively influenced industry and billions of people, so AI-based data coding standards are expected to have a similar positive impact. Indeed, research has shown that data coding with AI-based technologies is generally </w:t>
      </w:r>
      <w:r w:rsidRPr="00B22558">
        <w:rPr>
          <w:i/>
          <w:iCs/>
        </w:rPr>
        <w:t xml:space="preserve">more efficient </w:t>
      </w:r>
      <w:r w:rsidRPr="00B22558">
        <w:t>than with existing technologies for, e.g., compression and feature-based description.</w:t>
      </w:r>
    </w:p>
    <w:p w14:paraId="26C5C308" w14:textId="77777777" w:rsidR="00AA51DD" w:rsidRPr="00B22558" w:rsidRDefault="00AA51DD" w:rsidP="00AA51DD">
      <w:pPr>
        <w:jc w:val="both"/>
      </w:pPr>
      <w:r w:rsidRPr="00B22558">
        <w:lastRenderedPageBreak/>
        <w:t>However, some AI technologies may carry inherent risks, e.g., in terms of bias toward some classes of users. Therefore, the need for standardisation is more important and urgent than ever.</w:t>
      </w:r>
    </w:p>
    <w:p w14:paraId="0BD7BF55" w14:textId="77777777" w:rsidR="00AA51DD" w:rsidRPr="00B22558" w:rsidRDefault="00AA51DD" w:rsidP="00AA51DD">
      <w:pPr>
        <w:jc w:val="both"/>
      </w:pPr>
      <w:r w:rsidRPr="00B22558">
        <w:t xml:space="preserve">The international, unaffiliated, not-for-profit MPAI – Moving Picture, Audio and Data Coding by Artificial Intelligence Standards Developing Organisation has the mission to develop </w:t>
      </w:r>
      <w:r w:rsidRPr="00B22558">
        <w:rPr>
          <w:i/>
          <w:iCs/>
        </w:rPr>
        <w:t>AI-enabled data coding standards</w:t>
      </w:r>
      <w:r w:rsidRPr="00B22558">
        <w:t xml:space="preserve">. MPAI Application Standards enable the development of AI-based products, </w:t>
      </w:r>
      <w:proofErr w:type="gramStart"/>
      <w:r w:rsidRPr="00B22558">
        <w:t>applications</w:t>
      </w:r>
      <w:proofErr w:type="gramEnd"/>
      <w:r w:rsidRPr="00B22558">
        <w:t xml:space="preserve"> and services.</w:t>
      </w:r>
    </w:p>
    <w:p w14:paraId="6ED3E6E9" w14:textId="77777777" w:rsidR="00AA51DD" w:rsidRPr="00B22558" w:rsidRDefault="00AA51DD" w:rsidP="00AA51DD">
      <w:pPr>
        <w:jc w:val="both"/>
      </w:pPr>
      <w:r w:rsidRPr="00B22558">
        <w:t xml:space="preserve">As a part of its mission, MPAI has developed standards operating procedures to enable users of MPAI implementations to make informed decision about their applicability. Central to this is the notion of Performance, defined as a set of attributes characterising a reliable and trustworthy implementation. </w:t>
      </w:r>
    </w:p>
    <w:p w14:paraId="524E59FA" w14:textId="77777777" w:rsidR="00AA51DD" w:rsidRPr="00B22558" w:rsidRDefault="00AA51DD" w:rsidP="00AA51DD">
      <w:pPr>
        <w:jc w:val="both"/>
      </w:pPr>
      <w:r w:rsidRPr="00B22558">
        <w:t xml:space="preserve">For the </w:t>
      </w:r>
      <w:proofErr w:type="gramStart"/>
      <w:r w:rsidRPr="00B22558">
        <w:t>aforementioned reasons</w:t>
      </w:r>
      <w:proofErr w:type="gramEnd"/>
      <w:r w:rsidRPr="00B22558">
        <w:t xml:space="preserve">, to fully achieve the MPAI mission, Technical Specifications must be complemented by an ecosystem designed, created and managed to underpin the life cycle of MPAI standards through the steps of specification, technical testing, assessment of product safety and security, and distribution. </w:t>
      </w:r>
    </w:p>
    <w:p w14:paraId="22DEA3DD" w14:textId="77777777" w:rsidR="00AA51DD" w:rsidRPr="00B22558" w:rsidRDefault="00AA51DD" w:rsidP="00AA51DD">
      <w:pPr>
        <w:jc w:val="both"/>
      </w:pPr>
      <w:r w:rsidRPr="00B22558">
        <w:t xml:space="preserve">In the following, Terms beginning with a capital letter are defined in </w:t>
      </w:r>
      <w:r w:rsidRPr="00B22558">
        <w:fldChar w:fldCharType="begin"/>
      </w:r>
      <w:r w:rsidRPr="00B22558">
        <w:instrText xml:space="preserve"> REF _Ref81667071 \h </w:instrText>
      </w:r>
      <w:r w:rsidRPr="00B22558">
        <w:fldChar w:fldCharType="separate"/>
      </w:r>
      <w:r w:rsidRPr="00B22558">
        <w:rPr>
          <w:i/>
          <w:iCs/>
        </w:rPr>
        <w:t xml:space="preserve">Table </w:t>
      </w:r>
      <w:r w:rsidRPr="00B22558">
        <w:rPr>
          <w:i/>
          <w:iCs/>
          <w:noProof/>
        </w:rPr>
        <w:t>1</w:t>
      </w:r>
      <w:r w:rsidRPr="00B22558">
        <w:fldChar w:fldCharType="end"/>
      </w:r>
      <w:r w:rsidRPr="00B22558">
        <w:t xml:space="preserve"> if they are specific to this Standard and in </w:t>
      </w:r>
      <w:r w:rsidRPr="00B22558">
        <w:fldChar w:fldCharType="begin"/>
      </w:r>
      <w:r w:rsidRPr="00B22558">
        <w:instrText xml:space="preserve"> REF _Ref79761075 \h </w:instrText>
      </w:r>
      <w:r w:rsidRPr="00B22558">
        <w:fldChar w:fldCharType="separate"/>
      </w:r>
      <w:r w:rsidRPr="00B22558">
        <w:rPr>
          <w:i/>
          <w:iCs/>
        </w:rPr>
        <w:t xml:space="preserve">Table </w:t>
      </w:r>
      <w:r w:rsidRPr="00B22558">
        <w:rPr>
          <w:i/>
          <w:iCs/>
          <w:noProof/>
        </w:rPr>
        <w:t>2</w:t>
      </w:r>
      <w:r w:rsidRPr="00B22558">
        <w:fldChar w:fldCharType="end"/>
      </w:r>
      <w:r w:rsidRPr="00B22558">
        <w:t xml:space="preserve"> if they are common to all MPAI Standards.</w:t>
      </w:r>
    </w:p>
    <w:p w14:paraId="5241192B" w14:textId="77777777" w:rsidR="00AA51DD" w:rsidRPr="00B22558" w:rsidRDefault="00AA51DD" w:rsidP="00AA51DD">
      <w:pPr>
        <w:jc w:val="both"/>
      </w:pPr>
      <w:r w:rsidRPr="00B22558">
        <w:t>The MPAI Ecosystem is fully specified in [</w:t>
      </w:r>
      <w:r w:rsidRPr="00B22558">
        <w:fldChar w:fldCharType="begin"/>
      </w:r>
      <w:r w:rsidRPr="00B22558">
        <w:instrText xml:space="preserve"> REF _Ref81671963 \r \h </w:instrText>
      </w:r>
      <w:r w:rsidRPr="00B22558">
        <w:fldChar w:fldCharType="separate"/>
      </w:r>
      <w:r w:rsidRPr="00B22558">
        <w:t>1</w:t>
      </w:r>
      <w:r w:rsidRPr="00B22558">
        <w:fldChar w:fldCharType="end"/>
      </w:r>
      <w:r w:rsidRPr="00B22558">
        <w:t xml:space="preserve">]. It is composed of: </w:t>
      </w:r>
    </w:p>
    <w:p w14:paraId="266F7631" w14:textId="77777777" w:rsidR="00AA51DD" w:rsidRPr="00B22558" w:rsidRDefault="00AA51DD" w:rsidP="00AA51DD">
      <w:pPr>
        <w:pStyle w:val="Paragrafoelenco"/>
        <w:numPr>
          <w:ilvl w:val="0"/>
          <w:numId w:val="41"/>
        </w:numPr>
        <w:jc w:val="both"/>
      </w:pPr>
      <w:r w:rsidRPr="00B22558">
        <w:t>MPAI as provider of Technical, Conformance and Performance Specifications.</w:t>
      </w:r>
    </w:p>
    <w:p w14:paraId="1D15FB09" w14:textId="77777777" w:rsidR="00AA51DD" w:rsidRPr="00B22558" w:rsidRDefault="00AA51DD" w:rsidP="00AA51DD">
      <w:pPr>
        <w:pStyle w:val="Paragrafoelenco"/>
        <w:numPr>
          <w:ilvl w:val="0"/>
          <w:numId w:val="41"/>
        </w:numPr>
        <w:jc w:val="both"/>
      </w:pPr>
      <w:r w:rsidRPr="00B22558">
        <w:t>Implementers of MPAI standards.</w:t>
      </w:r>
    </w:p>
    <w:p w14:paraId="6F4C5BD0" w14:textId="77777777" w:rsidR="00AA51DD" w:rsidRPr="00B22558" w:rsidRDefault="00AA51DD" w:rsidP="00AA51DD">
      <w:pPr>
        <w:pStyle w:val="Paragrafoelenco"/>
        <w:numPr>
          <w:ilvl w:val="0"/>
          <w:numId w:val="41"/>
        </w:numPr>
        <w:jc w:val="both"/>
      </w:pPr>
      <w:r w:rsidRPr="00B22558">
        <w:t>MPAI-appointed Performance Assessors.</w:t>
      </w:r>
    </w:p>
    <w:p w14:paraId="5F6B28B5" w14:textId="77777777" w:rsidR="00AA51DD" w:rsidRPr="00B22558" w:rsidRDefault="00AA51DD" w:rsidP="00AA51DD">
      <w:pPr>
        <w:pStyle w:val="Paragrafoelenco"/>
        <w:numPr>
          <w:ilvl w:val="0"/>
          <w:numId w:val="41"/>
        </w:numPr>
        <w:jc w:val="both"/>
      </w:pPr>
      <w:r w:rsidRPr="00B22558">
        <w:t>The MPAI Store which takes care of secure distribution of validated Implementations.</w:t>
      </w:r>
    </w:p>
    <w:p w14:paraId="2D058232" w14:textId="77777777" w:rsidR="00AA51DD" w:rsidRPr="00B22558" w:rsidRDefault="00AA51DD" w:rsidP="00AA51DD">
      <w:pPr>
        <w:jc w:val="both"/>
      </w:pPr>
      <w:r w:rsidRPr="00B22558">
        <w:fldChar w:fldCharType="begin"/>
      </w:r>
      <w:r w:rsidRPr="00B22558">
        <w:instrText xml:space="preserve"> REF _Ref83385730 \h </w:instrText>
      </w:r>
      <w:r w:rsidRPr="00B22558">
        <w:fldChar w:fldCharType="separate"/>
      </w:r>
      <w:r w:rsidRPr="00B22558">
        <w:rPr>
          <w:i/>
        </w:rPr>
        <w:t xml:space="preserve">Figure </w:t>
      </w:r>
      <w:r w:rsidRPr="00B22558">
        <w:rPr>
          <w:i/>
          <w:noProof/>
        </w:rPr>
        <w:t>1</w:t>
      </w:r>
      <w:r w:rsidRPr="00B22558">
        <w:fldChar w:fldCharType="end"/>
      </w:r>
      <w:r w:rsidRPr="00B22558">
        <w:t xml:space="preserve"> depicts the MPAI-AIF Reference Model under which Implementations of MPAI Applic</w:t>
      </w:r>
      <w:r w:rsidRPr="00B22558">
        <w:softHyphen/>
        <w:t xml:space="preserve">ation Standards and user-defined MPAI-AIF conforming applications operate. </w:t>
      </w:r>
    </w:p>
    <w:p w14:paraId="476074DB" w14:textId="77777777" w:rsidR="00AA51DD" w:rsidRPr="00B22558" w:rsidRDefault="00AA51DD" w:rsidP="00AA51DD">
      <w:pPr>
        <w:jc w:val="both"/>
      </w:pPr>
      <w:r w:rsidRPr="00B22558">
        <w:t>An AIF Implementation allows execution of AI Workflows (AIW), composed of basic processing elements called AI Modules (AIM).</w:t>
      </w:r>
    </w:p>
    <w:p w14:paraId="5A6FD457" w14:textId="77777777" w:rsidR="00AA51DD" w:rsidRPr="00B22558" w:rsidRDefault="00AA51DD" w:rsidP="00AA51DD">
      <w:pPr>
        <w:jc w:val="both"/>
      </w:pPr>
    </w:p>
    <w:p w14:paraId="0F320532" w14:textId="480E2EAC" w:rsidR="00AA51DD" w:rsidRPr="00B22558" w:rsidRDefault="00B22558" w:rsidP="00AA51DD">
      <w:pPr>
        <w:jc w:val="center"/>
      </w:pPr>
      <w:r w:rsidRPr="00B22558">
        <w:object w:dxaOrig="9240" w:dyaOrig="4220" w14:anchorId="2590638B">
          <v:shape id="_x0000_i1026" type="#_x0000_t75" style="width:465pt;height:212.25pt" o:ole="">
            <v:imagedata r:id="rId10" o:title=""/>
          </v:shape>
          <o:OLEObject Type="Embed" ProgID="PBrush" ShapeID="_x0000_i1026" DrawAspect="Content" ObjectID="_1717398853" r:id="rId11"/>
        </w:object>
      </w:r>
    </w:p>
    <w:p w14:paraId="0CFDFEBF" w14:textId="77777777" w:rsidR="00AA51DD" w:rsidRPr="00B22558" w:rsidRDefault="00AA51DD" w:rsidP="00AA51DD">
      <w:pPr>
        <w:jc w:val="center"/>
      </w:pPr>
      <w:bookmarkStart w:id="6" w:name="_Ref83385730"/>
      <w:r w:rsidRPr="00B22558">
        <w:rPr>
          <w:i/>
        </w:rPr>
        <w:t xml:space="preserve">Figure </w:t>
      </w:r>
      <w:r w:rsidRPr="00B22558">
        <w:rPr>
          <w:i/>
        </w:rPr>
        <w:fldChar w:fldCharType="begin"/>
      </w:r>
      <w:r w:rsidRPr="00B22558">
        <w:rPr>
          <w:i/>
        </w:rPr>
        <w:instrText xml:space="preserve"> SEQ Figure \* ARABIC </w:instrText>
      </w:r>
      <w:r w:rsidRPr="00B22558">
        <w:rPr>
          <w:i/>
        </w:rPr>
        <w:fldChar w:fldCharType="separate"/>
      </w:r>
      <w:r w:rsidRPr="00B22558">
        <w:rPr>
          <w:i/>
          <w:noProof/>
        </w:rPr>
        <w:t>1</w:t>
      </w:r>
      <w:r w:rsidRPr="00B22558">
        <w:rPr>
          <w:i/>
        </w:rPr>
        <w:fldChar w:fldCharType="end"/>
      </w:r>
      <w:bookmarkEnd w:id="6"/>
      <w:r w:rsidRPr="00B22558">
        <w:rPr>
          <w:i/>
        </w:rPr>
        <w:t xml:space="preserve"> – The AI Framework (AIF) Reference Model and its Components</w:t>
      </w:r>
    </w:p>
    <w:p w14:paraId="0722A5FB" w14:textId="77777777" w:rsidR="00AA51DD" w:rsidRPr="00B22558" w:rsidRDefault="00AA51DD" w:rsidP="00AA51DD">
      <w:pPr>
        <w:jc w:val="both"/>
      </w:pPr>
    </w:p>
    <w:bookmarkEnd w:id="5"/>
    <w:p w14:paraId="57463153" w14:textId="77777777" w:rsidR="00AA51DD" w:rsidRPr="00B22558" w:rsidRDefault="00AA51DD" w:rsidP="00AA51DD">
      <w:pPr>
        <w:jc w:val="both"/>
      </w:pPr>
      <w:r w:rsidRPr="00B22558">
        <w:t>MPAI Application Standards normatively specify Syntax and Semantics of the input and output data and the Function of the AIW and the AIMs, and the Connections between and among the AIMs of an AIW.</w:t>
      </w:r>
    </w:p>
    <w:p w14:paraId="3ADF1E43" w14:textId="77777777" w:rsidR="00AA51DD" w:rsidRPr="00B22558" w:rsidRDefault="00AA51DD" w:rsidP="00AA51DD">
      <w:pPr>
        <w:jc w:val="both"/>
      </w:pPr>
      <w:proofErr w:type="gramStart"/>
      <w:r w:rsidRPr="00B22558">
        <w:t>In particular, an</w:t>
      </w:r>
      <w:proofErr w:type="gramEnd"/>
      <w:r w:rsidRPr="00B22558">
        <w:t xml:space="preserve"> AIM is defined by its Function and data, but not by its internal architecture, which may be based on AI or data processing, and implemented in software, hardware or hybrid software and hardware technologies.</w:t>
      </w:r>
    </w:p>
    <w:p w14:paraId="1C98B367" w14:textId="77777777" w:rsidR="00AA51DD" w:rsidRPr="00B22558" w:rsidRDefault="00AA51DD" w:rsidP="00AA51DD">
      <w:pPr>
        <w:jc w:val="both"/>
      </w:pPr>
      <w:r w:rsidRPr="00B22558">
        <w:lastRenderedPageBreak/>
        <w:t>MPAI defines Interoperability as the ability to replace an AIW or an AIM Implementation with a functionally equivalent Implementation. MPAI also defines 3 Interoperability Levels of an AIW executed in an AIF:</w:t>
      </w:r>
    </w:p>
    <w:p w14:paraId="29273FB3" w14:textId="77777777" w:rsidR="00AA51DD" w:rsidRPr="00B22558" w:rsidRDefault="00AA51DD" w:rsidP="00AA51DD">
      <w:pPr>
        <w:jc w:val="both"/>
      </w:pPr>
      <w:r w:rsidRPr="00B22558">
        <w:rPr>
          <w:i/>
          <w:iCs/>
        </w:rPr>
        <w:t xml:space="preserve">Level 1 – </w:t>
      </w:r>
      <w:r w:rsidRPr="00B22558">
        <w:t>Implementer-specific and satisfying the MPAI-AIF Standard.</w:t>
      </w:r>
    </w:p>
    <w:p w14:paraId="61C3823A" w14:textId="77777777" w:rsidR="00AA51DD" w:rsidRPr="00B22558" w:rsidRDefault="00AA51DD" w:rsidP="00AA51DD">
      <w:pPr>
        <w:jc w:val="both"/>
      </w:pPr>
      <w:r w:rsidRPr="00B22558">
        <w:rPr>
          <w:i/>
          <w:iCs/>
        </w:rPr>
        <w:t xml:space="preserve">Level 2 – </w:t>
      </w:r>
      <w:r w:rsidRPr="00B22558">
        <w:t>Specified by an MPAI Application Standard.</w:t>
      </w:r>
    </w:p>
    <w:p w14:paraId="2467E0DC" w14:textId="77777777" w:rsidR="00AA51DD" w:rsidRPr="00B22558" w:rsidRDefault="00AA51DD" w:rsidP="00AA51DD">
      <w:pPr>
        <w:jc w:val="both"/>
      </w:pPr>
      <w:r w:rsidRPr="00B22558">
        <w:rPr>
          <w:i/>
          <w:iCs/>
        </w:rPr>
        <w:t xml:space="preserve">Level 3 – </w:t>
      </w:r>
      <w:r w:rsidRPr="00B22558">
        <w:t>Specified by an MPAI Application Standard and certified by a Performance Assessor.</w:t>
      </w:r>
    </w:p>
    <w:p w14:paraId="402A2014" w14:textId="77777777" w:rsidR="00AA51DD" w:rsidRPr="00B22558" w:rsidRDefault="00AA51DD" w:rsidP="00AA51DD">
      <w:pPr>
        <w:jc w:val="both"/>
      </w:pPr>
      <w:r w:rsidRPr="00B22558">
        <w:t>MPAI offers Users access to the promised benefits of AI with a guarantee of increased transparency, trust and reliability as the Interoperability Level of an Implementation moves from 1 to 3. Additional information on Interoperability Levels is provided in Annex 3.</w:t>
      </w:r>
    </w:p>
    <w:p w14:paraId="20C0CD2C" w14:textId="77777777" w:rsidR="005F7044" w:rsidRPr="00B22558" w:rsidRDefault="005F7044" w:rsidP="008E655D">
      <w:pPr>
        <w:jc w:val="both"/>
      </w:pPr>
    </w:p>
    <w:p w14:paraId="47F98B42" w14:textId="07FD1F2D" w:rsidR="008E655D" w:rsidRPr="00B22558" w:rsidRDefault="008E655D" w:rsidP="008E655D">
      <w:pPr>
        <w:pStyle w:val="Titolo1"/>
        <w:jc w:val="both"/>
      </w:pPr>
      <w:bookmarkStart w:id="7" w:name="_Toc106466025"/>
      <w:r w:rsidRPr="00B22558">
        <w:t>AI Health Secure Platform</w:t>
      </w:r>
      <w:bookmarkEnd w:id="7"/>
    </w:p>
    <w:p w14:paraId="2C9B5376" w14:textId="77777777" w:rsidR="00F315B3" w:rsidRPr="00B22558" w:rsidRDefault="008E655D" w:rsidP="008E655D">
      <w:pPr>
        <w:jc w:val="both"/>
      </w:pPr>
      <w:r w:rsidRPr="00B22558">
        <w:t>This introduces the overall architecture of the AI-Health (</w:t>
      </w:r>
      <w:r w:rsidR="0070434B" w:rsidRPr="00B22558">
        <w:fldChar w:fldCharType="begin"/>
      </w:r>
      <w:r w:rsidR="0070434B" w:rsidRPr="00B22558">
        <w:instrText xml:space="preserve"> REF _Ref106381400 \h </w:instrText>
      </w:r>
      <w:r w:rsidR="0070434B" w:rsidRPr="00B22558">
        <w:fldChar w:fldCharType="separate"/>
      </w:r>
      <w:r w:rsidR="0070434B" w:rsidRPr="00B22558">
        <w:t xml:space="preserve">Figure </w:t>
      </w:r>
      <w:r w:rsidR="0070434B" w:rsidRPr="00B22558">
        <w:rPr>
          <w:noProof/>
        </w:rPr>
        <w:t>1</w:t>
      </w:r>
      <w:r w:rsidR="0070434B" w:rsidRPr="00B22558">
        <w:fldChar w:fldCharType="end"/>
      </w:r>
      <w:r w:rsidRPr="00B22558">
        <w:t xml:space="preserve">) which comprises a set of different actors, specific distributed services and APIs that will be described </w:t>
      </w:r>
      <w:r w:rsidR="0070434B" w:rsidRPr="00B22558">
        <w:t>in</w:t>
      </w:r>
      <w:r w:rsidRPr="00B22558">
        <w:t xml:space="preserve"> the following sections.</w:t>
      </w:r>
    </w:p>
    <w:p w14:paraId="2A8EAE49" w14:textId="207110B9" w:rsidR="009C6A8B" w:rsidRPr="00B22558" w:rsidRDefault="00921910" w:rsidP="008E655D">
      <w:pPr>
        <w:jc w:val="both"/>
      </w:pPr>
      <w:r w:rsidRPr="00B22558">
        <w:rPr>
          <w:noProof/>
        </w:rPr>
        <w:drawing>
          <wp:inline distT="0" distB="0" distL="0" distR="0" wp14:anchorId="0E12C6CB" wp14:editId="49E46606">
            <wp:extent cx="5940425" cy="3686175"/>
            <wp:effectExtent l="0" t="0" r="3175" b="9525"/>
            <wp:docPr id="386" name="Picture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0425" cy="3686175"/>
                    </a:xfrm>
                    <a:prstGeom prst="rect">
                      <a:avLst/>
                    </a:prstGeom>
                    <a:noFill/>
                    <a:ln>
                      <a:noFill/>
                    </a:ln>
                  </pic:spPr>
                </pic:pic>
              </a:graphicData>
            </a:graphic>
          </wp:inline>
        </w:drawing>
      </w:r>
    </w:p>
    <w:p w14:paraId="6628A4AB" w14:textId="3BDE6318" w:rsidR="00401AD6" w:rsidRPr="00B22558" w:rsidRDefault="00605C55" w:rsidP="00605C55">
      <w:pPr>
        <w:pStyle w:val="Didascalia"/>
        <w:jc w:val="center"/>
        <w:rPr>
          <w:color w:val="auto"/>
          <w:sz w:val="24"/>
          <w:szCs w:val="24"/>
        </w:rPr>
      </w:pPr>
      <w:bookmarkStart w:id="8" w:name="_Ref106381400"/>
      <w:r w:rsidRPr="00B22558">
        <w:rPr>
          <w:color w:val="auto"/>
          <w:sz w:val="24"/>
          <w:szCs w:val="24"/>
        </w:rPr>
        <w:t xml:space="preserve">Figure </w:t>
      </w:r>
      <w:r w:rsidRPr="00B22558">
        <w:rPr>
          <w:color w:val="auto"/>
          <w:sz w:val="24"/>
          <w:szCs w:val="24"/>
        </w:rPr>
        <w:fldChar w:fldCharType="begin"/>
      </w:r>
      <w:r w:rsidRPr="00B22558">
        <w:rPr>
          <w:color w:val="auto"/>
          <w:sz w:val="24"/>
          <w:szCs w:val="24"/>
        </w:rPr>
        <w:instrText xml:space="preserve"> SEQ Figure \* ARABIC </w:instrText>
      </w:r>
      <w:r w:rsidRPr="00B22558">
        <w:rPr>
          <w:color w:val="auto"/>
          <w:sz w:val="24"/>
          <w:szCs w:val="24"/>
        </w:rPr>
        <w:fldChar w:fldCharType="separate"/>
      </w:r>
      <w:r w:rsidR="00FA5534" w:rsidRPr="00B22558">
        <w:rPr>
          <w:noProof/>
          <w:color w:val="auto"/>
          <w:sz w:val="24"/>
          <w:szCs w:val="24"/>
        </w:rPr>
        <w:t>1</w:t>
      </w:r>
      <w:r w:rsidRPr="00B22558">
        <w:rPr>
          <w:color w:val="auto"/>
          <w:sz w:val="24"/>
          <w:szCs w:val="24"/>
        </w:rPr>
        <w:fldChar w:fldCharType="end"/>
      </w:r>
      <w:bookmarkEnd w:id="8"/>
      <w:r w:rsidRPr="00B22558">
        <w:rPr>
          <w:color w:val="auto"/>
          <w:sz w:val="24"/>
          <w:szCs w:val="24"/>
        </w:rPr>
        <w:t xml:space="preserve"> - Reference Model of MPAI-AIH Secure Platform</w:t>
      </w:r>
    </w:p>
    <w:p w14:paraId="4C72C440" w14:textId="36F2E9CE" w:rsidR="007C038D" w:rsidRPr="00B22558" w:rsidRDefault="00A602BD" w:rsidP="00A602BD">
      <w:pPr>
        <w:pStyle w:val="Titolo2"/>
        <w:rPr>
          <w:lang w:val="en-GB"/>
        </w:rPr>
      </w:pPr>
      <w:bookmarkStart w:id="9" w:name="_Toc106466026"/>
      <w:r w:rsidRPr="00B22558">
        <w:rPr>
          <w:lang w:val="en-GB"/>
        </w:rPr>
        <w:t>Actors</w:t>
      </w:r>
      <w:bookmarkEnd w:id="9"/>
    </w:p>
    <w:p w14:paraId="04A84D6C" w14:textId="77777777" w:rsidR="00E86724" w:rsidRPr="00B22558" w:rsidRDefault="00E86724" w:rsidP="00E86724">
      <w:pPr>
        <w:jc w:val="both"/>
      </w:pPr>
      <w:r w:rsidRPr="00B22558">
        <w:t xml:space="preserve">The AI for Health data system identifies and recognizes the following different actors/entities. </w:t>
      </w:r>
    </w:p>
    <w:p w14:paraId="47AECA8D" w14:textId="33506915" w:rsidR="00E86724" w:rsidRPr="00B22558" w:rsidRDefault="00E86724" w:rsidP="002429A8">
      <w:pPr>
        <w:pStyle w:val="Paragrafoelenco"/>
        <w:numPr>
          <w:ilvl w:val="0"/>
          <w:numId w:val="40"/>
        </w:numPr>
        <w:jc w:val="both"/>
      </w:pPr>
      <w:r w:rsidRPr="00B22558">
        <w:rPr>
          <w:i/>
          <w:iCs/>
        </w:rPr>
        <w:t>End-user</w:t>
      </w:r>
      <w:r w:rsidRPr="00B22558">
        <w:t xml:space="preserve">: a user on the system for which </w:t>
      </w:r>
      <w:r w:rsidR="00D52BD6" w:rsidRPr="00B22558">
        <w:t>their</w:t>
      </w:r>
      <w:r w:rsidRPr="00B22558">
        <w:t xml:space="preserve"> health-related data is going to be collected by the system. This end-user will control and audit the access </w:t>
      </w:r>
      <w:r w:rsidR="00D52BD6" w:rsidRPr="00B22558">
        <w:t>of</w:t>
      </w:r>
      <w:r w:rsidRPr="00B22558">
        <w:t xml:space="preserve"> any </w:t>
      </w:r>
      <w:r w:rsidR="00D52BD6" w:rsidRPr="00B22558">
        <w:t>third party</w:t>
      </w:r>
      <w:r w:rsidRPr="00B22558">
        <w:t xml:space="preserve"> to </w:t>
      </w:r>
      <w:r w:rsidR="00D52BD6" w:rsidRPr="00B22558">
        <w:t>their</w:t>
      </w:r>
      <w:r w:rsidRPr="00B22558">
        <w:t xml:space="preserve"> health-related data according to the terms of a smart contract. </w:t>
      </w:r>
    </w:p>
    <w:p w14:paraId="179D6468" w14:textId="48C71CDD" w:rsidR="00E86724" w:rsidRPr="00B22558" w:rsidRDefault="00E86724" w:rsidP="002429A8">
      <w:pPr>
        <w:pStyle w:val="Paragrafoelenco"/>
        <w:numPr>
          <w:ilvl w:val="0"/>
          <w:numId w:val="40"/>
        </w:numPr>
        <w:jc w:val="both"/>
      </w:pPr>
      <w:r w:rsidRPr="00B22558">
        <w:rPr>
          <w:i/>
          <w:iCs/>
        </w:rPr>
        <w:t>Third-party</w:t>
      </w:r>
      <w:r w:rsidRPr="00B22558">
        <w:t>: any third-party entity requir</w:t>
      </w:r>
      <w:r w:rsidR="00195E46" w:rsidRPr="00B22558">
        <w:t>ing</w:t>
      </w:r>
      <w:r w:rsidRPr="00B22558">
        <w:t xml:space="preserve"> access to the data on the system to process data and extract knowledge through the usage of some artificial intelligence mechanism (or through the orchestration of multiple intelligence mechanisms). This includes hospitals, clinics, research </w:t>
      </w:r>
      <w:proofErr w:type="spellStart"/>
      <w:r w:rsidRPr="00B22558">
        <w:t>centers</w:t>
      </w:r>
      <w:proofErr w:type="spellEnd"/>
      <w:r w:rsidRPr="00B22558">
        <w:t xml:space="preserve">, caretakers, and others. Access is granted according to the terms of the smart contract between such </w:t>
      </w:r>
      <w:r w:rsidR="002429A8" w:rsidRPr="00B22558">
        <w:t xml:space="preserve">a </w:t>
      </w:r>
      <w:r w:rsidRPr="00B22558">
        <w:t xml:space="preserve">third party and the </w:t>
      </w:r>
      <w:r w:rsidR="002429A8" w:rsidRPr="00B22558">
        <w:t>end-user</w:t>
      </w:r>
      <w:r w:rsidRPr="00B22558">
        <w:t xml:space="preserve">. TBD: how the terms are verified for legal compliance </w:t>
      </w:r>
    </w:p>
    <w:p w14:paraId="4E8DB06E" w14:textId="40BA1E25" w:rsidR="00E86724" w:rsidRPr="00B22558" w:rsidRDefault="00E86724" w:rsidP="002429A8">
      <w:pPr>
        <w:pStyle w:val="Paragrafoelenco"/>
        <w:numPr>
          <w:ilvl w:val="0"/>
          <w:numId w:val="40"/>
        </w:numPr>
        <w:jc w:val="both"/>
      </w:pPr>
      <w:r w:rsidRPr="00B22558">
        <w:rPr>
          <w:i/>
          <w:iCs/>
        </w:rPr>
        <w:lastRenderedPageBreak/>
        <w:t>Medical data sources and Social Networks</w:t>
      </w:r>
      <w:r w:rsidRPr="00B22558">
        <w:t>: represent platforms from which the system may collect subsidiary data to make better symptoms prediction.</w:t>
      </w:r>
    </w:p>
    <w:p w14:paraId="2AA77271" w14:textId="684843D8" w:rsidR="00A602BD" w:rsidRPr="00B22558" w:rsidRDefault="0038607D" w:rsidP="0038607D">
      <w:pPr>
        <w:pStyle w:val="Titolo2"/>
        <w:rPr>
          <w:lang w:val="en-GB"/>
        </w:rPr>
      </w:pPr>
      <w:bookmarkStart w:id="10" w:name="_Toc106466027"/>
      <w:r w:rsidRPr="00B22558">
        <w:rPr>
          <w:lang w:val="en-GB"/>
        </w:rPr>
        <w:t>Services</w:t>
      </w:r>
      <w:bookmarkEnd w:id="10"/>
    </w:p>
    <w:p w14:paraId="4FFE298A" w14:textId="5A23D6B9" w:rsidR="003D464F" w:rsidRPr="00B22558" w:rsidRDefault="003D464F" w:rsidP="00560B82">
      <w:pPr>
        <w:jc w:val="both"/>
      </w:pPr>
      <w:r w:rsidRPr="00B22558">
        <w:t>The AI for Health data system is composed by a set of distributed group components and services that are depicted in</w:t>
      </w:r>
      <w:r w:rsidR="00C65AFA" w:rsidRPr="00B22558">
        <w:t xml:space="preserve"> </w:t>
      </w:r>
      <w:r w:rsidR="00C65AFA" w:rsidRPr="00B22558">
        <w:fldChar w:fldCharType="begin"/>
      </w:r>
      <w:r w:rsidR="00C65AFA" w:rsidRPr="00B22558">
        <w:instrText xml:space="preserve"> REF _Ref106381400 \h </w:instrText>
      </w:r>
      <w:r w:rsidR="00C65AFA" w:rsidRPr="00B22558">
        <w:fldChar w:fldCharType="separate"/>
      </w:r>
      <w:r w:rsidR="00C65AFA" w:rsidRPr="00B22558">
        <w:t xml:space="preserve">Figure </w:t>
      </w:r>
      <w:r w:rsidR="00C65AFA" w:rsidRPr="00B22558">
        <w:rPr>
          <w:noProof/>
        </w:rPr>
        <w:t>1</w:t>
      </w:r>
      <w:r w:rsidR="00C65AFA" w:rsidRPr="00B22558">
        <w:fldChar w:fldCharType="end"/>
      </w:r>
      <w:r w:rsidRPr="00B22558">
        <w:t>. These group components are:</w:t>
      </w:r>
    </w:p>
    <w:p w14:paraId="29F8545C" w14:textId="025E5F93" w:rsidR="003D464F" w:rsidRPr="00B22558" w:rsidRDefault="003D464F" w:rsidP="00560B82">
      <w:pPr>
        <w:pStyle w:val="Paragrafoelenco"/>
        <w:numPr>
          <w:ilvl w:val="0"/>
          <w:numId w:val="40"/>
        </w:numPr>
        <w:jc w:val="both"/>
      </w:pPr>
      <w:r w:rsidRPr="00B22558">
        <w:t xml:space="preserve">The front-end system, a smartphone application that is capable of capturing, storing, and processing health-related data from the end-user. This data can be collected directly by some applications installed on the smartphone, such as Google Fit and Apple Health. Also, the smartphone will act as communication gateway to any external biometric sensors that also capture the health-related data events from the user. All the collected data will be securely stored on the user’s smartphone in a “Secure Data Vault” – access to this data vault is controlled by the end-user. The smartphone will also alert the end-user about any symptom that they could have derived from data processing. </w:t>
      </w:r>
    </w:p>
    <w:p w14:paraId="7962E7F4" w14:textId="5A0E93E3" w:rsidR="003D464F" w:rsidRPr="00B22558" w:rsidRDefault="003D464F" w:rsidP="00560B82">
      <w:pPr>
        <w:pStyle w:val="Paragrafoelenco"/>
        <w:numPr>
          <w:ilvl w:val="0"/>
          <w:numId w:val="40"/>
        </w:numPr>
        <w:jc w:val="both"/>
      </w:pPr>
      <w:r w:rsidRPr="00B22558">
        <w:t>The back-end system, that is composed by a set of microservices that implement the necessary services to securely store data, to de-identify and anonymize data, to control entities authentication and access control to data, and to license and audit the access to health-related user data on the backend system. This system will gather anonymizes data from all the different sources (users and other possible sources) and will act has a broker gateway between the entities that would like to access data and those who will supply that data.</w:t>
      </w:r>
    </w:p>
    <w:p w14:paraId="626981B0" w14:textId="77777777" w:rsidR="003D464F" w:rsidRPr="00B22558" w:rsidRDefault="003D464F" w:rsidP="00560B82">
      <w:pPr>
        <w:ind w:left="360"/>
        <w:jc w:val="both"/>
      </w:pPr>
      <w:r w:rsidRPr="00B22558">
        <w:t>The system will also take advantage of Blockchain and Distributed Ledger Technologies (B&amp;DLT). The objective of this B&amp;DLT system is to enable the transparency and auditability of the system. Every health-related data access request will require the production of a license (smart contract) that will be stored on the B&amp;DLT. This smart contract will contain information about the requesting entities (someone requesting access to data), the data requested, the access conditions (e.g., timeframe and the user permission). This information can be audited by the system and by the user to be sure that the data is being used according to what was established on the smart contract. TBD implications of the legal verification of the smart contract.</w:t>
      </w:r>
    </w:p>
    <w:p w14:paraId="375FB153" w14:textId="29B300F3" w:rsidR="003D464F" w:rsidRPr="00B22558" w:rsidRDefault="003D464F" w:rsidP="00560B82">
      <w:pPr>
        <w:ind w:left="360"/>
        <w:jc w:val="both"/>
      </w:pPr>
      <w:r w:rsidRPr="00B22558">
        <w:t xml:space="preserve">Finally, the system will also contain a set of AI services that can be used to process the data on the system to extract some specific knowledge. These services may be selected from different available ones and may be orchestrated to produce specific </w:t>
      </w:r>
      <w:r w:rsidR="00560B82" w:rsidRPr="00B22558">
        <w:t>analyses</w:t>
      </w:r>
      <w:r w:rsidRPr="00B22558">
        <w:t xml:space="preserve"> for the entities that request access to health-related data. AI services may process the data and create machine learning models to identify and assist in the identification of diagnosis and prognosis.</w:t>
      </w:r>
    </w:p>
    <w:p w14:paraId="0C76B372" w14:textId="6639B2F1" w:rsidR="0038607D" w:rsidRPr="00B22558" w:rsidRDefault="0086299A" w:rsidP="00560B82">
      <w:pPr>
        <w:pStyle w:val="Titolo2"/>
        <w:jc w:val="both"/>
        <w:rPr>
          <w:lang w:val="en-GB"/>
        </w:rPr>
      </w:pPr>
      <w:bookmarkStart w:id="11" w:name="_Toc106466028"/>
      <w:r w:rsidRPr="00B22558">
        <w:rPr>
          <w:lang w:val="en-GB"/>
        </w:rPr>
        <w:t>APIs</w:t>
      </w:r>
      <w:bookmarkEnd w:id="11"/>
    </w:p>
    <w:p w14:paraId="7116C0FA" w14:textId="5DDDAFEE" w:rsidR="00641FE6" w:rsidRPr="00B22558" w:rsidRDefault="00641FE6" w:rsidP="003B3C16">
      <w:pPr>
        <w:jc w:val="both"/>
      </w:pPr>
      <w:r w:rsidRPr="00B22558">
        <w:t xml:space="preserve">The system will use REST API interfaces that will provide data access by the </w:t>
      </w:r>
      <w:r w:rsidR="00560B82" w:rsidRPr="00B22558">
        <w:t>end-</w:t>
      </w:r>
      <w:r w:rsidRPr="00B22558">
        <w:t>user</w:t>
      </w:r>
      <w:r w:rsidR="00560B82" w:rsidRPr="00B22558">
        <w:t>’s</w:t>
      </w:r>
      <w:r w:rsidRPr="00B22558">
        <w:t xml:space="preserve"> smartphone or a third-party external entity and the system backend. Another API will be implemented to create the interface between the system data and the AI modules that will use and process data. Data may also be collected from other sources such as public services and third-party entities, using specialized APIs.</w:t>
      </w:r>
    </w:p>
    <w:p w14:paraId="1CB3240A" w14:textId="77777777" w:rsidR="00F315B3" w:rsidRPr="00B22558" w:rsidRDefault="00F315B3" w:rsidP="003B3C16">
      <w:pPr>
        <w:jc w:val="both"/>
      </w:pPr>
    </w:p>
    <w:p w14:paraId="4E92B22C" w14:textId="59FFE1C6" w:rsidR="0086299A" w:rsidRPr="00B22558" w:rsidRDefault="003C4748" w:rsidP="003C4748">
      <w:pPr>
        <w:pStyle w:val="Titolo1"/>
      </w:pPr>
      <w:bookmarkStart w:id="12" w:name="_Toc106466029"/>
      <w:r w:rsidRPr="00B22558">
        <w:t>Healthcare use case</w:t>
      </w:r>
      <w:bookmarkEnd w:id="12"/>
    </w:p>
    <w:p w14:paraId="488552BA" w14:textId="083D00F3" w:rsidR="003C4748" w:rsidRPr="00B22558" w:rsidRDefault="00607758" w:rsidP="003B3C16">
      <w:pPr>
        <w:jc w:val="both"/>
      </w:pPr>
      <w:r w:rsidRPr="00B22558">
        <w:t>T</w:t>
      </w:r>
      <w:r w:rsidR="00483829" w:rsidRPr="00B22558">
        <w:t>his section present</w:t>
      </w:r>
      <w:r w:rsidRPr="00B22558">
        <w:t>s</w:t>
      </w:r>
      <w:r w:rsidR="00483829" w:rsidRPr="00B22558">
        <w:t xml:space="preserve"> a simple use case</w:t>
      </w:r>
      <w:r w:rsidR="00483829" w:rsidRPr="00B22558">
        <w:rPr>
          <w:rStyle w:val="Rimandonotaapidipagina"/>
        </w:rPr>
        <w:footnoteReference w:id="2"/>
      </w:r>
      <w:r w:rsidR="00483829" w:rsidRPr="00B22558">
        <w:t xml:space="preserve"> that describes the system and its usage</w:t>
      </w:r>
      <w:r w:rsidRPr="00B22558">
        <w:t xml:space="preserve"> (</w:t>
      </w:r>
      <w:r w:rsidRPr="00B22558">
        <w:fldChar w:fldCharType="begin"/>
      </w:r>
      <w:r w:rsidRPr="00B22558">
        <w:instrText xml:space="preserve"> REF _Ref106381627 \h </w:instrText>
      </w:r>
      <w:r w:rsidRPr="00B22558">
        <w:fldChar w:fldCharType="separate"/>
      </w:r>
      <w:r w:rsidRPr="00B22558">
        <w:t xml:space="preserve">Figure </w:t>
      </w:r>
      <w:r w:rsidRPr="00B22558">
        <w:rPr>
          <w:noProof/>
        </w:rPr>
        <w:t>2</w:t>
      </w:r>
      <w:r w:rsidRPr="00B22558">
        <w:fldChar w:fldCharType="end"/>
      </w:r>
      <w:r w:rsidRPr="00B22558">
        <w:t>)</w:t>
      </w:r>
      <w:r w:rsidR="00483829" w:rsidRPr="00B22558">
        <w:t>.</w:t>
      </w:r>
    </w:p>
    <w:p w14:paraId="6546E6BF" w14:textId="199EB3F9" w:rsidR="00554BC3" w:rsidRPr="00B22558" w:rsidRDefault="00554BC3" w:rsidP="00554BC3">
      <w:pPr>
        <w:pStyle w:val="Titolo2"/>
        <w:rPr>
          <w:lang w:val="en-GB"/>
        </w:rPr>
      </w:pPr>
      <w:bookmarkStart w:id="13" w:name="_Toc106466030"/>
      <w:r w:rsidRPr="00B22558">
        <w:rPr>
          <w:lang w:val="en-GB"/>
        </w:rPr>
        <w:lastRenderedPageBreak/>
        <w:t>User health data collection</w:t>
      </w:r>
      <w:bookmarkEnd w:id="13"/>
    </w:p>
    <w:p w14:paraId="3DBD426D" w14:textId="38151FE0" w:rsidR="00034F25" w:rsidRPr="00B22558" w:rsidRDefault="00034F25" w:rsidP="00034F25">
      <w:pPr>
        <w:pStyle w:val="Paragrafoelenco"/>
        <w:numPr>
          <w:ilvl w:val="0"/>
          <w:numId w:val="36"/>
        </w:numPr>
        <w:autoSpaceDN/>
        <w:spacing w:after="120"/>
        <w:jc w:val="both"/>
        <w:textAlignment w:val="auto"/>
      </w:pPr>
      <w:r w:rsidRPr="00B22558">
        <w:t xml:space="preserve">The user signs </w:t>
      </w:r>
      <w:r w:rsidR="00AA4CAA" w:rsidRPr="00B22558">
        <w:t>into</w:t>
      </w:r>
      <w:r w:rsidRPr="00B22558">
        <w:t xml:space="preserve"> the system, </w:t>
      </w:r>
      <w:r w:rsidR="00AA4CAA" w:rsidRPr="00B22558">
        <w:t xml:space="preserve">which is </w:t>
      </w:r>
      <w:r w:rsidRPr="00B22558">
        <w:t>equipped with the necessary security features and initializes the end-user secure data vault.</w:t>
      </w:r>
    </w:p>
    <w:p w14:paraId="20AA33EE" w14:textId="77777777" w:rsidR="00034F25" w:rsidRPr="00B22558" w:rsidRDefault="00034F25" w:rsidP="00034F25">
      <w:pPr>
        <w:pStyle w:val="Paragrafoelenco"/>
        <w:numPr>
          <w:ilvl w:val="0"/>
          <w:numId w:val="36"/>
        </w:numPr>
        <w:autoSpaceDN/>
        <w:spacing w:after="120"/>
        <w:jc w:val="both"/>
        <w:textAlignment w:val="auto"/>
      </w:pPr>
      <w:r w:rsidRPr="00B22558">
        <w:t>The user configures the smartphone app to connect to the different data sources (either external sensors or internal installed apps).</w:t>
      </w:r>
    </w:p>
    <w:p w14:paraId="3C96ED41" w14:textId="77777777" w:rsidR="00034F25" w:rsidRPr="00B22558" w:rsidRDefault="00034F25" w:rsidP="00034F25">
      <w:pPr>
        <w:pStyle w:val="Paragrafoelenco"/>
        <w:numPr>
          <w:ilvl w:val="0"/>
          <w:numId w:val="36"/>
        </w:numPr>
        <w:autoSpaceDN/>
        <w:spacing w:after="120"/>
        <w:jc w:val="both"/>
        <w:textAlignment w:val="auto"/>
      </w:pPr>
      <w:r w:rsidRPr="00B22558">
        <w:t>The MPAI-AIH app starts collecting data from the user and securely stores it locally on the smartphone.</w:t>
      </w:r>
    </w:p>
    <w:p w14:paraId="0518AE82" w14:textId="1999CE30" w:rsidR="00034F25" w:rsidRPr="00B22558" w:rsidRDefault="00034F25" w:rsidP="00034F25">
      <w:pPr>
        <w:pStyle w:val="Paragrafoelenco"/>
        <w:numPr>
          <w:ilvl w:val="0"/>
          <w:numId w:val="36"/>
        </w:numPr>
        <w:autoSpaceDN/>
        <w:spacing w:after="120"/>
        <w:jc w:val="both"/>
        <w:textAlignment w:val="auto"/>
      </w:pPr>
      <w:r w:rsidRPr="00B22558">
        <w:t xml:space="preserve">The user is requested for permission to contribute </w:t>
      </w:r>
      <w:r w:rsidR="00D52BD6" w:rsidRPr="00B22558">
        <w:t>their</w:t>
      </w:r>
      <w:r w:rsidRPr="00B22558">
        <w:t xml:space="preserve"> health data to the system. The user analyses the request and gives permission to contribute data (it may be all the data, or just some specific data). If the user gives access to </w:t>
      </w:r>
      <w:r w:rsidR="00D52BD6" w:rsidRPr="00B22558">
        <w:t>their</w:t>
      </w:r>
      <w:r w:rsidRPr="00B22558">
        <w:t xml:space="preserve"> data, data will be collected on the system back-end.</w:t>
      </w:r>
    </w:p>
    <w:p w14:paraId="1EEB672D" w14:textId="77777777" w:rsidR="00034F25" w:rsidRPr="00B22558" w:rsidRDefault="00034F25" w:rsidP="00034F25">
      <w:pPr>
        <w:pStyle w:val="Paragrafoelenco"/>
        <w:numPr>
          <w:ilvl w:val="0"/>
          <w:numId w:val="36"/>
        </w:numPr>
        <w:autoSpaceDN/>
        <w:spacing w:after="120"/>
        <w:jc w:val="both"/>
        <w:textAlignment w:val="auto"/>
      </w:pPr>
      <w:r w:rsidRPr="00B22558">
        <w:t>The data from all the users participating in the system is collected by the global secure data storage where it will be de-identified and anonymized.</w:t>
      </w:r>
    </w:p>
    <w:p w14:paraId="786B0C21" w14:textId="030BDCC7" w:rsidR="00034F25" w:rsidRPr="00B22558" w:rsidRDefault="008234F6" w:rsidP="008234F6">
      <w:pPr>
        <w:pStyle w:val="Titolo2"/>
        <w:rPr>
          <w:lang w:val="en-GB"/>
        </w:rPr>
      </w:pPr>
      <w:bookmarkStart w:id="14" w:name="_Toc106466031"/>
      <w:r w:rsidRPr="00B22558">
        <w:rPr>
          <w:lang w:val="en-GB"/>
        </w:rPr>
        <w:t>Access to healthcare data</w:t>
      </w:r>
      <w:bookmarkEnd w:id="14"/>
    </w:p>
    <w:p w14:paraId="44999F5C" w14:textId="77777777" w:rsidR="002B76A2" w:rsidRPr="00B22558" w:rsidRDefault="002B76A2" w:rsidP="002B76A2">
      <w:pPr>
        <w:pStyle w:val="Paragrafoelenco"/>
        <w:numPr>
          <w:ilvl w:val="0"/>
          <w:numId w:val="37"/>
        </w:numPr>
        <w:autoSpaceDN/>
        <w:spacing w:after="120"/>
        <w:jc w:val="both"/>
        <w:textAlignment w:val="auto"/>
      </w:pPr>
      <w:r w:rsidRPr="00B22558">
        <w:t xml:space="preserve">Any third-party entity may request data access. This entity needs to be properly registered and authenticated </w:t>
      </w:r>
    </w:p>
    <w:p w14:paraId="54836908" w14:textId="77777777" w:rsidR="002B76A2" w:rsidRPr="00B22558" w:rsidRDefault="002B76A2" w:rsidP="002B76A2">
      <w:pPr>
        <w:pStyle w:val="Paragrafoelenco"/>
        <w:numPr>
          <w:ilvl w:val="0"/>
          <w:numId w:val="37"/>
        </w:numPr>
        <w:autoSpaceDN/>
        <w:spacing w:after="120"/>
        <w:jc w:val="both"/>
        <w:textAlignment w:val="auto"/>
      </w:pPr>
      <w:r w:rsidRPr="00B22558">
        <w:t xml:space="preserve">The entity requests access to the data catalogue existing on the system, optionally selects the intelligent mechanisms that exist to process the data and extract some type of results and intelligence from the data. </w:t>
      </w:r>
    </w:p>
    <w:p w14:paraId="5061453A" w14:textId="77777777" w:rsidR="002B76A2" w:rsidRPr="00B22558" w:rsidRDefault="002B76A2" w:rsidP="002B76A2">
      <w:pPr>
        <w:pStyle w:val="Paragrafoelenco"/>
        <w:numPr>
          <w:ilvl w:val="0"/>
          <w:numId w:val="37"/>
        </w:numPr>
        <w:autoSpaceDN/>
        <w:spacing w:after="120"/>
        <w:jc w:val="both"/>
        <w:textAlignment w:val="auto"/>
      </w:pPr>
      <w:r w:rsidRPr="00B22558">
        <w:t>This involves the selection of the specific tools to process the data (one tool, or multiple tools properly orchestrated) that can access the system data and perform some work with it. The existing tools to process data will be selected and instantiated to do the processing.</w:t>
      </w:r>
    </w:p>
    <w:p w14:paraId="3EA99C6F" w14:textId="77777777" w:rsidR="002B76A2" w:rsidRPr="00B22558" w:rsidRDefault="002B76A2" w:rsidP="002B76A2">
      <w:pPr>
        <w:pStyle w:val="Paragrafoelenco"/>
        <w:numPr>
          <w:ilvl w:val="0"/>
          <w:numId w:val="37"/>
        </w:numPr>
        <w:autoSpaceDN/>
        <w:spacing w:after="120"/>
        <w:jc w:val="both"/>
        <w:textAlignment w:val="auto"/>
      </w:pPr>
      <w:r w:rsidRPr="00B22558">
        <w:t xml:space="preserve">The entity accepts a smart contract created by the B&amp;DLT on behalf of the end-user or a group of end-users. Access to data is permitted </w:t>
      </w:r>
      <w:proofErr w:type="gramStart"/>
      <w:r w:rsidRPr="00B22558">
        <w:t>as long as</w:t>
      </w:r>
      <w:proofErr w:type="gramEnd"/>
      <w:r w:rsidRPr="00B22558">
        <w:t xml:space="preserve"> the smart contract is valid.</w:t>
      </w:r>
    </w:p>
    <w:p w14:paraId="435185D0" w14:textId="1AB14528" w:rsidR="00FA5534" w:rsidRPr="00B22558" w:rsidRDefault="005D08BC" w:rsidP="00C21F61">
      <w:pPr>
        <w:keepNext/>
        <w:jc w:val="center"/>
      </w:pPr>
      <w:r w:rsidRPr="00B22558">
        <w:rPr>
          <w:noProof/>
        </w:rPr>
        <w:drawing>
          <wp:inline distT="0" distB="0" distL="0" distR="0" wp14:anchorId="34C0C658" wp14:editId="4FFF92D8">
            <wp:extent cx="5937885" cy="375539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7885" cy="3755390"/>
                    </a:xfrm>
                    <a:prstGeom prst="rect">
                      <a:avLst/>
                    </a:prstGeom>
                    <a:noFill/>
                    <a:ln>
                      <a:noFill/>
                    </a:ln>
                  </pic:spPr>
                </pic:pic>
              </a:graphicData>
            </a:graphic>
          </wp:inline>
        </w:drawing>
      </w:r>
    </w:p>
    <w:p w14:paraId="792171C4" w14:textId="0E1C6FBB" w:rsidR="008234F6" w:rsidRPr="00B22558" w:rsidRDefault="00FA5534" w:rsidP="00FA5534">
      <w:pPr>
        <w:pStyle w:val="Didascalia"/>
        <w:jc w:val="center"/>
        <w:rPr>
          <w:color w:val="auto"/>
          <w:sz w:val="24"/>
          <w:szCs w:val="24"/>
        </w:rPr>
      </w:pPr>
      <w:bookmarkStart w:id="15" w:name="_Ref106381627"/>
      <w:r w:rsidRPr="00B22558">
        <w:rPr>
          <w:color w:val="auto"/>
          <w:sz w:val="24"/>
          <w:szCs w:val="24"/>
        </w:rPr>
        <w:t xml:space="preserve">Figure </w:t>
      </w:r>
      <w:r w:rsidRPr="00B22558">
        <w:rPr>
          <w:color w:val="auto"/>
          <w:sz w:val="24"/>
          <w:szCs w:val="24"/>
        </w:rPr>
        <w:fldChar w:fldCharType="begin"/>
      </w:r>
      <w:r w:rsidRPr="00B22558">
        <w:rPr>
          <w:color w:val="auto"/>
          <w:sz w:val="24"/>
          <w:szCs w:val="24"/>
        </w:rPr>
        <w:instrText xml:space="preserve"> SEQ Figure \* ARABIC </w:instrText>
      </w:r>
      <w:r w:rsidRPr="00B22558">
        <w:rPr>
          <w:color w:val="auto"/>
          <w:sz w:val="24"/>
          <w:szCs w:val="24"/>
        </w:rPr>
        <w:fldChar w:fldCharType="separate"/>
      </w:r>
      <w:r w:rsidRPr="00B22558">
        <w:rPr>
          <w:noProof/>
          <w:color w:val="auto"/>
          <w:sz w:val="24"/>
          <w:szCs w:val="24"/>
        </w:rPr>
        <w:t>2</w:t>
      </w:r>
      <w:r w:rsidRPr="00B22558">
        <w:rPr>
          <w:color w:val="auto"/>
          <w:sz w:val="24"/>
          <w:szCs w:val="24"/>
        </w:rPr>
        <w:fldChar w:fldCharType="end"/>
      </w:r>
      <w:bookmarkEnd w:id="15"/>
      <w:r w:rsidRPr="00B22558">
        <w:rPr>
          <w:color w:val="auto"/>
          <w:sz w:val="24"/>
          <w:szCs w:val="24"/>
        </w:rPr>
        <w:t xml:space="preserve"> - AI-Health Federated Service</w:t>
      </w:r>
    </w:p>
    <w:p w14:paraId="5D96089B" w14:textId="77777777" w:rsidR="00DB184C" w:rsidRPr="00B22558" w:rsidRDefault="00DB184C" w:rsidP="00DB184C">
      <w:pPr>
        <w:pStyle w:val="Titolo1"/>
      </w:pPr>
      <w:bookmarkStart w:id="16" w:name="_Toc106466032"/>
      <w:r w:rsidRPr="00B22558">
        <w:lastRenderedPageBreak/>
        <w:t>Federated Services</w:t>
      </w:r>
      <w:bookmarkEnd w:id="16"/>
    </w:p>
    <w:p w14:paraId="637193DD" w14:textId="18050E43" w:rsidR="00DB184C" w:rsidRPr="00B22558" w:rsidRDefault="00DB184C" w:rsidP="00DB184C">
      <w:pPr>
        <w:pStyle w:val="Titolo2"/>
        <w:rPr>
          <w:lang w:val="en-GB"/>
        </w:rPr>
      </w:pPr>
      <w:bookmarkStart w:id="17" w:name="_Toc106466033"/>
      <w:r w:rsidRPr="00B22558">
        <w:rPr>
          <w:lang w:val="en-GB"/>
        </w:rPr>
        <w:t>Federated Learning Mobile applications</w:t>
      </w:r>
      <w:bookmarkEnd w:id="17"/>
    </w:p>
    <w:p w14:paraId="4744BB42" w14:textId="7EAC9A30" w:rsidR="003F2D9F" w:rsidRPr="00B22558" w:rsidRDefault="003F2D9F" w:rsidP="003F2D9F">
      <w:r w:rsidRPr="00B22558">
        <w:t xml:space="preserve">(TBD rewording with </w:t>
      </w:r>
      <w:r w:rsidR="00FA5534" w:rsidRPr="00B22558">
        <w:t xml:space="preserve">a </w:t>
      </w:r>
      <w:r w:rsidRPr="00B22558">
        <w:t xml:space="preserve">definition of FL) Federated learning can be used to build AI models on user’s health information from a data pool of </w:t>
      </w:r>
      <w:r w:rsidR="00FA5534" w:rsidRPr="00B22558">
        <w:t>smartphones</w:t>
      </w:r>
      <w:r w:rsidRPr="00B22558">
        <w:t xml:space="preserve"> without leaking personal data. For example, Google uses federated learning to improve on-device machine learning models like “Hey Google” in Google Assistant which allows users to issue voice commands.</w:t>
      </w:r>
    </w:p>
    <w:p w14:paraId="1500F0D1" w14:textId="1FB56CB1" w:rsidR="003F2D9F" w:rsidRPr="00B22558" w:rsidRDefault="0072582F" w:rsidP="0072582F">
      <w:pPr>
        <w:pStyle w:val="Titolo2"/>
        <w:rPr>
          <w:lang w:val="en-GB"/>
        </w:rPr>
      </w:pPr>
      <w:bookmarkStart w:id="18" w:name="_Toc106466034"/>
      <w:r w:rsidRPr="00B22558">
        <w:rPr>
          <w:lang w:val="en-GB"/>
        </w:rPr>
        <w:t>Healthcare Application Use Case</w:t>
      </w:r>
      <w:bookmarkEnd w:id="18"/>
    </w:p>
    <w:p w14:paraId="163D0101" w14:textId="791F4BD5" w:rsidR="0084721D" w:rsidRPr="00B22558" w:rsidRDefault="0084721D" w:rsidP="001922AE">
      <w:pPr>
        <w:jc w:val="both"/>
      </w:pPr>
      <w:r w:rsidRPr="00B22558">
        <w:t>Healthcare and health insurance industry can leverage federated learning because it allows protecti</w:t>
      </w:r>
      <w:r w:rsidR="001922AE" w:rsidRPr="00B22558">
        <w:t>o</w:t>
      </w:r>
      <w:r w:rsidRPr="00B22558">
        <w:t>n</w:t>
      </w:r>
      <w:r w:rsidR="001922AE" w:rsidRPr="00B22558">
        <w:t xml:space="preserve"> of</w:t>
      </w:r>
      <w:r w:rsidRPr="00B22558">
        <w:t xml:space="preserve"> sensitive data in the original source. </w:t>
      </w:r>
    </w:p>
    <w:p w14:paraId="17B330A1" w14:textId="18560514" w:rsidR="0084721D" w:rsidRPr="00B22558" w:rsidRDefault="0084721D" w:rsidP="0084721D">
      <w:r w:rsidRPr="00B22558">
        <w:t>Federated learning models can provide better data diversity by gathering data from various locations (e.g.</w:t>
      </w:r>
      <w:r w:rsidR="00B55A64" w:rsidRPr="00B22558">
        <w:t>,</w:t>
      </w:r>
      <w:r w:rsidRPr="00B22558">
        <w:t xml:space="preserve"> hospitals, electronic health record databases) to diagnose rare diseases.</w:t>
      </w:r>
    </w:p>
    <w:p w14:paraId="0E17873D" w14:textId="5ADD9217" w:rsidR="0072582F" w:rsidRPr="00B22558" w:rsidRDefault="0084721D" w:rsidP="0084721D">
      <w:r w:rsidRPr="00B22558">
        <w:t>The article</w:t>
      </w:r>
      <w:r w:rsidR="005D08BC" w:rsidRPr="00B22558">
        <w:t xml:space="preserve"> [</w:t>
      </w:r>
      <w:r w:rsidR="00B55A64" w:rsidRPr="00B22558">
        <w:fldChar w:fldCharType="begin"/>
      </w:r>
      <w:r w:rsidR="00B55A64" w:rsidRPr="00B22558">
        <w:instrText xml:space="preserve"> REF _Ref106449573 \r \h </w:instrText>
      </w:r>
      <w:r w:rsidR="00B55A64" w:rsidRPr="00B22558">
        <w:fldChar w:fldCharType="separate"/>
      </w:r>
      <w:r w:rsidR="00B55A64" w:rsidRPr="00B22558">
        <w:t>1</w:t>
      </w:r>
      <w:r w:rsidR="00B55A64" w:rsidRPr="00B22558">
        <w:fldChar w:fldCharType="end"/>
      </w:r>
      <w:r w:rsidR="005D08BC" w:rsidRPr="00B22558">
        <w:t>]</w:t>
      </w:r>
      <w:r w:rsidR="00200426" w:rsidRPr="00B22558">
        <w:t xml:space="preserve"> i</w:t>
      </w:r>
      <w:r w:rsidRPr="00B22558">
        <w:t>ndicates that federated learning can help to solve challenges about data privacy and data governance by enabling machine learning models from non-co-located data.</w:t>
      </w:r>
    </w:p>
    <w:p w14:paraId="7A34AF16" w14:textId="478798FF" w:rsidR="00413A31" w:rsidRPr="00B22558" w:rsidRDefault="00F445B8" w:rsidP="0026139E">
      <w:pPr>
        <w:pStyle w:val="Titolo2"/>
        <w:rPr>
          <w:lang w:val="en-GB"/>
        </w:rPr>
      </w:pPr>
      <w:bookmarkStart w:id="19" w:name="_Toc106466035"/>
      <w:r w:rsidRPr="00B22558">
        <w:rPr>
          <w:lang w:val="en-GB"/>
        </w:rPr>
        <w:t>Federated Learning Processes</w:t>
      </w:r>
      <w:bookmarkEnd w:id="19"/>
    </w:p>
    <w:p w14:paraId="3805463B" w14:textId="74002793" w:rsidR="00F445B8" w:rsidRPr="00B22558" w:rsidRDefault="00FD7C6D" w:rsidP="00F445B8">
      <w:r w:rsidRPr="00B22558">
        <w:t>Two processes: training and inference.</w:t>
      </w:r>
    </w:p>
    <w:p w14:paraId="6B733A00" w14:textId="77777777" w:rsidR="00265240" w:rsidRPr="00B22558" w:rsidRDefault="00265240" w:rsidP="00265240">
      <w:pPr>
        <w:pStyle w:val="Titolo3"/>
        <w:rPr>
          <w:lang w:val="en-GB"/>
        </w:rPr>
      </w:pPr>
      <w:bookmarkStart w:id="20" w:name="_Toc106466036"/>
      <w:r w:rsidRPr="00B22558">
        <w:rPr>
          <w:lang w:val="en-GB"/>
        </w:rPr>
        <w:t>Training process</w:t>
      </w:r>
      <w:bookmarkEnd w:id="20"/>
    </w:p>
    <w:p w14:paraId="3E84F97A" w14:textId="1F4C3637" w:rsidR="00265240" w:rsidRPr="00B22558" w:rsidRDefault="00265240" w:rsidP="00265240">
      <w:pPr>
        <w:pStyle w:val="Paragrafoelenco"/>
        <w:numPr>
          <w:ilvl w:val="0"/>
          <w:numId w:val="38"/>
        </w:numPr>
      </w:pPr>
      <w:r w:rsidRPr="00B22558">
        <w:rPr>
          <w:i/>
          <w:iCs/>
        </w:rPr>
        <w:t>Local machine learning (ML) models</w:t>
      </w:r>
      <w:r w:rsidRPr="00B22558">
        <w:t xml:space="preserve"> are trained on local heterogeneous datasets. For example, as end-users use a machine learning application in their smartphones, they spot and correct discrepancies in the predictions of the machine learning application. These create local training datasets in each users’ device. Similarly, a user’s specific health data may be collected locally on the device and used to update a local model.</w:t>
      </w:r>
    </w:p>
    <w:p w14:paraId="0E639151" w14:textId="5071FB44" w:rsidR="00265240" w:rsidRPr="00B22558" w:rsidRDefault="00265240" w:rsidP="00265240">
      <w:pPr>
        <w:pStyle w:val="Paragrafoelenco"/>
        <w:numPr>
          <w:ilvl w:val="0"/>
          <w:numId w:val="38"/>
        </w:numPr>
      </w:pPr>
      <w:r w:rsidRPr="00B22558">
        <w:rPr>
          <w:i/>
          <w:iCs/>
        </w:rPr>
        <w:t>The parameters of the models</w:t>
      </w:r>
      <w:r w:rsidRPr="00B22558">
        <w:t xml:space="preserve"> are exchanged between smartphones, and smartphones and the backends system periodically. These parameters may be encrypted before exchanging. The fact that local data samples are not shared improves data protection and cybersecurity.</w:t>
      </w:r>
    </w:p>
    <w:p w14:paraId="1CCA9BA8" w14:textId="6775CDC6" w:rsidR="00265240" w:rsidRPr="00B22558" w:rsidRDefault="00265240" w:rsidP="00265240">
      <w:pPr>
        <w:pStyle w:val="Paragrafoelenco"/>
        <w:numPr>
          <w:ilvl w:val="0"/>
          <w:numId w:val="38"/>
        </w:numPr>
      </w:pPr>
      <w:r w:rsidRPr="00B22558">
        <w:rPr>
          <w:i/>
          <w:iCs/>
        </w:rPr>
        <w:t>A shared global model</w:t>
      </w:r>
      <w:r w:rsidRPr="00B22558">
        <w:t xml:space="preserve"> is built </w:t>
      </w:r>
      <w:proofErr w:type="gramStart"/>
      <w:r w:rsidRPr="00B22558">
        <w:t>as a result of</w:t>
      </w:r>
      <w:proofErr w:type="gramEnd"/>
      <w:r w:rsidRPr="00B22558">
        <w:t xml:space="preserve"> the federated learning in a distributed fashion or by the backend system.</w:t>
      </w:r>
    </w:p>
    <w:p w14:paraId="6DC1C795" w14:textId="77777777" w:rsidR="00265240" w:rsidRPr="00B22558" w:rsidRDefault="00265240" w:rsidP="00265240">
      <w:pPr>
        <w:pStyle w:val="Titolo3"/>
        <w:rPr>
          <w:lang w:val="en-GB"/>
        </w:rPr>
      </w:pPr>
      <w:bookmarkStart w:id="21" w:name="_Toc106466037"/>
      <w:r w:rsidRPr="00B22558">
        <w:rPr>
          <w:lang w:val="en-GB"/>
        </w:rPr>
        <w:t>Inference Process</w:t>
      </w:r>
      <w:bookmarkEnd w:id="21"/>
    </w:p>
    <w:p w14:paraId="45A469CE" w14:textId="5CFCA2D2" w:rsidR="00413A31" w:rsidRPr="00B22558" w:rsidRDefault="00265240" w:rsidP="00265240">
      <w:r w:rsidRPr="00B22558">
        <w:t>The model is stored on the user device so predictions are quickly prepared using the model on the user device.</w:t>
      </w:r>
    </w:p>
    <w:p w14:paraId="62FF3950" w14:textId="742D5DAA" w:rsidR="000E06B2" w:rsidRPr="00B22558" w:rsidRDefault="000E06B2" w:rsidP="000E06B2">
      <w:pPr>
        <w:pStyle w:val="Titolo2"/>
        <w:rPr>
          <w:lang w:val="en-GB"/>
        </w:rPr>
      </w:pPr>
      <w:bookmarkStart w:id="22" w:name="_Toc106466038"/>
      <w:r w:rsidRPr="00B22558">
        <w:rPr>
          <w:lang w:val="en-GB"/>
        </w:rPr>
        <w:t>MPAI-AIH Federated Components</w:t>
      </w:r>
      <w:bookmarkEnd w:id="22"/>
    </w:p>
    <w:p w14:paraId="24E9C2BE" w14:textId="2BCBC06D" w:rsidR="00C21290" w:rsidRPr="00B22558" w:rsidRDefault="00C21290" w:rsidP="001922AE">
      <w:pPr>
        <w:jc w:val="both"/>
      </w:pPr>
      <w:r w:rsidRPr="00B22558">
        <w:t xml:space="preserve">End-user devices and third-party entities communicate with the MPAI-AIH Secure Platform using secure APIs, to provide and request data. </w:t>
      </w:r>
    </w:p>
    <w:p w14:paraId="64B65EC8" w14:textId="40AD311A" w:rsidR="00C21290" w:rsidRPr="00B22558" w:rsidRDefault="00C21290" w:rsidP="001922AE">
      <w:pPr>
        <w:jc w:val="both"/>
      </w:pPr>
      <w:r w:rsidRPr="00B22558">
        <w:t xml:space="preserve">The AIWs at the bottom of </w:t>
      </w:r>
      <w:r w:rsidR="00802FB1" w:rsidRPr="00B22558">
        <w:fldChar w:fldCharType="begin"/>
      </w:r>
      <w:r w:rsidR="00802FB1" w:rsidRPr="00B22558">
        <w:instrText xml:space="preserve"> REF _Ref106381627 \h </w:instrText>
      </w:r>
      <w:r w:rsidR="001922AE" w:rsidRPr="00B22558">
        <w:instrText xml:space="preserve"> \* MERGEFORMAT </w:instrText>
      </w:r>
      <w:r w:rsidR="00802FB1" w:rsidRPr="00B22558">
        <w:fldChar w:fldCharType="separate"/>
      </w:r>
      <w:r w:rsidR="00802FB1" w:rsidRPr="00B22558">
        <w:t xml:space="preserve">Figure </w:t>
      </w:r>
      <w:r w:rsidR="00802FB1" w:rsidRPr="00B22558">
        <w:rPr>
          <w:noProof/>
        </w:rPr>
        <w:t>2</w:t>
      </w:r>
      <w:r w:rsidR="00802FB1" w:rsidRPr="00B22558">
        <w:fldChar w:fldCharType="end"/>
      </w:r>
      <w:r w:rsidRPr="00B22558">
        <w:t xml:space="preserve"> can perform several operations, including the training and inference processes. The “MPAI Store” provides the AIWs and their AIMs. </w:t>
      </w:r>
    </w:p>
    <w:p w14:paraId="435F005D" w14:textId="1E59B918" w:rsidR="00C21290" w:rsidRPr="00B22558" w:rsidRDefault="00C21290" w:rsidP="001922AE">
      <w:pPr>
        <w:jc w:val="both"/>
      </w:pPr>
      <w:r w:rsidRPr="00B22558">
        <w:t>This process is orchestrated by the controller which may use the different components (e.g., “communication”, “global store” and “access”) to communicate with the backend and perform desired operations.</w:t>
      </w:r>
    </w:p>
    <w:p w14:paraId="0B6F2810" w14:textId="434F10FC" w:rsidR="00C21290" w:rsidRPr="00B22558" w:rsidRDefault="00C21290" w:rsidP="001922AE">
      <w:pPr>
        <w:jc w:val="both"/>
      </w:pPr>
      <w:r w:rsidRPr="00B22558">
        <w:t>Multiple instances of AIWs can exist and they can have the same or different objectives and can work with the same or different data, data sets or versions.</w:t>
      </w:r>
    </w:p>
    <w:p w14:paraId="4B4B6E49" w14:textId="27D2BF16" w:rsidR="00200426" w:rsidRPr="00B22558" w:rsidRDefault="00200426" w:rsidP="001922AE">
      <w:pPr>
        <w:jc w:val="both"/>
      </w:pPr>
    </w:p>
    <w:p w14:paraId="5AF97D4A" w14:textId="429302E9" w:rsidR="00200426" w:rsidRPr="00B22558" w:rsidRDefault="00200426" w:rsidP="00200426">
      <w:pPr>
        <w:pStyle w:val="Titolo1"/>
      </w:pPr>
      <w:bookmarkStart w:id="23" w:name="_Toc106466039"/>
      <w:r w:rsidRPr="00B22558">
        <w:lastRenderedPageBreak/>
        <w:t>References</w:t>
      </w:r>
      <w:bookmarkEnd w:id="23"/>
    </w:p>
    <w:p w14:paraId="1CE383BB" w14:textId="4F2BFC3B" w:rsidR="00200426" w:rsidRPr="00B22558" w:rsidRDefault="00200426" w:rsidP="00B55A64">
      <w:pPr>
        <w:pStyle w:val="Paragrafoelenco"/>
        <w:numPr>
          <w:ilvl w:val="0"/>
          <w:numId w:val="42"/>
        </w:numPr>
        <w:jc w:val="both"/>
      </w:pPr>
      <w:bookmarkStart w:id="24" w:name="_Ref106449573"/>
      <w:r w:rsidRPr="00B22558">
        <w:t xml:space="preserve">Rieke, N., Hancox, J., Li, W., </w:t>
      </w:r>
      <w:proofErr w:type="spellStart"/>
      <w:r w:rsidRPr="00B22558">
        <w:t>Milletari</w:t>
      </w:r>
      <w:proofErr w:type="spellEnd"/>
      <w:r w:rsidRPr="00B22558">
        <w:t xml:space="preserve">, F., Roth, H.R., </w:t>
      </w:r>
      <w:proofErr w:type="spellStart"/>
      <w:r w:rsidRPr="00B22558">
        <w:t>Albarqouni</w:t>
      </w:r>
      <w:proofErr w:type="spellEnd"/>
      <w:r w:rsidRPr="00B22558">
        <w:t xml:space="preserve">, S., Bakas, S., Galtier, M.N., Landman, B.A., Maier-Hein, K. and </w:t>
      </w:r>
      <w:proofErr w:type="spellStart"/>
      <w:r w:rsidRPr="00B22558">
        <w:t>Ourselin</w:t>
      </w:r>
      <w:proofErr w:type="spellEnd"/>
      <w:r w:rsidRPr="00B22558">
        <w:t>, S.; The future of digital health with federated learning; NPJ digital medicine, 3(1), pp.1-7; 2020.</w:t>
      </w:r>
      <w:bookmarkEnd w:id="24"/>
    </w:p>
    <w:sectPr w:rsidR="00200426" w:rsidRPr="00B22558" w:rsidSect="00BD1631">
      <w:pgSz w:w="11907" w:h="16839" w:code="9"/>
      <w:pgMar w:top="1418" w:right="1134"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0BCBC" w14:textId="77777777" w:rsidR="00FA6B9D" w:rsidRDefault="00FA6B9D" w:rsidP="00483829">
      <w:r>
        <w:separator/>
      </w:r>
    </w:p>
  </w:endnote>
  <w:endnote w:type="continuationSeparator" w:id="0">
    <w:p w14:paraId="3ACB18A2" w14:textId="77777777" w:rsidR="00FA6B9D" w:rsidRDefault="00FA6B9D" w:rsidP="00483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imbus Roman No9 L">
    <w:altName w:val="Times New Roman"/>
    <w:charset w:val="00"/>
    <w:family w:val="roman"/>
    <w:pitch w:val="variable"/>
  </w:font>
  <w:font w:name="Nimbus Sans L">
    <w:charset w:val="00"/>
    <w:family w:val="auto"/>
    <w:pitch w:val="variable"/>
  </w:font>
  <w:font w:name="Tunga">
    <w:panose1 w:val="00000400000000000000"/>
    <w:charset w:val="00"/>
    <w:family w:val="swiss"/>
    <w:pitch w:val="variable"/>
    <w:sig w:usb0="00400003" w:usb1="00000000" w:usb2="00000000" w:usb3="00000000" w:csb0="00000001" w:csb1="00000000"/>
  </w:font>
  <w:font w:name="Lucida Grande">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imes New Roman (Body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D2524" w14:textId="77777777" w:rsidR="00FA6B9D" w:rsidRDefault="00FA6B9D" w:rsidP="00483829">
      <w:r>
        <w:separator/>
      </w:r>
    </w:p>
  </w:footnote>
  <w:footnote w:type="continuationSeparator" w:id="0">
    <w:p w14:paraId="3FAE504A" w14:textId="77777777" w:rsidR="00FA6B9D" w:rsidRDefault="00FA6B9D" w:rsidP="00483829">
      <w:r>
        <w:continuationSeparator/>
      </w:r>
    </w:p>
  </w:footnote>
  <w:footnote w:id="1">
    <w:p w14:paraId="61BB67EB" w14:textId="7BAFB66C" w:rsidR="00634D4D" w:rsidRDefault="00634D4D">
      <w:pPr>
        <w:pStyle w:val="Testonotaapidipagina"/>
      </w:pPr>
      <w:r>
        <w:rPr>
          <w:rStyle w:val="Rimandonotaapidipagina"/>
        </w:rPr>
        <w:footnoteRef/>
      </w:r>
      <w:r>
        <w:t xml:space="preserve"> </w:t>
      </w:r>
      <w:r>
        <w:rPr>
          <w:rFonts w:ascii="Calibri" w:eastAsia="Calibri" w:hAnsi="Calibri"/>
        </w:rPr>
        <w:t xml:space="preserve">ISCTE is funded by the </w:t>
      </w:r>
      <w:r w:rsidRPr="1D538F77">
        <w:rPr>
          <w:rFonts w:ascii="Calibri" w:eastAsia="Calibri" w:hAnsi="Calibri"/>
        </w:rPr>
        <w:t xml:space="preserve">Portuguese </w:t>
      </w:r>
      <w:r>
        <w:rPr>
          <w:rFonts w:ascii="Calibri" w:eastAsia="Calibri" w:hAnsi="Calibri"/>
        </w:rPr>
        <w:t>government</w:t>
      </w:r>
      <w:r w:rsidRPr="1D538F77">
        <w:rPr>
          <w:rFonts w:ascii="Calibri" w:eastAsia="Calibri" w:hAnsi="Calibri"/>
        </w:rPr>
        <w:t xml:space="preserve"> to identify symptoms related to COVID-19</w:t>
      </w:r>
      <w:r w:rsidR="00452F9E">
        <w:rPr>
          <w:rFonts w:ascii="Calibri" w:eastAsia="Calibri" w:hAnsi="Calibri"/>
        </w:rPr>
        <w:t>,</w:t>
      </w:r>
      <w:r w:rsidRPr="1D538F77">
        <w:rPr>
          <w:rFonts w:ascii="Calibri" w:eastAsia="Calibri" w:hAnsi="Calibri"/>
        </w:rPr>
        <w:t xml:space="preserve"> and heart and cardiac problems.</w:t>
      </w:r>
    </w:p>
  </w:footnote>
  <w:footnote w:id="2">
    <w:p w14:paraId="44CA79F5" w14:textId="5AF11D7C" w:rsidR="00483829" w:rsidRPr="00D165E8" w:rsidRDefault="00483829" w:rsidP="00483829">
      <w:pPr>
        <w:pStyle w:val="Testonotaapidipagina"/>
      </w:pPr>
      <w:r>
        <w:rPr>
          <w:rStyle w:val="Rimandonotaapidipagina"/>
        </w:rPr>
        <w:footnoteRef/>
      </w:r>
      <w:r>
        <w:t xml:space="preserve"> </w:t>
      </w:r>
      <w:r w:rsidR="00C21F61">
        <w:t>T</w:t>
      </w:r>
      <w:r w:rsidRPr="00D165E8">
        <w:t>his</w:t>
      </w:r>
      <w:r w:rsidR="00C21F61">
        <w:t xml:space="preserve"> should be considered</w:t>
      </w:r>
      <w:r w:rsidRPr="00D165E8">
        <w:t xml:space="preserve"> as just a </w:t>
      </w:r>
      <w:r>
        <w:t>simple possible use case. Multiple usage scenarios may coexist in the system, but for simplicity purposes, we have just described a possible one.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61FD"/>
    <w:multiLevelType w:val="hybridMultilevel"/>
    <w:tmpl w:val="DACC62C8"/>
    <w:lvl w:ilvl="0" w:tplc="EC2042B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2FF09"/>
    <w:multiLevelType w:val="hybridMultilevel"/>
    <w:tmpl w:val="FFFFFFFF"/>
    <w:lvl w:ilvl="0" w:tplc="E8EC56BA">
      <w:start w:val="1"/>
      <w:numFmt w:val="bullet"/>
      <w:lvlText w:val=""/>
      <w:lvlJc w:val="left"/>
      <w:pPr>
        <w:ind w:left="720" w:hanging="360"/>
      </w:pPr>
      <w:rPr>
        <w:rFonts w:ascii="Symbol" w:hAnsi="Symbol" w:hint="default"/>
      </w:rPr>
    </w:lvl>
    <w:lvl w:ilvl="1" w:tplc="ADE00E00">
      <w:start w:val="1"/>
      <w:numFmt w:val="bullet"/>
      <w:lvlText w:val="o"/>
      <w:lvlJc w:val="left"/>
      <w:pPr>
        <w:ind w:left="1440" w:hanging="360"/>
      </w:pPr>
      <w:rPr>
        <w:rFonts w:ascii="Courier New" w:hAnsi="Courier New" w:hint="default"/>
      </w:rPr>
    </w:lvl>
    <w:lvl w:ilvl="2" w:tplc="507C0DDA">
      <w:start w:val="1"/>
      <w:numFmt w:val="bullet"/>
      <w:lvlText w:val=""/>
      <w:lvlJc w:val="left"/>
      <w:pPr>
        <w:ind w:left="2160" w:hanging="360"/>
      </w:pPr>
      <w:rPr>
        <w:rFonts w:ascii="Wingdings" w:hAnsi="Wingdings" w:hint="default"/>
      </w:rPr>
    </w:lvl>
    <w:lvl w:ilvl="3" w:tplc="A8C892FE">
      <w:start w:val="1"/>
      <w:numFmt w:val="bullet"/>
      <w:lvlText w:val=""/>
      <w:lvlJc w:val="left"/>
      <w:pPr>
        <w:ind w:left="2880" w:hanging="360"/>
      </w:pPr>
      <w:rPr>
        <w:rFonts w:ascii="Symbol" w:hAnsi="Symbol" w:hint="default"/>
      </w:rPr>
    </w:lvl>
    <w:lvl w:ilvl="4" w:tplc="B3881D96">
      <w:start w:val="1"/>
      <w:numFmt w:val="bullet"/>
      <w:lvlText w:val="o"/>
      <w:lvlJc w:val="left"/>
      <w:pPr>
        <w:ind w:left="3600" w:hanging="360"/>
      </w:pPr>
      <w:rPr>
        <w:rFonts w:ascii="Courier New" w:hAnsi="Courier New" w:hint="default"/>
      </w:rPr>
    </w:lvl>
    <w:lvl w:ilvl="5" w:tplc="804A21F6">
      <w:start w:val="1"/>
      <w:numFmt w:val="bullet"/>
      <w:lvlText w:val=""/>
      <w:lvlJc w:val="left"/>
      <w:pPr>
        <w:ind w:left="4320" w:hanging="360"/>
      </w:pPr>
      <w:rPr>
        <w:rFonts w:ascii="Wingdings" w:hAnsi="Wingdings" w:hint="default"/>
      </w:rPr>
    </w:lvl>
    <w:lvl w:ilvl="6" w:tplc="30A8287E">
      <w:start w:val="1"/>
      <w:numFmt w:val="bullet"/>
      <w:lvlText w:val=""/>
      <w:lvlJc w:val="left"/>
      <w:pPr>
        <w:ind w:left="5040" w:hanging="360"/>
      </w:pPr>
      <w:rPr>
        <w:rFonts w:ascii="Symbol" w:hAnsi="Symbol" w:hint="default"/>
      </w:rPr>
    </w:lvl>
    <w:lvl w:ilvl="7" w:tplc="CD48C552">
      <w:start w:val="1"/>
      <w:numFmt w:val="bullet"/>
      <w:lvlText w:val="o"/>
      <w:lvlJc w:val="left"/>
      <w:pPr>
        <w:ind w:left="5760" w:hanging="360"/>
      </w:pPr>
      <w:rPr>
        <w:rFonts w:ascii="Courier New" w:hAnsi="Courier New" w:hint="default"/>
      </w:rPr>
    </w:lvl>
    <w:lvl w:ilvl="8" w:tplc="6A6ACF0A">
      <w:start w:val="1"/>
      <w:numFmt w:val="bullet"/>
      <w:lvlText w:val=""/>
      <w:lvlJc w:val="left"/>
      <w:pPr>
        <w:ind w:left="6480" w:hanging="360"/>
      </w:pPr>
      <w:rPr>
        <w:rFonts w:ascii="Wingdings" w:hAnsi="Wingdings" w:hint="default"/>
      </w:rPr>
    </w:lvl>
  </w:abstractNum>
  <w:abstractNum w:abstractNumId="2" w15:restartNumberingAfterBreak="0">
    <w:nsid w:val="081414DA"/>
    <w:multiLevelType w:val="hybridMultilevel"/>
    <w:tmpl w:val="6CAC7186"/>
    <w:lvl w:ilvl="0" w:tplc="9ED86350">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8A55008"/>
    <w:multiLevelType w:val="multilevel"/>
    <w:tmpl w:val="0A2CB4D6"/>
    <w:lvl w:ilvl="0">
      <w:start w:val="1"/>
      <w:numFmt w:val="upperLetter"/>
      <w:pStyle w:val="ANNEX"/>
      <w:suff w:val="nothing"/>
      <w:lvlText w:val="Annex %1"/>
      <w:lvlJc w:val="left"/>
      <w:pPr>
        <w:ind w:left="0" w:firstLine="0"/>
      </w:pPr>
      <w:rPr>
        <w:rFonts w:ascii="Arial" w:hAnsi="Arial" w:hint="default"/>
        <w:b/>
        <w:i w:val="0"/>
        <w:sz w:val="28"/>
      </w:rPr>
    </w:lvl>
    <w:lvl w:ilvl="1">
      <w:start w:val="1"/>
      <w:numFmt w:val="decimal"/>
      <w:pStyle w:val="a2"/>
      <w:lvlText w:val="%1.%2"/>
      <w:lvlJc w:val="left"/>
      <w:pPr>
        <w:tabs>
          <w:tab w:val="num" w:pos="360"/>
        </w:tabs>
        <w:ind w:left="0" w:firstLine="0"/>
      </w:pPr>
      <w:rPr>
        <w:b/>
        <w:i w:val="0"/>
      </w:rPr>
    </w:lvl>
    <w:lvl w:ilvl="2">
      <w:start w:val="1"/>
      <w:numFmt w:val="decimal"/>
      <w:pStyle w:val="a3"/>
      <w:lvlText w:val="%1.%2.%3"/>
      <w:lvlJc w:val="left"/>
      <w:pPr>
        <w:tabs>
          <w:tab w:val="num" w:pos="720"/>
        </w:tabs>
        <w:ind w:left="0" w:firstLine="0"/>
      </w:pPr>
      <w:rPr>
        <w:b/>
        <w:i w:val="0"/>
      </w:rPr>
    </w:lvl>
    <w:lvl w:ilvl="3">
      <w:start w:val="1"/>
      <w:numFmt w:val="decimal"/>
      <w:pStyle w:val="a4"/>
      <w:lvlText w:val="%1.%2.%3.%4"/>
      <w:lvlJc w:val="left"/>
      <w:pPr>
        <w:tabs>
          <w:tab w:val="num" w:pos="1080"/>
        </w:tabs>
        <w:ind w:left="0" w:firstLine="0"/>
      </w:pPr>
      <w:rPr>
        <w:b/>
        <w:i w:val="0"/>
      </w:rPr>
    </w:lvl>
    <w:lvl w:ilvl="4">
      <w:start w:val="1"/>
      <w:numFmt w:val="decimal"/>
      <w:pStyle w:val="a5"/>
      <w:lvlText w:val="%1.%2.%3.%4.%5"/>
      <w:lvlJc w:val="left"/>
      <w:pPr>
        <w:tabs>
          <w:tab w:val="num" w:pos="1080"/>
        </w:tabs>
        <w:ind w:left="0" w:firstLine="0"/>
      </w:pPr>
      <w:rPr>
        <w:b/>
        <w:i w:val="0"/>
      </w:rPr>
    </w:lvl>
    <w:lvl w:ilvl="5">
      <w:start w:val="1"/>
      <w:numFmt w:val="decimal"/>
      <w:pStyle w:val="a6"/>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 w15:restartNumberingAfterBreak="0">
    <w:nsid w:val="0AE9420B"/>
    <w:multiLevelType w:val="hybridMultilevel"/>
    <w:tmpl w:val="2974C172"/>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C158AB"/>
    <w:multiLevelType w:val="hybridMultilevel"/>
    <w:tmpl w:val="D37CD0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E53101"/>
    <w:multiLevelType w:val="hybridMultilevel"/>
    <w:tmpl w:val="7DE06FC8"/>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4233784"/>
    <w:multiLevelType w:val="hybridMultilevel"/>
    <w:tmpl w:val="8ACA1146"/>
    <w:lvl w:ilvl="0" w:tplc="B2784C6E">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70B38CC"/>
    <w:multiLevelType w:val="hybridMultilevel"/>
    <w:tmpl w:val="76504964"/>
    <w:lvl w:ilvl="0" w:tplc="FA44AA9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0A729E"/>
    <w:multiLevelType w:val="hybridMultilevel"/>
    <w:tmpl w:val="C58ACEB4"/>
    <w:lvl w:ilvl="0" w:tplc="1D34DA86">
      <w:start w:val="3"/>
      <w:numFmt w:val="bullet"/>
      <w:lvlText w:val="-"/>
      <w:lvlJc w:val="left"/>
      <w:pPr>
        <w:ind w:left="360" w:hanging="360"/>
      </w:pPr>
      <w:rPr>
        <w:rFonts w:ascii="Times New Roman" w:eastAsia="SimSu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1DCC44A2"/>
    <w:multiLevelType w:val="hybridMultilevel"/>
    <w:tmpl w:val="85687F6C"/>
    <w:lvl w:ilvl="0" w:tplc="B47EF75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B52798"/>
    <w:multiLevelType w:val="hybridMultilevel"/>
    <w:tmpl w:val="B8A29DA6"/>
    <w:lvl w:ilvl="0" w:tplc="395E51A6">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1FD61D08"/>
    <w:multiLevelType w:val="hybridMultilevel"/>
    <w:tmpl w:val="0762784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15:restartNumberingAfterBreak="0">
    <w:nsid w:val="2D2D4901"/>
    <w:multiLevelType w:val="hybridMultilevel"/>
    <w:tmpl w:val="C96A9D5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D542A1F"/>
    <w:multiLevelType w:val="hybridMultilevel"/>
    <w:tmpl w:val="C60EB63C"/>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1E648FE">
      <w:numFmt w:val="bullet"/>
      <w:lvlText w:val="-"/>
      <w:lvlJc w:val="left"/>
      <w:pPr>
        <w:ind w:left="1980" w:hanging="360"/>
      </w:pPr>
      <w:rPr>
        <w:rFonts w:ascii="Calibri" w:eastAsia="Calibri" w:hAnsi="Calibri" w:cs="Calibri"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15:restartNumberingAfterBreak="0">
    <w:nsid w:val="2DD75486"/>
    <w:multiLevelType w:val="hybridMultilevel"/>
    <w:tmpl w:val="DF52D7BA"/>
    <w:lvl w:ilvl="0" w:tplc="7CFC426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DA64F9"/>
    <w:multiLevelType w:val="hybridMultilevel"/>
    <w:tmpl w:val="18AE0E4A"/>
    <w:lvl w:ilvl="0" w:tplc="F86A8664">
      <w:start w:val="1"/>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0EA2BBA"/>
    <w:multiLevelType w:val="hybridMultilevel"/>
    <w:tmpl w:val="60FE85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36A24F9"/>
    <w:multiLevelType w:val="hybridMultilevel"/>
    <w:tmpl w:val="1CDC642C"/>
    <w:lvl w:ilvl="0" w:tplc="FA44AA98">
      <w:start w:val="1"/>
      <w:numFmt w:val="decimal"/>
      <w:lvlText w:val="%1."/>
      <w:lvlJc w:val="left"/>
      <w:pPr>
        <w:ind w:left="360" w:hanging="360"/>
      </w:pPr>
      <w:rPr>
        <w:rFonts w:hint="default"/>
      </w:rPr>
    </w:lvl>
    <w:lvl w:ilvl="1" w:tplc="3A727C40">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7069C8"/>
    <w:multiLevelType w:val="hybridMultilevel"/>
    <w:tmpl w:val="B302F97A"/>
    <w:lvl w:ilvl="0" w:tplc="61264892">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D41168"/>
    <w:multiLevelType w:val="hybridMultilevel"/>
    <w:tmpl w:val="D4929B3E"/>
    <w:lvl w:ilvl="0" w:tplc="70F01F5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F17A47"/>
    <w:multiLevelType w:val="hybridMultilevel"/>
    <w:tmpl w:val="B0A40878"/>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564707"/>
    <w:multiLevelType w:val="hybridMultilevel"/>
    <w:tmpl w:val="131EC390"/>
    <w:lvl w:ilvl="0" w:tplc="0102259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05217A"/>
    <w:multiLevelType w:val="hybridMultilevel"/>
    <w:tmpl w:val="12186E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3704272"/>
    <w:multiLevelType w:val="hybridMultilevel"/>
    <w:tmpl w:val="A1D635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4B97E48"/>
    <w:multiLevelType w:val="hybridMultilevel"/>
    <w:tmpl w:val="3D323A7C"/>
    <w:lvl w:ilvl="0" w:tplc="8FD8F67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973593D"/>
    <w:multiLevelType w:val="hybridMultilevel"/>
    <w:tmpl w:val="AA7A8FEE"/>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A9540F3"/>
    <w:multiLevelType w:val="hybridMultilevel"/>
    <w:tmpl w:val="C168362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8" w15:restartNumberingAfterBreak="0">
    <w:nsid w:val="5D18303E"/>
    <w:multiLevelType w:val="hybridMultilevel"/>
    <w:tmpl w:val="09AA15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1426DD0"/>
    <w:multiLevelType w:val="hybridMultilevel"/>
    <w:tmpl w:val="0B5C0F02"/>
    <w:lvl w:ilvl="0" w:tplc="5B42522C">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62343C42"/>
    <w:multiLevelType w:val="hybridMultilevel"/>
    <w:tmpl w:val="C896A576"/>
    <w:lvl w:ilvl="0" w:tplc="3A727C40">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F87DEF"/>
    <w:multiLevelType w:val="hybridMultilevel"/>
    <w:tmpl w:val="401016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44E567D"/>
    <w:multiLevelType w:val="hybridMultilevel"/>
    <w:tmpl w:val="A2866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404F09"/>
    <w:multiLevelType w:val="hybridMultilevel"/>
    <w:tmpl w:val="B896D3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7992DF4"/>
    <w:multiLevelType w:val="hybridMultilevel"/>
    <w:tmpl w:val="6212BCC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91B0701"/>
    <w:multiLevelType w:val="hybridMultilevel"/>
    <w:tmpl w:val="D64229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9216B86"/>
    <w:multiLevelType w:val="hybridMultilevel"/>
    <w:tmpl w:val="CE8E9498"/>
    <w:lvl w:ilvl="0" w:tplc="B846E25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BD76A4D"/>
    <w:multiLevelType w:val="hybridMultilevel"/>
    <w:tmpl w:val="91DC0996"/>
    <w:lvl w:ilvl="0" w:tplc="2FFE9500">
      <w:start w:val="1"/>
      <w:numFmt w:val="decimal"/>
      <w:lvlText w:val="%1."/>
      <w:lvlJc w:val="left"/>
      <w:pPr>
        <w:ind w:left="360" w:hanging="360"/>
      </w:pPr>
      <w:rPr>
        <w:rFonts w:hint="default"/>
      </w:rPr>
    </w:lvl>
    <w:lvl w:ilvl="1" w:tplc="3A727C4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702595"/>
    <w:multiLevelType w:val="multilevel"/>
    <w:tmpl w:val="04090025"/>
    <w:lvl w:ilvl="0">
      <w:start w:val="1"/>
      <w:numFmt w:val="decimal"/>
      <w:pStyle w:val="Titolo1"/>
      <w:lvlText w:val="%1"/>
      <w:lvlJc w:val="left"/>
      <w:pPr>
        <w:tabs>
          <w:tab w:val="num" w:pos="432"/>
        </w:tabs>
        <w:ind w:left="432" w:hanging="432"/>
      </w:pPr>
    </w:lvl>
    <w:lvl w:ilvl="1">
      <w:start w:val="1"/>
      <w:numFmt w:val="decimal"/>
      <w:pStyle w:val="Titolo2"/>
      <w:lvlText w:val="%1.%2"/>
      <w:lvlJc w:val="left"/>
      <w:pPr>
        <w:tabs>
          <w:tab w:val="num" w:pos="576"/>
        </w:tabs>
        <w:ind w:left="576" w:hanging="576"/>
      </w:pPr>
    </w:lvl>
    <w:lvl w:ilvl="2">
      <w:start w:val="1"/>
      <w:numFmt w:val="decimal"/>
      <w:pStyle w:val="Titolo3"/>
      <w:lvlText w:val="%1.%2.%3"/>
      <w:lvlJc w:val="left"/>
      <w:pPr>
        <w:tabs>
          <w:tab w:val="num" w:pos="720"/>
        </w:tabs>
        <w:ind w:left="720" w:hanging="720"/>
      </w:pPr>
    </w:lvl>
    <w:lvl w:ilvl="3">
      <w:start w:val="1"/>
      <w:numFmt w:val="decimal"/>
      <w:pStyle w:val="Titolo4"/>
      <w:lvlText w:val="%1.%2.%3.%4"/>
      <w:lvlJc w:val="left"/>
      <w:pPr>
        <w:tabs>
          <w:tab w:val="num" w:pos="864"/>
        </w:tabs>
        <w:ind w:left="864" w:hanging="864"/>
      </w:pPr>
    </w:lvl>
    <w:lvl w:ilvl="4">
      <w:start w:val="1"/>
      <w:numFmt w:val="decimal"/>
      <w:pStyle w:val="Titolo5"/>
      <w:lvlText w:val="%1.%2.%3.%4.%5"/>
      <w:lvlJc w:val="left"/>
      <w:pPr>
        <w:tabs>
          <w:tab w:val="num" w:pos="1008"/>
        </w:tabs>
        <w:ind w:left="1008" w:hanging="1008"/>
      </w:pPr>
    </w:lvl>
    <w:lvl w:ilvl="5">
      <w:start w:val="1"/>
      <w:numFmt w:val="decimal"/>
      <w:pStyle w:val="Titolo6"/>
      <w:lvlText w:val="%1.%2.%3.%4.%5.%6"/>
      <w:lvlJc w:val="left"/>
      <w:pPr>
        <w:tabs>
          <w:tab w:val="num" w:pos="1152"/>
        </w:tabs>
        <w:ind w:left="1152" w:hanging="1152"/>
      </w:pPr>
    </w:lvl>
    <w:lvl w:ilvl="6">
      <w:start w:val="1"/>
      <w:numFmt w:val="decimal"/>
      <w:pStyle w:val="Titolo7"/>
      <w:lvlText w:val="%1.%2.%3.%4.%5.%6.%7"/>
      <w:lvlJc w:val="left"/>
      <w:pPr>
        <w:tabs>
          <w:tab w:val="num" w:pos="1296"/>
        </w:tabs>
        <w:ind w:left="1296" w:hanging="1296"/>
      </w:pPr>
    </w:lvl>
    <w:lvl w:ilvl="7">
      <w:start w:val="1"/>
      <w:numFmt w:val="decimal"/>
      <w:pStyle w:val="Titolo8"/>
      <w:lvlText w:val="%1.%2.%3.%4.%5.%6.%7.%8"/>
      <w:lvlJc w:val="left"/>
      <w:pPr>
        <w:tabs>
          <w:tab w:val="num" w:pos="1440"/>
        </w:tabs>
        <w:ind w:left="1440" w:hanging="1440"/>
      </w:pPr>
    </w:lvl>
    <w:lvl w:ilvl="8">
      <w:start w:val="1"/>
      <w:numFmt w:val="decimal"/>
      <w:pStyle w:val="Titolo9"/>
      <w:lvlText w:val="%1.%2.%3.%4.%5.%6.%7.%8.%9"/>
      <w:lvlJc w:val="left"/>
      <w:pPr>
        <w:tabs>
          <w:tab w:val="num" w:pos="1584"/>
        </w:tabs>
        <w:ind w:left="1584" w:hanging="1584"/>
      </w:pPr>
    </w:lvl>
  </w:abstractNum>
  <w:abstractNum w:abstractNumId="39" w15:restartNumberingAfterBreak="0">
    <w:nsid w:val="7277035C"/>
    <w:multiLevelType w:val="hybridMultilevel"/>
    <w:tmpl w:val="FD5E972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4B935B1"/>
    <w:multiLevelType w:val="hybridMultilevel"/>
    <w:tmpl w:val="1660C0FA"/>
    <w:lvl w:ilvl="0" w:tplc="C78CE2A2">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86C2A65"/>
    <w:multiLevelType w:val="hybridMultilevel"/>
    <w:tmpl w:val="5D5AD254"/>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710567579">
    <w:abstractNumId w:val="38"/>
  </w:num>
  <w:num w:numId="2" w16cid:durableId="1902984748">
    <w:abstractNumId w:val="3"/>
  </w:num>
  <w:num w:numId="3" w16cid:durableId="94137655">
    <w:abstractNumId w:val="33"/>
  </w:num>
  <w:num w:numId="4" w16cid:durableId="1805124406">
    <w:abstractNumId w:val="14"/>
  </w:num>
  <w:num w:numId="5" w16cid:durableId="1855607422">
    <w:abstractNumId w:val="27"/>
  </w:num>
  <w:num w:numId="6" w16cid:durableId="116948437">
    <w:abstractNumId w:val="40"/>
  </w:num>
  <w:num w:numId="7" w16cid:durableId="627049823">
    <w:abstractNumId w:val="29"/>
  </w:num>
  <w:num w:numId="8" w16cid:durableId="1680350497">
    <w:abstractNumId w:val="4"/>
  </w:num>
  <w:num w:numId="9" w16cid:durableId="1674993376">
    <w:abstractNumId w:val="8"/>
  </w:num>
  <w:num w:numId="10" w16cid:durableId="1077483194">
    <w:abstractNumId w:val="20"/>
  </w:num>
  <w:num w:numId="11" w16cid:durableId="1370107602">
    <w:abstractNumId w:val="30"/>
  </w:num>
  <w:num w:numId="12" w16cid:durableId="140125353">
    <w:abstractNumId w:val="22"/>
  </w:num>
  <w:num w:numId="13" w16cid:durableId="1353263038">
    <w:abstractNumId w:val="0"/>
  </w:num>
  <w:num w:numId="14" w16cid:durableId="1865358945">
    <w:abstractNumId w:val="18"/>
  </w:num>
  <w:num w:numId="15" w16cid:durableId="1123579903">
    <w:abstractNumId w:val="37"/>
  </w:num>
  <w:num w:numId="16" w16cid:durableId="744036651">
    <w:abstractNumId w:val="21"/>
  </w:num>
  <w:num w:numId="17" w16cid:durableId="309406657">
    <w:abstractNumId w:val="15"/>
  </w:num>
  <w:num w:numId="18" w16cid:durableId="1394813076">
    <w:abstractNumId w:val="10"/>
  </w:num>
  <w:num w:numId="19" w16cid:durableId="2043357204">
    <w:abstractNumId w:val="6"/>
  </w:num>
  <w:num w:numId="20" w16cid:durableId="1417746276">
    <w:abstractNumId w:val="19"/>
  </w:num>
  <w:num w:numId="21" w16cid:durableId="1404983582">
    <w:abstractNumId w:val="26"/>
  </w:num>
  <w:num w:numId="22" w16cid:durableId="260721532">
    <w:abstractNumId w:val="34"/>
  </w:num>
  <w:num w:numId="23" w16cid:durableId="1011491113">
    <w:abstractNumId w:val="23"/>
  </w:num>
  <w:num w:numId="24" w16cid:durableId="1202596546">
    <w:abstractNumId w:val="31"/>
  </w:num>
  <w:num w:numId="25" w16cid:durableId="848370450">
    <w:abstractNumId w:val="35"/>
  </w:num>
  <w:num w:numId="26" w16cid:durableId="1320420708">
    <w:abstractNumId w:val="2"/>
  </w:num>
  <w:num w:numId="27" w16cid:durableId="2019236555">
    <w:abstractNumId w:val="24"/>
  </w:num>
  <w:num w:numId="28" w16cid:durableId="378939158">
    <w:abstractNumId w:val="36"/>
  </w:num>
  <w:num w:numId="29" w16cid:durableId="61949863">
    <w:abstractNumId w:val="28"/>
  </w:num>
  <w:num w:numId="30" w16cid:durableId="1717191841">
    <w:abstractNumId w:val="13"/>
  </w:num>
  <w:num w:numId="31" w16cid:durableId="514729549">
    <w:abstractNumId w:val="39"/>
  </w:num>
  <w:num w:numId="32" w16cid:durableId="2030133192">
    <w:abstractNumId w:val="41"/>
  </w:num>
  <w:num w:numId="33" w16cid:durableId="108593654">
    <w:abstractNumId w:val="16"/>
  </w:num>
  <w:num w:numId="34" w16cid:durableId="1988629270">
    <w:abstractNumId w:val="1"/>
  </w:num>
  <w:num w:numId="35" w16cid:durableId="1559708141">
    <w:abstractNumId w:val="32"/>
  </w:num>
  <w:num w:numId="36" w16cid:durableId="1614630740">
    <w:abstractNumId w:val="25"/>
  </w:num>
  <w:num w:numId="37" w16cid:durableId="1054743186">
    <w:abstractNumId w:val="7"/>
  </w:num>
  <w:num w:numId="38" w16cid:durableId="1027946376">
    <w:abstractNumId w:val="11"/>
  </w:num>
  <w:num w:numId="39" w16cid:durableId="1600140836">
    <w:abstractNumId w:val="17"/>
  </w:num>
  <w:num w:numId="40" w16cid:durableId="108015282">
    <w:abstractNumId w:val="9"/>
  </w:num>
  <w:num w:numId="41" w16cid:durableId="983392876">
    <w:abstractNumId w:val="5"/>
  </w:num>
  <w:num w:numId="42" w16cid:durableId="428693860">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55D"/>
    <w:rsid w:val="00002217"/>
    <w:rsid w:val="0001512E"/>
    <w:rsid w:val="00020C69"/>
    <w:rsid w:val="00020E0A"/>
    <w:rsid w:val="0002499C"/>
    <w:rsid w:val="00030AD0"/>
    <w:rsid w:val="00032A0E"/>
    <w:rsid w:val="00034F25"/>
    <w:rsid w:val="000360D3"/>
    <w:rsid w:val="00045D8C"/>
    <w:rsid w:val="00057DA2"/>
    <w:rsid w:val="0006001F"/>
    <w:rsid w:val="00064720"/>
    <w:rsid w:val="000778F8"/>
    <w:rsid w:val="00080DAC"/>
    <w:rsid w:val="00093F5A"/>
    <w:rsid w:val="000A0992"/>
    <w:rsid w:val="000C5808"/>
    <w:rsid w:val="000D430D"/>
    <w:rsid w:val="000D58DC"/>
    <w:rsid w:val="000E06B2"/>
    <w:rsid w:val="000E5440"/>
    <w:rsid w:val="000E6185"/>
    <w:rsid w:val="000E6AA6"/>
    <w:rsid w:val="00104DD9"/>
    <w:rsid w:val="00124211"/>
    <w:rsid w:val="00125F4E"/>
    <w:rsid w:val="001279D1"/>
    <w:rsid w:val="001302B6"/>
    <w:rsid w:val="0013302C"/>
    <w:rsid w:val="001347D5"/>
    <w:rsid w:val="00146509"/>
    <w:rsid w:val="00150931"/>
    <w:rsid w:val="001676B9"/>
    <w:rsid w:val="00171211"/>
    <w:rsid w:val="0017476B"/>
    <w:rsid w:val="00176454"/>
    <w:rsid w:val="00183AB4"/>
    <w:rsid w:val="00184896"/>
    <w:rsid w:val="001920B7"/>
    <w:rsid w:val="001922AE"/>
    <w:rsid w:val="00195E46"/>
    <w:rsid w:val="001A13E2"/>
    <w:rsid w:val="001A60D5"/>
    <w:rsid w:val="001A77B5"/>
    <w:rsid w:val="001B6D13"/>
    <w:rsid w:val="001C122D"/>
    <w:rsid w:val="001C2B74"/>
    <w:rsid w:val="001C4CCD"/>
    <w:rsid w:val="001D56A9"/>
    <w:rsid w:val="001E4B8A"/>
    <w:rsid w:val="001E6EEC"/>
    <w:rsid w:val="001F3C5D"/>
    <w:rsid w:val="00200426"/>
    <w:rsid w:val="00221F51"/>
    <w:rsid w:val="002429A8"/>
    <w:rsid w:val="00245B0F"/>
    <w:rsid w:val="002472FE"/>
    <w:rsid w:val="0026139E"/>
    <w:rsid w:val="00265240"/>
    <w:rsid w:val="00272D6B"/>
    <w:rsid w:val="002739A4"/>
    <w:rsid w:val="00276E57"/>
    <w:rsid w:val="002869A6"/>
    <w:rsid w:val="00286C15"/>
    <w:rsid w:val="0028710D"/>
    <w:rsid w:val="00292BC0"/>
    <w:rsid w:val="002A6BFB"/>
    <w:rsid w:val="002B0B3C"/>
    <w:rsid w:val="002B2FD2"/>
    <w:rsid w:val="002B76A2"/>
    <w:rsid w:val="002C7F0F"/>
    <w:rsid w:val="002D3F65"/>
    <w:rsid w:val="002D5BA5"/>
    <w:rsid w:val="002D7993"/>
    <w:rsid w:val="002E02B6"/>
    <w:rsid w:val="0030631B"/>
    <w:rsid w:val="00317A4B"/>
    <w:rsid w:val="0032094D"/>
    <w:rsid w:val="0033190F"/>
    <w:rsid w:val="003573DE"/>
    <w:rsid w:val="0036721F"/>
    <w:rsid w:val="00373451"/>
    <w:rsid w:val="00385EA4"/>
    <w:rsid w:val="0038607D"/>
    <w:rsid w:val="00391E9B"/>
    <w:rsid w:val="00396830"/>
    <w:rsid w:val="003976B4"/>
    <w:rsid w:val="00397D0B"/>
    <w:rsid w:val="003A3207"/>
    <w:rsid w:val="003B3C16"/>
    <w:rsid w:val="003C0AEC"/>
    <w:rsid w:val="003C2BAB"/>
    <w:rsid w:val="003C2FC4"/>
    <w:rsid w:val="003C4748"/>
    <w:rsid w:val="003C7AB6"/>
    <w:rsid w:val="003D2DDB"/>
    <w:rsid w:val="003D464F"/>
    <w:rsid w:val="003E1E52"/>
    <w:rsid w:val="003F2D9F"/>
    <w:rsid w:val="003F6E4A"/>
    <w:rsid w:val="00400239"/>
    <w:rsid w:val="00401AD6"/>
    <w:rsid w:val="00406247"/>
    <w:rsid w:val="004070C3"/>
    <w:rsid w:val="0040751A"/>
    <w:rsid w:val="0041116D"/>
    <w:rsid w:val="00413A31"/>
    <w:rsid w:val="00422044"/>
    <w:rsid w:val="004244CD"/>
    <w:rsid w:val="00425379"/>
    <w:rsid w:val="00426E8E"/>
    <w:rsid w:val="00434ADB"/>
    <w:rsid w:val="004368A8"/>
    <w:rsid w:val="00441368"/>
    <w:rsid w:val="00452F9E"/>
    <w:rsid w:val="00462D9A"/>
    <w:rsid w:val="0046449E"/>
    <w:rsid w:val="00467971"/>
    <w:rsid w:val="0047210E"/>
    <w:rsid w:val="00474501"/>
    <w:rsid w:val="00483829"/>
    <w:rsid w:val="004A44EF"/>
    <w:rsid w:val="004A5585"/>
    <w:rsid w:val="004A758F"/>
    <w:rsid w:val="004D2FF8"/>
    <w:rsid w:val="004D615A"/>
    <w:rsid w:val="004E0C82"/>
    <w:rsid w:val="004E1E01"/>
    <w:rsid w:val="004E5FB5"/>
    <w:rsid w:val="004F0ACC"/>
    <w:rsid w:val="004F593C"/>
    <w:rsid w:val="005132BF"/>
    <w:rsid w:val="00516F9C"/>
    <w:rsid w:val="0052544E"/>
    <w:rsid w:val="0054391B"/>
    <w:rsid w:val="0055015D"/>
    <w:rsid w:val="00554BC3"/>
    <w:rsid w:val="005565BE"/>
    <w:rsid w:val="00557EDB"/>
    <w:rsid w:val="00560B82"/>
    <w:rsid w:val="00573821"/>
    <w:rsid w:val="00574298"/>
    <w:rsid w:val="005769BD"/>
    <w:rsid w:val="00577597"/>
    <w:rsid w:val="00585F50"/>
    <w:rsid w:val="005A05C0"/>
    <w:rsid w:val="005A1575"/>
    <w:rsid w:val="005A2449"/>
    <w:rsid w:val="005B0DB3"/>
    <w:rsid w:val="005B7CBC"/>
    <w:rsid w:val="005C42D8"/>
    <w:rsid w:val="005D08BC"/>
    <w:rsid w:val="005D1A6F"/>
    <w:rsid w:val="005D561E"/>
    <w:rsid w:val="005E1400"/>
    <w:rsid w:val="005F7044"/>
    <w:rsid w:val="0060019F"/>
    <w:rsid w:val="00605C55"/>
    <w:rsid w:val="006074A9"/>
    <w:rsid w:val="00607758"/>
    <w:rsid w:val="00625A92"/>
    <w:rsid w:val="006323E5"/>
    <w:rsid w:val="00632565"/>
    <w:rsid w:val="00634D4D"/>
    <w:rsid w:val="0063664B"/>
    <w:rsid w:val="00641FE6"/>
    <w:rsid w:val="00643BD9"/>
    <w:rsid w:val="00646599"/>
    <w:rsid w:val="00650C9A"/>
    <w:rsid w:val="00660793"/>
    <w:rsid w:val="006825D5"/>
    <w:rsid w:val="00685762"/>
    <w:rsid w:val="00686EE6"/>
    <w:rsid w:val="006A019E"/>
    <w:rsid w:val="006B2D08"/>
    <w:rsid w:val="006D4315"/>
    <w:rsid w:val="006D5C63"/>
    <w:rsid w:val="006E2AB0"/>
    <w:rsid w:val="006E2D0D"/>
    <w:rsid w:val="006E3EF3"/>
    <w:rsid w:val="006F0785"/>
    <w:rsid w:val="006F40EB"/>
    <w:rsid w:val="0070434B"/>
    <w:rsid w:val="00715DF2"/>
    <w:rsid w:val="007212F6"/>
    <w:rsid w:val="00724A02"/>
    <w:rsid w:val="0072582F"/>
    <w:rsid w:val="00727E5A"/>
    <w:rsid w:val="007320EA"/>
    <w:rsid w:val="0074220F"/>
    <w:rsid w:val="00750503"/>
    <w:rsid w:val="00770292"/>
    <w:rsid w:val="00787274"/>
    <w:rsid w:val="007B265B"/>
    <w:rsid w:val="007B7543"/>
    <w:rsid w:val="007C038D"/>
    <w:rsid w:val="007C2FE6"/>
    <w:rsid w:val="007E1CAC"/>
    <w:rsid w:val="007E4601"/>
    <w:rsid w:val="007F2E7F"/>
    <w:rsid w:val="007F3FEE"/>
    <w:rsid w:val="007F5148"/>
    <w:rsid w:val="007F6CFB"/>
    <w:rsid w:val="007F7901"/>
    <w:rsid w:val="00802FB1"/>
    <w:rsid w:val="00805F0B"/>
    <w:rsid w:val="00810D78"/>
    <w:rsid w:val="00813221"/>
    <w:rsid w:val="0081555E"/>
    <w:rsid w:val="008177EE"/>
    <w:rsid w:val="008234F6"/>
    <w:rsid w:val="008312FD"/>
    <w:rsid w:val="008326A6"/>
    <w:rsid w:val="008362E7"/>
    <w:rsid w:val="0084158B"/>
    <w:rsid w:val="0084721D"/>
    <w:rsid w:val="00856680"/>
    <w:rsid w:val="0086299A"/>
    <w:rsid w:val="0086455B"/>
    <w:rsid w:val="00865788"/>
    <w:rsid w:val="00875139"/>
    <w:rsid w:val="008757DF"/>
    <w:rsid w:val="00887E3F"/>
    <w:rsid w:val="00892954"/>
    <w:rsid w:val="008B4AA9"/>
    <w:rsid w:val="008B553A"/>
    <w:rsid w:val="008B6F2C"/>
    <w:rsid w:val="008C4C02"/>
    <w:rsid w:val="008C4F77"/>
    <w:rsid w:val="008D2754"/>
    <w:rsid w:val="008D63C4"/>
    <w:rsid w:val="008D6636"/>
    <w:rsid w:val="008E2AD5"/>
    <w:rsid w:val="008E3896"/>
    <w:rsid w:val="008E655D"/>
    <w:rsid w:val="008E7E59"/>
    <w:rsid w:val="008F3624"/>
    <w:rsid w:val="00903750"/>
    <w:rsid w:val="00911052"/>
    <w:rsid w:val="00911B47"/>
    <w:rsid w:val="0091562D"/>
    <w:rsid w:val="009156C9"/>
    <w:rsid w:val="00915EE0"/>
    <w:rsid w:val="0091630B"/>
    <w:rsid w:val="00921910"/>
    <w:rsid w:val="009264CB"/>
    <w:rsid w:val="00930EF2"/>
    <w:rsid w:val="009315F3"/>
    <w:rsid w:val="00937076"/>
    <w:rsid w:val="00942FA1"/>
    <w:rsid w:val="009438F9"/>
    <w:rsid w:val="009502E5"/>
    <w:rsid w:val="00951E3B"/>
    <w:rsid w:val="00964C27"/>
    <w:rsid w:val="00972379"/>
    <w:rsid w:val="00976358"/>
    <w:rsid w:val="0097742E"/>
    <w:rsid w:val="0098031F"/>
    <w:rsid w:val="00981143"/>
    <w:rsid w:val="0099638F"/>
    <w:rsid w:val="00996ED4"/>
    <w:rsid w:val="009A6B7C"/>
    <w:rsid w:val="009A6F5D"/>
    <w:rsid w:val="009B7467"/>
    <w:rsid w:val="009C2439"/>
    <w:rsid w:val="009C3B82"/>
    <w:rsid w:val="009C6A8B"/>
    <w:rsid w:val="009D0066"/>
    <w:rsid w:val="009D2F2A"/>
    <w:rsid w:val="009D67CD"/>
    <w:rsid w:val="009E5C91"/>
    <w:rsid w:val="009F559E"/>
    <w:rsid w:val="00A147C7"/>
    <w:rsid w:val="00A16FD7"/>
    <w:rsid w:val="00A20032"/>
    <w:rsid w:val="00A235C9"/>
    <w:rsid w:val="00A24380"/>
    <w:rsid w:val="00A267A7"/>
    <w:rsid w:val="00A42274"/>
    <w:rsid w:val="00A424BC"/>
    <w:rsid w:val="00A431D9"/>
    <w:rsid w:val="00A464AB"/>
    <w:rsid w:val="00A56E05"/>
    <w:rsid w:val="00A602BD"/>
    <w:rsid w:val="00A62B3F"/>
    <w:rsid w:val="00A84784"/>
    <w:rsid w:val="00A877C5"/>
    <w:rsid w:val="00A9007A"/>
    <w:rsid w:val="00A948E4"/>
    <w:rsid w:val="00A97C60"/>
    <w:rsid w:val="00AA4151"/>
    <w:rsid w:val="00AA4CAA"/>
    <w:rsid w:val="00AA51DD"/>
    <w:rsid w:val="00AA7246"/>
    <w:rsid w:val="00AB0A71"/>
    <w:rsid w:val="00AB2FC7"/>
    <w:rsid w:val="00AC2D30"/>
    <w:rsid w:val="00AD3156"/>
    <w:rsid w:val="00AE175E"/>
    <w:rsid w:val="00AE5BF6"/>
    <w:rsid w:val="00AE7428"/>
    <w:rsid w:val="00B05138"/>
    <w:rsid w:val="00B12E14"/>
    <w:rsid w:val="00B21FC6"/>
    <w:rsid w:val="00B22558"/>
    <w:rsid w:val="00B22D13"/>
    <w:rsid w:val="00B258CB"/>
    <w:rsid w:val="00B45CC1"/>
    <w:rsid w:val="00B514B8"/>
    <w:rsid w:val="00B51B5E"/>
    <w:rsid w:val="00B55A64"/>
    <w:rsid w:val="00B62CD2"/>
    <w:rsid w:val="00B72387"/>
    <w:rsid w:val="00B81E8E"/>
    <w:rsid w:val="00BB53D3"/>
    <w:rsid w:val="00BC6A1B"/>
    <w:rsid w:val="00BD1631"/>
    <w:rsid w:val="00BD4E34"/>
    <w:rsid w:val="00BE2811"/>
    <w:rsid w:val="00C00A61"/>
    <w:rsid w:val="00C10A59"/>
    <w:rsid w:val="00C117CF"/>
    <w:rsid w:val="00C21290"/>
    <w:rsid w:val="00C21F61"/>
    <w:rsid w:val="00C2325A"/>
    <w:rsid w:val="00C3549F"/>
    <w:rsid w:val="00C36503"/>
    <w:rsid w:val="00C433F5"/>
    <w:rsid w:val="00C530BD"/>
    <w:rsid w:val="00C65AFA"/>
    <w:rsid w:val="00C666E8"/>
    <w:rsid w:val="00C81B9E"/>
    <w:rsid w:val="00C81CC3"/>
    <w:rsid w:val="00C930D9"/>
    <w:rsid w:val="00CA1BC4"/>
    <w:rsid w:val="00CA478B"/>
    <w:rsid w:val="00CA66EB"/>
    <w:rsid w:val="00CC1CE8"/>
    <w:rsid w:val="00CC2EA8"/>
    <w:rsid w:val="00CC2F3F"/>
    <w:rsid w:val="00CC3A91"/>
    <w:rsid w:val="00CC654F"/>
    <w:rsid w:val="00CD22B1"/>
    <w:rsid w:val="00CD2C38"/>
    <w:rsid w:val="00CE0548"/>
    <w:rsid w:val="00CE372E"/>
    <w:rsid w:val="00CF3FD2"/>
    <w:rsid w:val="00D15E90"/>
    <w:rsid w:val="00D15EFB"/>
    <w:rsid w:val="00D20036"/>
    <w:rsid w:val="00D22C70"/>
    <w:rsid w:val="00D52BD6"/>
    <w:rsid w:val="00D6054D"/>
    <w:rsid w:val="00D63663"/>
    <w:rsid w:val="00D664D3"/>
    <w:rsid w:val="00D66D9A"/>
    <w:rsid w:val="00D727A9"/>
    <w:rsid w:val="00D74322"/>
    <w:rsid w:val="00DA0A51"/>
    <w:rsid w:val="00DB184C"/>
    <w:rsid w:val="00DB3208"/>
    <w:rsid w:val="00DC7747"/>
    <w:rsid w:val="00DD00EE"/>
    <w:rsid w:val="00DE3A64"/>
    <w:rsid w:val="00DE55A1"/>
    <w:rsid w:val="00DE663F"/>
    <w:rsid w:val="00DF3F49"/>
    <w:rsid w:val="00E06288"/>
    <w:rsid w:val="00E07DA9"/>
    <w:rsid w:val="00E4182D"/>
    <w:rsid w:val="00E44084"/>
    <w:rsid w:val="00E547DE"/>
    <w:rsid w:val="00E80587"/>
    <w:rsid w:val="00E82434"/>
    <w:rsid w:val="00E86724"/>
    <w:rsid w:val="00E90211"/>
    <w:rsid w:val="00E92D8D"/>
    <w:rsid w:val="00EA05B9"/>
    <w:rsid w:val="00EA083B"/>
    <w:rsid w:val="00EA5591"/>
    <w:rsid w:val="00EB3086"/>
    <w:rsid w:val="00EE7A50"/>
    <w:rsid w:val="00EF0CB1"/>
    <w:rsid w:val="00EF2BBA"/>
    <w:rsid w:val="00EF5675"/>
    <w:rsid w:val="00F00D66"/>
    <w:rsid w:val="00F017EB"/>
    <w:rsid w:val="00F06FB8"/>
    <w:rsid w:val="00F22337"/>
    <w:rsid w:val="00F228A4"/>
    <w:rsid w:val="00F25D23"/>
    <w:rsid w:val="00F315B3"/>
    <w:rsid w:val="00F33B32"/>
    <w:rsid w:val="00F349D0"/>
    <w:rsid w:val="00F445B8"/>
    <w:rsid w:val="00F44EB3"/>
    <w:rsid w:val="00F523A1"/>
    <w:rsid w:val="00F566DF"/>
    <w:rsid w:val="00F601D2"/>
    <w:rsid w:val="00F6422A"/>
    <w:rsid w:val="00F67C2C"/>
    <w:rsid w:val="00F7024F"/>
    <w:rsid w:val="00F80E92"/>
    <w:rsid w:val="00F82DD1"/>
    <w:rsid w:val="00F92976"/>
    <w:rsid w:val="00F94851"/>
    <w:rsid w:val="00FA2BA0"/>
    <w:rsid w:val="00FA5534"/>
    <w:rsid w:val="00FA6B9D"/>
    <w:rsid w:val="00FC4763"/>
    <w:rsid w:val="00FD7C6D"/>
    <w:rsid w:val="00FF1D8A"/>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B1806B"/>
  <w15:chartTrackingRefBased/>
  <w15:docId w15:val="{F09C6E1F-1100-4509-A991-4CEE2AFCE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caption" w:semiHidden="1" w:unhideWhenUsed="1" w:qFormat="1"/>
    <w:lsdException w:name="footnote reference" w:uiPriority="99"/>
    <w:lsdException w:name="Title" w:qFormat="1"/>
    <w:lsdException w:name="Subtitle" w:uiPriority="11"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26E8E"/>
    <w:rPr>
      <w:rFonts w:eastAsia="SimSun"/>
      <w:sz w:val="24"/>
      <w:szCs w:val="24"/>
      <w:lang w:eastAsia="zh-CN"/>
    </w:rPr>
  </w:style>
  <w:style w:type="paragraph" w:styleId="Titolo1">
    <w:name w:val="heading 1"/>
    <w:basedOn w:val="Normale"/>
    <w:next w:val="Normale"/>
    <w:qFormat/>
    <w:rsid w:val="00221F51"/>
    <w:pPr>
      <w:keepNext/>
      <w:numPr>
        <w:numId w:val="1"/>
      </w:numPr>
      <w:spacing w:before="240" w:after="60"/>
      <w:outlineLvl w:val="0"/>
    </w:pPr>
    <w:rPr>
      <w:rFonts w:cs="Arial"/>
      <w:b/>
      <w:bCs/>
      <w:kern w:val="32"/>
      <w:sz w:val="28"/>
      <w:szCs w:val="32"/>
    </w:rPr>
  </w:style>
  <w:style w:type="paragraph" w:styleId="Titolo2">
    <w:name w:val="heading 2"/>
    <w:basedOn w:val="Normale"/>
    <w:next w:val="Normale"/>
    <w:link w:val="Titolo2Carattere"/>
    <w:qFormat/>
    <w:rsid w:val="00A42274"/>
    <w:pPr>
      <w:keepNext/>
      <w:numPr>
        <w:ilvl w:val="1"/>
        <w:numId w:val="1"/>
      </w:numPr>
      <w:spacing w:before="240" w:after="60"/>
      <w:outlineLvl w:val="1"/>
    </w:pPr>
    <w:rPr>
      <w:b/>
      <w:bCs/>
      <w:iCs/>
      <w:sz w:val="26"/>
      <w:szCs w:val="28"/>
      <w:lang w:val="x-none"/>
    </w:rPr>
  </w:style>
  <w:style w:type="paragraph" w:styleId="Titolo3">
    <w:name w:val="heading 3"/>
    <w:basedOn w:val="Normale"/>
    <w:next w:val="Normale"/>
    <w:link w:val="Titolo3Carattere"/>
    <w:qFormat/>
    <w:rsid w:val="00221F51"/>
    <w:pPr>
      <w:keepNext/>
      <w:numPr>
        <w:ilvl w:val="2"/>
        <w:numId w:val="1"/>
      </w:numPr>
      <w:spacing w:before="240" w:after="60"/>
      <w:outlineLvl w:val="2"/>
    </w:pPr>
    <w:rPr>
      <w:b/>
      <w:bCs/>
      <w:szCs w:val="26"/>
      <w:lang w:val="x-none"/>
    </w:rPr>
  </w:style>
  <w:style w:type="paragraph" w:styleId="Titolo4">
    <w:name w:val="heading 4"/>
    <w:basedOn w:val="Normale"/>
    <w:next w:val="Normale"/>
    <w:qFormat/>
    <w:rsid w:val="00221F51"/>
    <w:pPr>
      <w:keepNext/>
      <w:numPr>
        <w:ilvl w:val="3"/>
        <w:numId w:val="1"/>
      </w:numPr>
      <w:spacing w:before="240" w:after="60"/>
      <w:outlineLvl w:val="3"/>
    </w:pPr>
    <w:rPr>
      <w:b/>
      <w:bCs/>
      <w:i/>
      <w:szCs w:val="28"/>
    </w:rPr>
  </w:style>
  <w:style w:type="paragraph" w:styleId="Titolo5">
    <w:name w:val="heading 5"/>
    <w:basedOn w:val="Normale"/>
    <w:next w:val="Normale"/>
    <w:qFormat/>
    <w:rsid w:val="00171211"/>
    <w:pPr>
      <w:numPr>
        <w:ilvl w:val="4"/>
        <w:numId w:val="1"/>
      </w:numPr>
      <w:spacing w:before="240" w:after="60"/>
      <w:outlineLvl w:val="4"/>
    </w:pPr>
    <w:rPr>
      <w:b/>
      <w:bCs/>
      <w:i/>
      <w:iCs/>
      <w:sz w:val="26"/>
      <w:szCs w:val="26"/>
    </w:rPr>
  </w:style>
  <w:style w:type="paragraph" w:styleId="Titolo6">
    <w:name w:val="heading 6"/>
    <w:basedOn w:val="Normale"/>
    <w:next w:val="Normale"/>
    <w:qFormat/>
    <w:rsid w:val="00171211"/>
    <w:pPr>
      <w:numPr>
        <w:ilvl w:val="5"/>
        <w:numId w:val="1"/>
      </w:numPr>
      <w:spacing w:before="240" w:after="60"/>
      <w:outlineLvl w:val="5"/>
    </w:pPr>
    <w:rPr>
      <w:b/>
      <w:bCs/>
      <w:sz w:val="22"/>
      <w:szCs w:val="22"/>
    </w:rPr>
  </w:style>
  <w:style w:type="paragraph" w:styleId="Titolo7">
    <w:name w:val="heading 7"/>
    <w:basedOn w:val="Normale"/>
    <w:next w:val="Normale"/>
    <w:qFormat/>
    <w:rsid w:val="00171211"/>
    <w:pPr>
      <w:numPr>
        <w:ilvl w:val="6"/>
        <w:numId w:val="1"/>
      </w:numPr>
      <w:spacing w:before="240" w:after="60"/>
      <w:outlineLvl w:val="6"/>
    </w:pPr>
  </w:style>
  <w:style w:type="paragraph" w:styleId="Titolo8">
    <w:name w:val="heading 8"/>
    <w:basedOn w:val="Normale"/>
    <w:next w:val="Normale"/>
    <w:qFormat/>
    <w:rsid w:val="00171211"/>
    <w:pPr>
      <w:numPr>
        <w:ilvl w:val="7"/>
        <w:numId w:val="1"/>
      </w:numPr>
      <w:spacing w:before="240" w:after="60"/>
      <w:outlineLvl w:val="7"/>
    </w:pPr>
    <w:rPr>
      <w:i/>
      <w:iCs/>
    </w:rPr>
  </w:style>
  <w:style w:type="paragraph" w:styleId="Titolo9">
    <w:name w:val="heading 9"/>
    <w:basedOn w:val="Normale"/>
    <w:next w:val="Normale"/>
    <w:qFormat/>
    <w:rsid w:val="00171211"/>
    <w:pPr>
      <w:numPr>
        <w:ilvl w:val="8"/>
        <w:numId w:val="1"/>
      </w:num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C11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a2"/>
    <w:basedOn w:val="Titolo2"/>
    <w:next w:val="Normale"/>
    <w:rsid w:val="00AA7246"/>
    <w:pPr>
      <w:numPr>
        <w:numId w:val="2"/>
      </w:numPr>
      <w:tabs>
        <w:tab w:val="left" w:pos="500"/>
        <w:tab w:val="left" w:pos="720"/>
      </w:tabs>
      <w:suppressAutoHyphens/>
      <w:spacing w:before="270" w:after="240" w:line="270" w:lineRule="exact"/>
    </w:pPr>
    <w:rPr>
      <w:rFonts w:ascii="Arial" w:eastAsia="MS Mincho" w:hAnsi="Arial"/>
      <w:iCs w:val="0"/>
      <w:sz w:val="24"/>
      <w:szCs w:val="24"/>
      <w:lang w:eastAsia="ja-JP"/>
    </w:rPr>
  </w:style>
  <w:style w:type="paragraph" w:customStyle="1" w:styleId="a3">
    <w:name w:val="a3"/>
    <w:basedOn w:val="Titolo3"/>
    <w:next w:val="Normale"/>
    <w:rsid w:val="00AA7246"/>
    <w:pPr>
      <w:numPr>
        <w:numId w:val="2"/>
      </w:numPr>
      <w:tabs>
        <w:tab w:val="left" w:pos="640"/>
        <w:tab w:val="left" w:pos="880"/>
      </w:tabs>
      <w:suppressAutoHyphens/>
      <w:spacing w:before="60" w:after="240" w:line="250" w:lineRule="exact"/>
    </w:pPr>
    <w:rPr>
      <w:rFonts w:ascii="Arial" w:eastAsia="MS Mincho" w:hAnsi="Arial"/>
      <w:sz w:val="22"/>
      <w:szCs w:val="22"/>
      <w:lang w:eastAsia="ja-JP"/>
    </w:rPr>
  </w:style>
  <w:style w:type="paragraph" w:customStyle="1" w:styleId="a4">
    <w:name w:val="a4"/>
    <w:basedOn w:val="Titolo4"/>
    <w:next w:val="Normale"/>
    <w:rsid w:val="00AA7246"/>
    <w:pPr>
      <w:numPr>
        <w:numId w:val="2"/>
      </w:numPr>
      <w:tabs>
        <w:tab w:val="left" w:pos="880"/>
      </w:tabs>
      <w:suppressAutoHyphens/>
      <w:spacing w:before="60" w:after="240" w:line="230" w:lineRule="exact"/>
    </w:pPr>
    <w:rPr>
      <w:rFonts w:ascii="Arial" w:eastAsia="MS Mincho" w:hAnsi="Arial" w:cs="Arial"/>
      <w:i w:val="0"/>
      <w:sz w:val="20"/>
      <w:szCs w:val="20"/>
      <w:lang w:eastAsia="ja-JP"/>
    </w:rPr>
  </w:style>
  <w:style w:type="paragraph" w:customStyle="1" w:styleId="a5">
    <w:name w:val="a5"/>
    <w:basedOn w:val="Titolo5"/>
    <w:next w:val="Normale"/>
    <w:rsid w:val="00AA7246"/>
    <w:pPr>
      <w:keepNext/>
      <w:numPr>
        <w:numId w:val="2"/>
      </w:numPr>
      <w:tabs>
        <w:tab w:val="left" w:pos="1140"/>
        <w:tab w:val="left" w:pos="1360"/>
      </w:tabs>
      <w:suppressAutoHyphens/>
      <w:spacing w:before="60" w:after="240" w:line="230" w:lineRule="exact"/>
    </w:pPr>
    <w:rPr>
      <w:rFonts w:ascii="Arial" w:eastAsia="MS Mincho" w:hAnsi="Arial" w:cs="Arial"/>
      <w:i w:val="0"/>
      <w:iCs w:val="0"/>
      <w:sz w:val="20"/>
      <w:szCs w:val="20"/>
      <w:lang w:eastAsia="ja-JP"/>
    </w:rPr>
  </w:style>
  <w:style w:type="paragraph" w:customStyle="1" w:styleId="a6">
    <w:name w:val="a6"/>
    <w:basedOn w:val="Titolo6"/>
    <w:next w:val="Normale"/>
    <w:rsid w:val="00AA7246"/>
    <w:pPr>
      <w:keepNext/>
      <w:numPr>
        <w:numId w:val="2"/>
      </w:numPr>
      <w:tabs>
        <w:tab w:val="left" w:pos="1140"/>
        <w:tab w:val="left" w:pos="1360"/>
      </w:tabs>
      <w:suppressAutoHyphens/>
      <w:spacing w:before="60" w:after="240" w:line="230" w:lineRule="exact"/>
    </w:pPr>
    <w:rPr>
      <w:rFonts w:ascii="Arial" w:eastAsia="MS Mincho" w:hAnsi="Arial" w:cs="Arial"/>
      <w:sz w:val="20"/>
      <w:szCs w:val="20"/>
      <w:lang w:eastAsia="ja-JP"/>
    </w:rPr>
  </w:style>
  <w:style w:type="paragraph" w:customStyle="1" w:styleId="ANNEX">
    <w:name w:val="ANNEX"/>
    <w:basedOn w:val="Normale"/>
    <w:next w:val="Normale"/>
    <w:qFormat/>
    <w:rsid w:val="00AA7246"/>
    <w:pPr>
      <w:keepNext/>
      <w:pageBreakBefore/>
      <w:numPr>
        <w:numId w:val="2"/>
      </w:numPr>
      <w:spacing w:after="760" w:line="310" w:lineRule="exact"/>
      <w:jc w:val="center"/>
      <w:outlineLvl w:val="0"/>
    </w:pPr>
    <w:rPr>
      <w:rFonts w:ascii="Arial" w:eastAsia="MS Mincho" w:hAnsi="Arial" w:cs="Arial"/>
      <w:b/>
      <w:bCs/>
      <w:sz w:val="28"/>
      <w:szCs w:val="28"/>
      <w:lang w:eastAsia="ja-JP"/>
    </w:rPr>
  </w:style>
  <w:style w:type="paragraph" w:customStyle="1" w:styleId="StyleANNEXKernat18pt">
    <w:name w:val="Style ANNEX + Kern at 18 pt"/>
    <w:basedOn w:val="ANNEX"/>
    <w:rsid w:val="00AA7246"/>
    <w:pPr>
      <w:spacing w:after="240"/>
      <w:jc w:val="left"/>
    </w:pPr>
    <w:rPr>
      <w:kern w:val="36"/>
    </w:rPr>
  </w:style>
  <w:style w:type="paragraph" w:styleId="Sommario1">
    <w:name w:val="toc 1"/>
    <w:basedOn w:val="Normale"/>
    <w:next w:val="Normale"/>
    <w:autoRedefine/>
    <w:uiPriority w:val="39"/>
    <w:rsid w:val="00903750"/>
  </w:style>
  <w:style w:type="paragraph" w:styleId="Sommario2">
    <w:name w:val="toc 2"/>
    <w:basedOn w:val="Normale"/>
    <w:next w:val="Normale"/>
    <w:autoRedefine/>
    <w:uiPriority w:val="39"/>
    <w:rsid w:val="00903750"/>
    <w:pPr>
      <w:ind w:left="240"/>
    </w:pPr>
  </w:style>
  <w:style w:type="paragraph" w:styleId="Sommario3">
    <w:name w:val="toc 3"/>
    <w:basedOn w:val="Normale"/>
    <w:next w:val="Normale"/>
    <w:autoRedefine/>
    <w:uiPriority w:val="39"/>
    <w:rsid w:val="00903750"/>
    <w:pPr>
      <w:ind w:left="480"/>
    </w:pPr>
  </w:style>
  <w:style w:type="character" w:styleId="Collegamentoipertestuale">
    <w:name w:val="Hyperlink"/>
    <w:uiPriority w:val="99"/>
    <w:rsid w:val="00915EE0"/>
    <w:rPr>
      <w:color w:val="0000FF"/>
      <w:u w:val="single"/>
    </w:rPr>
  </w:style>
  <w:style w:type="paragraph" w:styleId="Sommario4">
    <w:name w:val="toc 4"/>
    <w:basedOn w:val="Normale"/>
    <w:next w:val="Normale"/>
    <w:autoRedefine/>
    <w:semiHidden/>
    <w:rsid w:val="002B2FD2"/>
    <w:pPr>
      <w:ind w:left="720"/>
    </w:pPr>
  </w:style>
  <w:style w:type="paragraph" w:customStyle="1" w:styleId="TableContents">
    <w:name w:val="Table Contents"/>
    <w:basedOn w:val="Normale"/>
    <w:rsid w:val="00DB3208"/>
    <w:pPr>
      <w:widowControl w:val="0"/>
      <w:suppressLineNumbers/>
      <w:suppressAutoHyphens/>
    </w:pPr>
    <w:rPr>
      <w:rFonts w:ascii="Nimbus Roman No9 L" w:eastAsia="Nimbus Sans L" w:hAnsi="Nimbus Roman No9 L" w:cs="Tunga"/>
      <w:lang w:val="en-US" w:bidi="kn-IN"/>
    </w:rPr>
  </w:style>
  <w:style w:type="paragraph" w:customStyle="1" w:styleId="TableHeading">
    <w:name w:val="Table Heading"/>
    <w:basedOn w:val="TableContents"/>
    <w:rsid w:val="00DB3208"/>
    <w:pPr>
      <w:jc w:val="center"/>
    </w:pPr>
    <w:rPr>
      <w:b/>
      <w:bCs/>
      <w:i/>
      <w:iCs/>
    </w:rPr>
  </w:style>
  <w:style w:type="paragraph" w:styleId="Testofumetto">
    <w:name w:val="Balloon Text"/>
    <w:basedOn w:val="Normale"/>
    <w:link w:val="TestofumettoCarattere"/>
    <w:rsid w:val="00CC1CE8"/>
    <w:rPr>
      <w:rFonts w:ascii="Lucida Grande" w:hAnsi="Lucida Grande"/>
      <w:sz w:val="18"/>
      <w:szCs w:val="18"/>
    </w:rPr>
  </w:style>
  <w:style w:type="character" w:customStyle="1" w:styleId="TestofumettoCarattere">
    <w:name w:val="Testo fumetto Carattere"/>
    <w:link w:val="Testofumetto"/>
    <w:rsid w:val="00CC1CE8"/>
    <w:rPr>
      <w:rFonts w:ascii="Lucida Grande" w:eastAsia="SimSun" w:hAnsi="Lucida Grande"/>
      <w:sz w:val="18"/>
      <w:szCs w:val="18"/>
      <w:lang w:eastAsia="zh-CN"/>
    </w:rPr>
  </w:style>
  <w:style w:type="paragraph" w:styleId="Mappadocumento">
    <w:name w:val="Document Map"/>
    <w:basedOn w:val="Normale"/>
    <w:link w:val="MappadocumentoCarattere"/>
    <w:rsid w:val="00CC1CE8"/>
    <w:rPr>
      <w:rFonts w:ascii="Lucida Grande" w:hAnsi="Lucida Grande"/>
    </w:rPr>
  </w:style>
  <w:style w:type="character" w:customStyle="1" w:styleId="MappadocumentoCarattere">
    <w:name w:val="Mappa documento Carattere"/>
    <w:link w:val="Mappadocumento"/>
    <w:rsid w:val="00CC1CE8"/>
    <w:rPr>
      <w:rFonts w:ascii="Lucida Grande" w:eastAsia="SimSun" w:hAnsi="Lucida Grande"/>
      <w:sz w:val="24"/>
      <w:szCs w:val="24"/>
      <w:lang w:eastAsia="zh-CN"/>
    </w:rPr>
  </w:style>
  <w:style w:type="character" w:customStyle="1" w:styleId="Titolo3Carattere">
    <w:name w:val="Titolo 3 Carattere"/>
    <w:link w:val="Titolo3"/>
    <w:rsid w:val="00CC1CE8"/>
    <w:rPr>
      <w:rFonts w:eastAsia="SimSun"/>
      <w:b/>
      <w:bCs/>
      <w:sz w:val="24"/>
      <w:szCs w:val="26"/>
      <w:lang w:val="x-none" w:eastAsia="zh-CN"/>
    </w:rPr>
  </w:style>
  <w:style w:type="paragraph" w:customStyle="1" w:styleId="TOCHeading1">
    <w:name w:val="TOC Heading1"/>
    <w:basedOn w:val="Titolo1"/>
    <w:next w:val="Normale"/>
    <w:uiPriority w:val="39"/>
    <w:qFormat/>
    <w:rsid w:val="00CC1CE8"/>
    <w:pPr>
      <w:keepLines/>
      <w:numPr>
        <w:numId w:val="0"/>
      </w:numPr>
      <w:spacing w:before="480" w:after="0" w:line="276" w:lineRule="auto"/>
      <w:outlineLvl w:val="9"/>
    </w:pPr>
    <w:rPr>
      <w:rFonts w:ascii="Cambria" w:eastAsia="PMingLiU" w:hAnsi="Cambria" w:cs="Times New Roman"/>
      <w:color w:val="365F91"/>
      <w:kern w:val="0"/>
      <w:szCs w:val="28"/>
      <w:lang w:val="en-US" w:eastAsia="en-US"/>
    </w:rPr>
  </w:style>
  <w:style w:type="character" w:styleId="Rimandocommento">
    <w:name w:val="annotation reference"/>
    <w:rsid w:val="00CC1CE8"/>
    <w:rPr>
      <w:sz w:val="16"/>
      <w:szCs w:val="16"/>
    </w:rPr>
  </w:style>
  <w:style w:type="paragraph" w:styleId="Testocommento">
    <w:name w:val="annotation text"/>
    <w:basedOn w:val="Normale"/>
    <w:link w:val="TestocommentoCarattere"/>
    <w:rsid w:val="00CC1CE8"/>
    <w:rPr>
      <w:sz w:val="20"/>
      <w:szCs w:val="20"/>
    </w:rPr>
  </w:style>
  <w:style w:type="character" w:customStyle="1" w:styleId="TestocommentoCarattere">
    <w:name w:val="Testo commento Carattere"/>
    <w:link w:val="Testocommento"/>
    <w:rsid w:val="00CC1CE8"/>
    <w:rPr>
      <w:rFonts w:eastAsia="SimSun"/>
      <w:lang w:eastAsia="zh-CN"/>
    </w:rPr>
  </w:style>
  <w:style w:type="paragraph" w:styleId="Soggettocommento">
    <w:name w:val="annotation subject"/>
    <w:basedOn w:val="Testocommento"/>
    <w:next w:val="Testocommento"/>
    <w:link w:val="SoggettocommentoCarattere"/>
    <w:rsid w:val="00CC1CE8"/>
    <w:rPr>
      <w:b/>
      <w:bCs/>
    </w:rPr>
  </w:style>
  <w:style w:type="character" w:customStyle="1" w:styleId="SoggettocommentoCarattere">
    <w:name w:val="Soggetto commento Carattere"/>
    <w:link w:val="Soggettocommento"/>
    <w:rsid w:val="00CC1CE8"/>
    <w:rPr>
      <w:rFonts w:eastAsia="SimSun"/>
      <w:b/>
      <w:bCs/>
      <w:lang w:eastAsia="zh-CN"/>
    </w:rPr>
  </w:style>
  <w:style w:type="paragraph" w:customStyle="1" w:styleId="western">
    <w:name w:val="western"/>
    <w:basedOn w:val="Normale"/>
    <w:rsid w:val="00CC1CE8"/>
    <w:rPr>
      <w:rFonts w:eastAsia="Times New Roman"/>
      <w:lang w:val="it-IT" w:eastAsia="it-IT"/>
    </w:rPr>
  </w:style>
  <w:style w:type="character" w:customStyle="1" w:styleId="Titolo2Carattere">
    <w:name w:val="Titolo 2 Carattere"/>
    <w:link w:val="Titolo2"/>
    <w:rsid w:val="00CC1CE8"/>
    <w:rPr>
      <w:rFonts w:eastAsia="SimSun"/>
      <w:b/>
      <w:bCs/>
      <w:iCs/>
      <w:sz w:val="26"/>
      <w:szCs w:val="28"/>
      <w:lang w:val="x-none" w:eastAsia="zh-CN"/>
    </w:rPr>
  </w:style>
  <w:style w:type="paragraph" w:styleId="NormaleWeb">
    <w:name w:val="Normal (Web)"/>
    <w:basedOn w:val="Normale"/>
    <w:uiPriority w:val="99"/>
    <w:unhideWhenUsed/>
    <w:rsid w:val="001C2B74"/>
    <w:pPr>
      <w:spacing w:before="100" w:beforeAutospacing="1" w:after="100" w:afterAutospacing="1"/>
    </w:pPr>
    <w:rPr>
      <w:rFonts w:eastAsia="Times New Roman"/>
      <w:lang w:eastAsia="zh-TW"/>
    </w:rPr>
  </w:style>
  <w:style w:type="paragraph" w:styleId="Titolosommario">
    <w:name w:val="TOC Heading"/>
    <w:basedOn w:val="Titolo1"/>
    <w:next w:val="Normale"/>
    <w:uiPriority w:val="39"/>
    <w:unhideWhenUsed/>
    <w:qFormat/>
    <w:rsid w:val="005565BE"/>
    <w:pPr>
      <w:keepLines/>
      <w:numPr>
        <w:numId w:val="0"/>
      </w:numPr>
      <w:spacing w:before="480" w:after="0" w:line="276" w:lineRule="auto"/>
      <w:outlineLvl w:val="9"/>
    </w:pPr>
    <w:rPr>
      <w:rFonts w:ascii="Cambria" w:eastAsia="Times New Roman" w:hAnsi="Cambria" w:cs="Times New Roman"/>
      <w:color w:val="365F91"/>
      <w:kern w:val="0"/>
      <w:szCs w:val="28"/>
      <w:lang w:val="en-US" w:eastAsia="en-US"/>
    </w:rPr>
  </w:style>
  <w:style w:type="paragraph" w:styleId="Paragrafoelenco">
    <w:name w:val="List Paragraph"/>
    <w:basedOn w:val="Normale"/>
    <w:link w:val="ParagrafoelencoCarattere"/>
    <w:uiPriority w:val="34"/>
    <w:qFormat/>
    <w:rsid w:val="0084158B"/>
    <w:pPr>
      <w:autoSpaceDN w:val="0"/>
      <w:ind w:left="567"/>
      <w:contextualSpacing/>
      <w:textAlignment w:val="baseline"/>
    </w:pPr>
    <w:rPr>
      <w:rFonts w:eastAsia="Calibri"/>
      <w:szCs w:val="22"/>
      <w:lang w:eastAsia="en-US"/>
    </w:rPr>
  </w:style>
  <w:style w:type="paragraph" w:styleId="Sottotitolo">
    <w:name w:val="Subtitle"/>
    <w:basedOn w:val="Normale"/>
    <w:next w:val="Normale"/>
    <w:link w:val="SottotitoloCarattere"/>
    <w:uiPriority w:val="11"/>
    <w:qFormat/>
    <w:rsid w:val="00865788"/>
    <w:pPr>
      <w:numPr>
        <w:ilvl w:val="1"/>
      </w:numPr>
      <w:autoSpaceDN w:val="0"/>
      <w:spacing w:after="200" w:line="276" w:lineRule="auto"/>
      <w:textAlignment w:val="baseline"/>
    </w:pPr>
    <w:rPr>
      <w:rFonts w:ascii="Cambria" w:eastAsia="Times New Roman" w:hAnsi="Cambria"/>
      <w:i/>
      <w:iCs/>
      <w:color w:val="4F81BD"/>
      <w:spacing w:val="15"/>
      <w:lang w:eastAsia="en-US"/>
    </w:rPr>
  </w:style>
  <w:style w:type="character" w:customStyle="1" w:styleId="SottotitoloCarattere">
    <w:name w:val="Sottotitolo Carattere"/>
    <w:link w:val="Sottotitolo"/>
    <w:uiPriority w:val="11"/>
    <w:rsid w:val="00865788"/>
    <w:rPr>
      <w:rFonts w:ascii="Cambria" w:eastAsia="Times New Roman" w:hAnsi="Cambria" w:cs="Times New Roman"/>
      <w:i/>
      <w:iCs/>
      <w:color w:val="4F81BD"/>
      <w:spacing w:val="15"/>
      <w:sz w:val="24"/>
      <w:szCs w:val="24"/>
      <w:lang w:val="en-GB"/>
    </w:rPr>
  </w:style>
  <w:style w:type="paragraph" w:customStyle="1" w:styleId="box">
    <w:name w:val="box"/>
    <w:basedOn w:val="Normale"/>
    <w:rsid w:val="00951E3B"/>
    <w:pPr>
      <w:spacing w:before="120" w:after="120"/>
      <w:jc w:val="both"/>
    </w:pPr>
    <w:rPr>
      <w:rFonts w:eastAsia="MS Mincho"/>
      <w:sz w:val="32"/>
      <w:szCs w:val="20"/>
      <w:lang w:eastAsia="en-GB"/>
    </w:rPr>
  </w:style>
  <w:style w:type="paragraph" w:customStyle="1" w:styleId="TableHeader">
    <w:name w:val="Table Header"/>
    <w:basedOn w:val="Normale"/>
    <w:rsid w:val="00C36503"/>
    <w:pPr>
      <w:widowControl w:val="0"/>
      <w:overflowPunct w:val="0"/>
      <w:autoSpaceDE w:val="0"/>
      <w:autoSpaceDN w:val="0"/>
      <w:adjustRightInd w:val="0"/>
      <w:jc w:val="both"/>
      <w:textAlignment w:val="baseline"/>
    </w:pPr>
    <w:rPr>
      <w:rFonts w:eastAsia="Times New Roman"/>
      <w:bCs/>
    </w:rPr>
  </w:style>
  <w:style w:type="paragraph" w:customStyle="1" w:styleId="StandardName">
    <w:name w:val="Standard Name"/>
    <w:basedOn w:val="Normale"/>
    <w:rsid w:val="00C36503"/>
    <w:pPr>
      <w:widowControl w:val="0"/>
      <w:overflowPunct w:val="0"/>
      <w:autoSpaceDE w:val="0"/>
      <w:autoSpaceDN w:val="0"/>
      <w:adjustRightInd w:val="0"/>
      <w:jc w:val="both"/>
      <w:textAlignment w:val="baseline"/>
    </w:pPr>
    <w:rPr>
      <w:rFonts w:eastAsia="Times New Roman"/>
      <w:bCs/>
      <w:i/>
      <w:iCs/>
      <w:lang w:val="it-IT"/>
    </w:rPr>
  </w:style>
  <w:style w:type="paragraph" w:styleId="Didascalia">
    <w:name w:val="caption"/>
    <w:basedOn w:val="Normale"/>
    <w:next w:val="Normale"/>
    <w:unhideWhenUsed/>
    <w:qFormat/>
    <w:rsid w:val="00605C55"/>
    <w:pPr>
      <w:spacing w:after="200"/>
    </w:pPr>
    <w:rPr>
      <w:i/>
      <w:iCs/>
      <w:color w:val="44546A" w:themeColor="text2"/>
      <w:sz w:val="18"/>
      <w:szCs w:val="18"/>
    </w:rPr>
  </w:style>
  <w:style w:type="paragraph" w:styleId="Testonotaapidipagina">
    <w:name w:val="footnote text"/>
    <w:basedOn w:val="Normale"/>
    <w:link w:val="TestonotaapidipaginaCarattere"/>
    <w:uiPriority w:val="99"/>
    <w:unhideWhenUsed/>
    <w:rsid w:val="00483829"/>
    <w:pPr>
      <w:jc w:val="both"/>
    </w:pPr>
    <w:rPr>
      <w:rFonts w:asciiTheme="minorHAnsi" w:eastAsiaTheme="minorHAnsi" w:hAnsiTheme="minorHAnsi" w:cs="Times New Roman (Body CS)"/>
      <w:spacing w:val="-8"/>
      <w:sz w:val="20"/>
      <w:szCs w:val="20"/>
      <w:lang w:val="en-US" w:eastAsia="en-US"/>
    </w:rPr>
  </w:style>
  <w:style w:type="character" w:customStyle="1" w:styleId="TestonotaapidipaginaCarattere">
    <w:name w:val="Testo nota a piè di pagina Carattere"/>
    <w:basedOn w:val="Carpredefinitoparagrafo"/>
    <w:link w:val="Testonotaapidipagina"/>
    <w:uiPriority w:val="99"/>
    <w:rsid w:val="00483829"/>
    <w:rPr>
      <w:rFonts w:asciiTheme="minorHAnsi" w:eastAsiaTheme="minorHAnsi" w:hAnsiTheme="minorHAnsi" w:cs="Times New Roman (Body CS)"/>
      <w:spacing w:val="-8"/>
      <w:lang w:val="en-US" w:eastAsia="en-US"/>
    </w:rPr>
  </w:style>
  <w:style w:type="character" w:styleId="Rimandonotaapidipagina">
    <w:name w:val="footnote reference"/>
    <w:basedOn w:val="Carpredefinitoparagrafo"/>
    <w:uiPriority w:val="99"/>
    <w:unhideWhenUsed/>
    <w:rsid w:val="00483829"/>
    <w:rPr>
      <w:vertAlign w:val="superscript"/>
    </w:rPr>
  </w:style>
  <w:style w:type="character" w:customStyle="1" w:styleId="ParagrafoelencoCarattere">
    <w:name w:val="Paragrafo elenco Carattere"/>
    <w:basedOn w:val="Carpredefinitoparagrafo"/>
    <w:link w:val="Paragrafoelenco"/>
    <w:uiPriority w:val="34"/>
    <w:qFormat/>
    <w:locked/>
    <w:rsid w:val="00AA51DD"/>
    <w:rPr>
      <w:rFonts w:eastAsia="Calibri"/>
      <w:sz w:val="24"/>
      <w:szCs w:val="22"/>
      <w:lang w:eastAsia="en-US"/>
    </w:rPr>
  </w:style>
  <w:style w:type="paragraph" w:customStyle="1" w:styleId="SUBANNEX">
    <w:name w:val="SUBANNEX"/>
    <w:basedOn w:val="Titolo2"/>
    <w:qFormat/>
    <w:rsid w:val="00AA51DD"/>
    <w:pPr>
      <w:numPr>
        <w:ilvl w:val="0"/>
        <w:numId w:val="0"/>
      </w:numPr>
      <w:ind w:left="2196" w:hanging="576"/>
    </w:pPr>
  </w:style>
  <w:style w:type="paragraph" w:customStyle="1" w:styleId="SUBSUBANNEX">
    <w:name w:val="SUBSUBANNEX"/>
    <w:basedOn w:val="Titolo3"/>
    <w:qFormat/>
    <w:rsid w:val="00AA51DD"/>
    <w:pPr>
      <w:numPr>
        <w:ilvl w:val="0"/>
        <w:numId w:val="0"/>
      </w:num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456692">
      <w:bodyDiv w:val="1"/>
      <w:marLeft w:val="0"/>
      <w:marRight w:val="0"/>
      <w:marTop w:val="0"/>
      <w:marBottom w:val="0"/>
      <w:divBdr>
        <w:top w:val="none" w:sz="0" w:space="0" w:color="auto"/>
        <w:left w:val="none" w:sz="0" w:space="0" w:color="auto"/>
        <w:bottom w:val="none" w:sz="0" w:space="0" w:color="auto"/>
        <w:right w:val="none" w:sz="0" w:space="0" w:color="auto"/>
      </w:divBdr>
    </w:div>
    <w:div w:id="1426144364">
      <w:bodyDiv w:val="1"/>
      <w:marLeft w:val="0"/>
      <w:marRight w:val="0"/>
      <w:marTop w:val="0"/>
      <w:marBottom w:val="0"/>
      <w:divBdr>
        <w:top w:val="none" w:sz="0" w:space="0" w:color="auto"/>
        <w:left w:val="none" w:sz="0" w:space="0" w:color="auto"/>
        <w:bottom w:val="none" w:sz="0" w:space="0" w:color="auto"/>
        <w:right w:val="none" w:sz="0" w:space="0" w:color="auto"/>
      </w:divBdr>
      <w:divsChild>
        <w:div w:id="692657036">
          <w:marLeft w:val="547"/>
          <w:marRight w:val="0"/>
          <w:marTop w:val="0"/>
          <w:marBottom w:val="0"/>
          <w:divBdr>
            <w:top w:val="none" w:sz="0" w:space="0" w:color="auto"/>
            <w:left w:val="none" w:sz="0" w:space="0" w:color="auto"/>
            <w:bottom w:val="none" w:sz="0" w:space="0" w:color="auto"/>
            <w:right w:val="none" w:sz="0" w:space="0" w:color="auto"/>
          </w:divBdr>
        </w:div>
      </w:divsChild>
    </w:div>
    <w:div w:id="1556354882">
      <w:bodyDiv w:val="1"/>
      <w:marLeft w:val="0"/>
      <w:marRight w:val="0"/>
      <w:marTop w:val="0"/>
      <w:marBottom w:val="0"/>
      <w:divBdr>
        <w:top w:val="none" w:sz="0" w:space="0" w:color="auto"/>
        <w:left w:val="none" w:sz="0" w:space="0" w:color="auto"/>
        <w:bottom w:val="none" w:sz="0" w:space="0" w:color="auto"/>
        <w:right w:val="none" w:sz="0" w:space="0" w:color="auto"/>
      </w:divBdr>
    </w:div>
    <w:div w:id="2055932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onardo\OneDrive%20-%20CEDEO\Documents\Custom%20Office%20Templates\MPAI%20M-docs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43DA44-CBB9-4F6C-B662-787B779C9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MPAI M-docs1.dotx</Template>
  <TotalTime>0</TotalTime>
  <Pages>7</Pages>
  <Words>2234</Words>
  <Characters>12735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CEDEO</Company>
  <LinksUpToDate>false</LinksUpToDate>
  <CharactersWithSpaces>14940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Leonardo</dc:creator>
  <cp:keywords/>
  <cp:lastModifiedBy>renatov56 renatov56</cp:lastModifiedBy>
  <cp:revision>2</cp:revision>
  <dcterms:created xsi:type="dcterms:W3CDTF">2022-06-22T08:27:00Z</dcterms:created>
  <dcterms:modified xsi:type="dcterms:W3CDTF">2022-06-22T08:27:00Z</dcterms:modified>
</cp:coreProperties>
</file>