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rsidRPr="00C21290" w14:paraId="5E86D9D8" w14:textId="77777777" w:rsidTr="66886358">
        <w:tc>
          <w:tcPr>
            <w:tcW w:w="3358" w:type="dxa"/>
          </w:tcPr>
          <w:p w14:paraId="1C3102FF" w14:textId="3E241711" w:rsidR="003D2DDB" w:rsidRPr="00C21290" w:rsidRDefault="00E24D0B" w:rsidP="000D430D">
            <w:pPr>
              <w:rPr>
                <w:lang w:val="en-US"/>
              </w:rPr>
            </w:pPr>
            <w:r w:rsidRPr="00C21290">
              <w:rPr>
                <w:noProof/>
                <w:lang w:val="en-US"/>
              </w:rPr>
              <w:object w:dxaOrig="9950" w:dyaOrig="3900" w14:anchorId="75018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pt;height:57pt;mso-width-percent:0;mso-height-percent:0;mso-width-percent:0;mso-height-percent:0" o:ole="">
                  <v:imagedata r:id="rId11" o:title=""/>
                </v:shape>
                <o:OLEObject Type="Embed" ProgID="PBrush" ShapeID="_x0000_i1025" DrawAspect="Content" ObjectID="_1719734574" r:id="rId12"/>
              </w:object>
            </w:r>
          </w:p>
        </w:tc>
        <w:tc>
          <w:tcPr>
            <w:tcW w:w="5997" w:type="dxa"/>
            <w:vAlign w:val="center"/>
          </w:tcPr>
          <w:p w14:paraId="1F4CC42F" w14:textId="77777777" w:rsidR="003D2DDB" w:rsidRPr="00C21290" w:rsidRDefault="003D2DDB" w:rsidP="003D2DDB">
            <w:pPr>
              <w:jc w:val="center"/>
              <w:rPr>
                <w:sz w:val="32"/>
                <w:szCs w:val="32"/>
                <w:lang w:val="en-US"/>
              </w:rPr>
            </w:pPr>
            <w:r w:rsidRPr="00C21290">
              <w:rPr>
                <w:sz w:val="32"/>
                <w:szCs w:val="32"/>
                <w:lang w:val="en-US"/>
              </w:rPr>
              <w:t>Moving Picture, Audio and Data Coding by Artificial Intelligence</w:t>
            </w:r>
          </w:p>
          <w:p w14:paraId="5F0F06DB" w14:textId="77777777" w:rsidR="003D2DDB" w:rsidRPr="00C21290" w:rsidRDefault="003D2DDB" w:rsidP="003D2DDB">
            <w:pPr>
              <w:jc w:val="center"/>
              <w:rPr>
                <w:sz w:val="32"/>
                <w:szCs w:val="32"/>
                <w:lang w:val="en-US"/>
              </w:rPr>
            </w:pPr>
            <w:r w:rsidRPr="00C21290">
              <w:rPr>
                <w:sz w:val="32"/>
                <w:szCs w:val="32"/>
                <w:lang w:val="en-US"/>
              </w:rPr>
              <w:t>www.mpai.community</w:t>
            </w:r>
          </w:p>
        </w:tc>
      </w:tr>
    </w:tbl>
    <w:p w14:paraId="76602EF3" w14:textId="4EC1193D" w:rsidR="003D2DDB" w:rsidRDefault="003D2DDB" w:rsidP="007F2E7F">
      <w:pPr>
        <w:rPr>
          <w:lang w:val="en-US"/>
        </w:rPr>
      </w:pPr>
    </w:p>
    <w:p w14:paraId="60F210D3" w14:textId="417C5C6C" w:rsidR="00D45562" w:rsidRPr="00C21290" w:rsidRDefault="00D45562" w:rsidP="00D45562">
      <w:pPr>
        <w:jc w:val="center"/>
        <w:rPr>
          <w:lang w:val="en-US"/>
        </w:rPr>
      </w:pPr>
      <w:r w:rsidRPr="00D72C7C">
        <w:rPr>
          <w:b/>
          <w:bCs/>
          <w:sz w:val="32"/>
          <w:szCs w:val="32"/>
        </w:rPr>
        <w:t>Public document</w:t>
      </w:r>
    </w:p>
    <w:tbl>
      <w:tblPr>
        <w:tblStyle w:val="Grigliatabella"/>
        <w:tblW w:w="0" w:type="auto"/>
        <w:tblLook w:val="04A0" w:firstRow="1" w:lastRow="0" w:firstColumn="1" w:lastColumn="0" w:noHBand="0" w:noVBand="1"/>
      </w:tblPr>
      <w:tblGrid>
        <w:gridCol w:w="958"/>
        <w:gridCol w:w="8397"/>
      </w:tblGrid>
      <w:tr w:rsidR="00B81E8E" w:rsidRPr="00C21290" w14:paraId="256BC10F" w14:textId="77777777" w:rsidTr="00CC3A91">
        <w:tc>
          <w:tcPr>
            <w:tcW w:w="959" w:type="dxa"/>
            <w:tcBorders>
              <w:top w:val="nil"/>
              <w:left w:val="nil"/>
              <w:bottom w:val="nil"/>
              <w:right w:val="nil"/>
            </w:tcBorders>
          </w:tcPr>
          <w:p w14:paraId="62F6074D" w14:textId="120C4861" w:rsidR="00B81E8E" w:rsidRPr="00C21290" w:rsidRDefault="00400E4C" w:rsidP="00981143">
            <w:pPr>
              <w:jc w:val="right"/>
              <w:rPr>
                <w:b/>
                <w:bCs/>
                <w:lang w:val="en-US"/>
              </w:rPr>
            </w:pPr>
            <w:r>
              <w:rPr>
                <w:b/>
                <w:bCs/>
                <w:lang w:val="en-US"/>
              </w:rPr>
              <w:t>N782</w:t>
            </w:r>
          </w:p>
        </w:tc>
        <w:tc>
          <w:tcPr>
            <w:tcW w:w="8612" w:type="dxa"/>
            <w:tcBorders>
              <w:top w:val="nil"/>
              <w:left w:val="nil"/>
              <w:bottom w:val="nil"/>
              <w:right w:val="nil"/>
            </w:tcBorders>
          </w:tcPr>
          <w:p w14:paraId="13830BE3" w14:textId="74656AC7" w:rsidR="00B81E8E" w:rsidRPr="00C21290" w:rsidRDefault="00C2325A" w:rsidP="00B81E8E">
            <w:pPr>
              <w:jc w:val="right"/>
              <w:rPr>
                <w:lang w:val="en-US"/>
              </w:rPr>
            </w:pPr>
            <w:r w:rsidRPr="00C21290">
              <w:rPr>
                <w:lang w:val="en-US"/>
              </w:rPr>
              <w:t>2022/0</w:t>
            </w:r>
            <w:r w:rsidR="004D7BD5">
              <w:rPr>
                <w:lang w:val="en-US"/>
              </w:rPr>
              <w:t>7</w:t>
            </w:r>
            <w:r w:rsidRPr="00C21290">
              <w:rPr>
                <w:lang w:val="en-US"/>
              </w:rPr>
              <w:t>/</w:t>
            </w:r>
            <w:r w:rsidR="006226C9">
              <w:rPr>
                <w:lang w:val="en-US"/>
              </w:rPr>
              <w:t>1</w:t>
            </w:r>
            <w:r w:rsidR="00400E4C">
              <w:rPr>
                <w:lang w:val="en-US"/>
              </w:rPr>
              <w:t>9</w:t>
            </w:r>
          </w:p>
        </w:tc>
      </w:tr>
      <w:tr w:rsidR="003D2DDB" w:rsidRPr="00C21290" w14:paraId="0A1561AF" w14:textId="77777777" w:rsidTr="00CC3A91">
        <w:tc>
          <w:tcPr>
            <w:tcW w:w="959" w:type="dxa"/>
            <w:tcBorders>
              <w:top w:val="nil"/>
              <w:left w:val="nil"/>
              <w:bottom w:val="nil"/>
              <w:right w:val="nil"/>
            </w:tcBorders>
          </w:tcPr>
          <w:p w14:paraId="31DA1BC4" w14:textId="77777777" w:rsidR="003D2DDB" w:rsidRPr="00C21290" w:rsidRDefault="003D2DDB" w:rsidP="007F2E7F">
            <w:pPr>
              <w:rPr>
                <w:b/>
                <w:bCs/>
                <w:lang w:val="en-US"/>
              </w:rPr>
            </w:pPr>
            <w:r w:rsidRPr="00C21290">
              <w:rPr>
                <w:b/>
                <w:bCs/>
                <w:lang w:val="en-US"/>
              </w:rPr>
              <w:t>Source</w:t>
            </w:r>
          </w:p>
        </w:tc>
        <w:tc>
          <w:tcPr>
            <w:tcW w:w="8612" w:type="dxa"/>
            <w:tcBorders>
              <w:top w:val="nil"/>
              <w:left w:val="nil"/>
              <w:bottom w:val="nil"/>
              <w:right w:val="nil"/>
            </w:tcBorders>
          </w:tcPr>
          <w:p w14:paraId="1767F457" w14:textId="568E1399" w:rsidR="003D2DDB" w:rsidRPr="00C21290" w:rsidRDefault="008E655D" w:rsidP="007F2E7F">
            <w:pPr>
              <w:rPr>
                <w:lang w:val="en-US"/>
              </w:rPr>
            </w:pPr>
            <w:r w:rsidRPr="00C21290">
              <w:rPr>
                <w:lang w:val="en-US"/>
              </w:rPr>
              <w:t>Requirements (AIH)</w:t>
            </w:r>
          </w:p>
        </w:tc>
      </w:tr>
      <w:tr w:rsidR="003D2DDB" w:rsidRPr="00C21290" w14:paraId="57220AB5" w14:textId="77777777" w:rsidTr="00CC3A91">
        <w:tc>
          <w:tcPr>
            <w:tcW w:w="959" w:type="dxa"/>
            <w:tcBorders>
              <w:top w:val="nil"/>
              <w:left w:val="nil"/>
              <w:bottom w:val="nil"/>
              <w:right w:val="nil"/>
            </w:tcBorders>
          </w:tcPr>
          <w:p w14:paraId="71513343" w14:textId="77777777" w:rsidR="003D2DDB" w:rsidRPr="00C21290" w:rsidRDefault="00B81E8E" w:rsidP="007F2E7F">
            <w:pPr>
              <w:rPr>
                <w:b/>
                <w:bCs/>
                <w:lang w:val="en-US"/>
              </w:rPr>
            </w:pPr>
            <w:r w:rsidRPr="00C21290">
              <w:rPr>
                <w:b/>
                <w:bCs/>
                <w:lang w:val="en-US"/>
              </w:rPr>
              <w:t>Title</w:t>
            </w:r>
          </w:p>
        </w:tc>
        <w:tc>
          <w:tcPr>
            <w:tcW w:w="8612" w:type="dxa"/>
            <w:tcBorders>
              <w:top w:val="nil"/>
              <w:left w:val="nil"/>
              <w:bottom w:val="nil"/>
              <w:right w:val="nil"/>
            </w:tcBorders>
          </w:tcPr>
          <w:p w14:paraId="5328967D" w14:textId="73353187" w:rsidR="003D2DDB" w:rsidRPr="00C21290" w:rsidRDefault="00182C92" w:rsidP="007F2E7F">
            <w:pPr>
              <w:rPr>
                <w:lang w:val="en-US"/>
              </w:rPr>
            </w:pPr>
            <w:r>
              <w:rPr>
                <w:lang w:val="en-US"/>
              </w:rPr>
              <w:t>MPAI-AIH Use-cases and functional requirements</w:t>
            </w:r>
          </w:p>
        </w:tc>
      </w:tr>
      <w:tr w:rsidR="003D2DDB" w:rsidRPr="00C21290" w14:paraId="0EA5E4BD" w14:textId="77777777" w:rsidTr="00CC3A91">
        <w:tc>
          <w:tcPr>
            <w:tcW w:w="959" w:type="dxa"/>
            <w:tcBorders>
              <w:top w:val="nil"/>
              <w:left w:val="nil"/>
              <w:bottom w:val="nil"/>
              <w:right w:val="nil"/>
            </w:tcBorders>
          </w:tcPr>
          <w:p w14:paraId="50019EAA" w14:textId="77777777" w:rsidR="003D2DDB" w:rsidRPr="00C21290" w:rsidRDefault="00B81E8E" w:rsidP="007F2E7F">
            <w:pPr>
              <w:rPr>
                <w:b/>
                <w:bCs/>
                <w:lang w:val="en-US"/>
              </w:rPr>
            </w:pPr>
            <w:r w:rsidRPr="00C21290">
              <w:rPr>
                <w:b/>
                <w:bCs/>
                <w:lang w:val="en-US"/>
              </w:rPr>
              <w:t>Target</w:t>
            </w:r>
          </w:p>
        </w:tc>
        <w:tc>
          <w:tcPr>
            <w:tcW w:w="8612" w:type="dxa"/>
            <w:tcBorders>
              <w:top w:val="nil"/>
              <w:left w:val="nil"/>
              <w:bottom w:val="nil"/>
              <w:right w:val="nil"/>
            </w:tcBorders>
          </w:tcPr>
          <w:p w14:paraId="6930C296" w14:textId="145C8C31" w:rsidR="003D2DDB" w:rsidRPr="00C21290" w:rsidRDefault="008E655D" w:rsidP="007F2E7F">
            <w:pPr>
              <w:rPr>
                <w:lang w:val="en-US"/>
              </w:rPr>
            </w:pPr>
            <w:r w:rsidRPr="00C21290">
              <w:rPr>
                <w:lang w:val="en-US"/>
              </w:rPr>
              <w:t>MPAI Members</w:t>
            </w:r>
          </w:p>
        </w:tc>
      </w:tr>
    </w:tbl>
    <w:p w14:paraId="0D44DDE3" w14:textId="2B082D42" w:rsidR="003D2DDB" w:rsidRPr="00C21290" w:rsidRDefault="003D2DDB" w:rsidP="007F2E7F">
      <w:pPr>
        <w:rPr>
          <w:lang w:val="en-US"/>
        </w:rPr>
      </w:pPr>
    </w:p>
    <w:p w14:paraId="3123C827" w14:textId="3A5B6DFA" w:rsidR="008E655D" w:rsidRPr="00C21290" w:rsidRDefault="008E655D" w:rsidP="008E655D">
      <w:pPr>
        <w:pStyle w:val="Titolo1"/>
        <w:jc w:val="both"/>
        <w:rPr>
          <w:lang w:val="en-US"/>
        </w:rPr>
      </w:pPr>
      <w:bookmarkStart w:id="0" w:name="_Toc231830510"/>
      <w:r w:rsidRPr="49E3960B">
        <w:rPr>
          <w:lang w:val="en-US"/>
        </w:rPr>
        <w:t>Introduction</w:t>
      </w:r>
      <w:bookmarkEnd w:id="0"/>
    </w:p>
    <w:p w14:paraId="73BD0F52" w14:textId="6DCAA192" w:rsidR="008E655D" w:rsidRPr="00C21290" w:rsidRDefault="008E655D" w:rsidP="008E655D">
      <w:pPr>
        <w:jc w:val="both"/>
        <w:rPr>
          <w:lang w:val="en-US"/>
        </w:rPr>
      </w:pPr>
      <w:r w:rsidRPr="00C21290">
        <w:rPr>
          <w:lang w:val="en-US"/>
        </w:rPr>
        <w:t>Artificial Intelligence for Health data (MPAI-AIH) is an MPAI project addressing secure collection, AI-based processing</w:t>
      </w:r>
      <w:r w:rsidR="004D7BD5">
        <w:rPr>
          <w:lang w:val="en-US"/>
        </w:rPr>
        <w:t>,</w:t>
      </w:r>
      <w:r w:rsidRPr="00C21290">
        <w:rPr>
          <w:lang w:val="en-US"/>
        </w:rPr>
        <w:t xml:space="preserve"> and secure access to Health data. The motivation for the development of this standardization comes from the AIM Health Portuguese project </w:t>
      </w:r>
      <w:r w:rsidRPr="36846D20">
        <w:rPr>
          <w:lang w:val="en-US"/>
        </w:rPr>
        <w:t>(</w:t>
      </w:r>
      <w:r w:rsidR="36846D20" w:rsidRPr="36846D20">
        <w:rPr>
          <w:lang w:val="en-US"/>
        </w:rPr>
        <w:t>https://istar.iscte-iul.pt/aimhealth-en/</w:t>
      </w:r>
      <w:r w:rsidRPr="36846D20">
        <w:rPr>
          <w:lang w:val="en-US"/>
        </w:rPr>
        <w:t>)</w:t>
      </w:r>
      <w:r w:rsidR="00634D4D">
        <w:rPr>
          <w:rStyle w:val="Rimandonotaapidipagina"/>
          <w:lang w:val="en-US"/>
        </w:rPr>
        <w:footnoteReference w:id="2"/>
      </w:r>
      <w:r w:rsidRPr="00C21290">
        <w:rPr>
          <w:lang w:val="en-US"/>
        </w:rPr>
        <w:t>.</w:t>
      </w:r>
    </w:p>
    <w:p w14:paraId="47F98B42" w14:textId="77777777" w:rsidR="008E655D" w:rsidRPr="00C21290" w:rsidRDefault="008E655D" w:rsidP="008E655D">
      <w:pPr>
        <w:pStyle w:val="Titolo1"/>
        <w:jc w:val="both"/>
        <w:rPr>
          <w:lang w:val="en-US"/>
        </w:rPr>
      </w:pPr>
      <w:bookmarkStart w:id="1" w:name="_Toc118832523"/>
      <w:r w:rsidRPr="49E3960B">
        <w:rPr>
          <w:lang w:val="en-US"/>
        </w:rPr>
        <w:t>AIM Health Secure Platform</w:t>
      </w:r>
      <w:bookmarkEnd w:id="1"/>
    </w:p>
    <w:p w14:paraId="3DAEBEAB" w14:textId="56829FC3" w:rsidR="008E655D" w:rsidRPr="00C21290" w:rsidRDefault="008E655D" w:rsidP="00ED0612">
      <w:pPr>
        <w:jc w:val="both"/>
        <w:rPr>
          <w:lang w:val="en-US"/>
        </w:rPr>
      </w:pPr>
      <w:r w:rsidRPr="00C21290">
        <w:rPr>
          <w:lang w:val="en-US"/>
        </w:rPr>
        <w:t xml:space="preserve">The overall architecture </w:t>
      </w:r>
      <w:r w:rsidRPr="67A9609A">
        <w:rPr>
          <w:lang w:val="en-US"/>
        </w:rPr>
        <w:t>for</w:t>
      </w:r>
      <w:r w:rsidRPr="00C21290">
        <w:rPr>
          <w:lang w:val="en-US"/>
        </w:rPr>
        <w:t xml:space="preserve"> </w:t>
      </w:r>
      <w:r w:rsidR="785656FB" w:rsidRPr="785656FB">
        <w:rPr>
          <w:rFonts w:eastAsia="Times New Roman"/>
          <w:lang w:val="en-US"/>
        </w:rPr>
        <w:t>MPAI-AIH</w:t>
      </w:r>
      <w:r w:rsidRPr="00C21290">
        <w:rPr>
          <w:lang w:val="en-US"/>
        </w:rPr>
        <w:t xml:space="preserve"> (</w:t>
      </w:r>
      <w:r w:rsidR="0070434B">
        <w:rPr>
          <w:lang w:val="en-US"/>
        </w:rPr>
        <w:fldChar w:fldCharType="begin"/>
      </w:r>
      <w:r w:rsidR="0070434B">
        <w:rPr>
          <w:lang w:val="en-US"/>
        </w:rPr>
        <w:instrText xml:space="preserve"> REF _Ref106381400 \h </w:instrText>
      </w:r>
      <w:r w:rsidR="0070434B">
        <w:rPr>
          <w:lang w:val="en-US"/>
        </w:rPr>
      </w:r>
      <w:r w:rsidR="0070434B">
        <w:rPr>
          <w:lang w:val="en-US"/>
        </w:rPr>
        <w:fldChar w:fldCharType="separate"/>
      </w:r>
      <w:r w:rsidR="0070434B" w:rsidRPr="00C21290">
        <w:rPr>
          <w:lang w:val="en-US"/>
        </w:rPr>
        <w:t xml:space="preserve">Figure </w:t>
      </w:r>
      <w:r w:rsidR="0070434B">
        <w:rPr>
          <w:noProof/>
          <w:lang w:val="en-US"/>
        </w:rPr>
        <w:t>1</w:t>
      </w:r>
      <w:r w:rsidR="0070434B">
        <w:rPr>
          <w:lang w:val="en-US"/>
        </w:rPr>
        <w:fldChar w:fldCharType="end"/>
      </w:r>
      <w:r w:rsidRPr="00C21290">
        <w:rPr>
          <w:lang w:val="en-US"/>
        </w:rPr>
        <w:t xml:space="preserve">) comprises a set of different actors, specific distributed services and APIs that will be described </w:t>
      </w:r>
      <w:r w:rsidR="0070434B">
        <w:rPr>
          <w:lang w:val="en-US"/>
        </w:rPr>
        <w:t>in</w:t>
      </w:r>
      <w:r w:rsidRPr="00C21290">
        <w:rPr>
          <w:lang w:val="en-US"/>
        </w:rPr>
        <w:t xml:space="preserve"> the following sections.</w:t>
      </w:r>
    </w:p>
    <w:p w14:paraId="04E78D04" w14:textId="4219784B" w:rsidR="00401AD6" w:rsidRPr="00C21290" w:rsidRDefault="00401AD6" w:rsidP="008E655D">
      <w:pPr>
        <w:jc w:val="both"/>
        <w:rPr>
          <w:lang w:val="en-US"/>
        </w:rPr>
      </w:pPr>
    </w:p>
    <w:p w14:paraId="034AF059" w14:textId="6BEEFFF2" w:rsidR="00605C55" w:rsidRPr="00C21290" w:rsidRDefault="417FC59A" w:rsidP="00605C55">
      <w:pPr>
        <w:keepNext/>
        <w:jc w:val="both"/>
        <w:rPr>
          <w:lang w:val="en-US"/>
        </w:rPr>
      </w:pPr>
      <w:r w:rsidRPr="66886358">
        <w:rPr>
          <w:noProof/>
        </w:rPr>
        <w:t xml:space="preserve"> </w:t>
      </w:r>
      <w:r w:rsidR="00A22526">
        <w:rPr>
          <w:noProof/>
        </w:rPr>
        <w:drawing>
          <wp:inline distT="0" distB="0" distL="0" distR="0" wp14:anchorId="163B66B6" wp14:editId="6A020E64">
            <wp:extent cx="5937885" cy="33451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3345180"/>
                    </a:xfrm>
                    <a:prstGeom prst="rect">
                      <a:avLst/>
                    </a:prstGeom>
                    <a:noFill/>
                    <a:ln>
                      <a:noFill/>
                    </a:ln>
                  </pic:spPr>
                </pic:pic>
              </a:graphicData>
            </a:graphic>
          </wp:inline>
        </w:drawing>
      </w:r>
    </w:p>
    <w:p w14:paraId="6628A4AB" w14:textId="4EAD9055" w:rsidR="001A7555" w:rsidRDefault="00605C55" w:rsidP="001A7555">
      <w:pPr>
        <w:pStyle w:val="Didascalia"/>
        <w:jc w:val="center"/>
        <w:rPr>
          <w:color w:val="auto"/>
          <w:sz w:val="24"/>
          <w:szCs w:val="24"/>
          <w:lang w:val="en-US"/>
        </w:rPr>
      </w:pPr>
      <w:bookmarkStart w:id="2" w:name="_Ref106381400"/>
      <w:r w:rsidRPr="00C21290">
        <w:rPr>
          <w:color w:val="auto"/>
          <w:sz w:val="24"/>
          <w:szCs w:val="24"/>
          <w:lang w:val="en-US"/>
        </w:rPr>
        <w:t xml:space="preserve">Figure </w:t>
      </w:r>
      <w:r w:rsidRPr="00C21290">
        <w:rPr>
          <w:color w:val="auto"/>
          <w:sz w:val="24"/>
          <w:szCs w:val="24"/>
          <w:lang w:val="en-US"/>
        </w:rPr>
        <w:fldChar w:fldCharType="begin"/>
      </w:r>
      <w:r w:rsidRPr="00C21290">
        <w:rPr>
          <w:color w:val="auto"/>
          <w:sz w:val="24"/>
          <w:szCs w:val="24"/>
          <w:lang w:val="en-US"/>
        </w:rPr>
        <w:instrText xml:space="preserve"> SEQ Figure \* ARABIC </w:instrText>
      </w:r>
      <w:r w:rsidRPr="00C21290">
        <w:rPr>
          <w:color w:val="auto"/>
          <w:sz w:val="24"/>
          <w:szCs w:val="24"/>
          <w:lang w:val="en-US"/>
        </w:rPr>
        <w:fldChar w:fldCharType="separate"/>
      </w:r>
      <w:r w:rsidR="00D00909">
        <w:rPr>
          <w:noProof/>
          <w:color w:val="auto"/>
          <w:sz w:val="24"/>
          <w:szCs w:val="24"/>
          <w:lang w:val="en-US"/>
        </w:rPr>
        <w:t>1</w:t>
      </w:r>
      <w:r w:rsidRPr="00C21290">
        <w:rPr>
          <w:color w:val="auto"/>
          <w:sz w:val="24"/>
          <w:szCs w:val="24"/>
          <w:lang w:val="en-US"/>
        </w:rPr>
        <w:fldChar w:fldCharType="end"/>
      </w:r>
      <w:bookmarkEnd w:id="2"/>
      <w:r w:rsidRPr="00C21290">
        <w:rPr>
          <w:color w:val="auto"/>
          <w:sz w:val="24"/>
          <w:szCs w:val="24"/>
          <w:lang w:val="en-US"/>
        </w:rPr>
        <w:t xml:space="preserve"> - Reference Model of MPAI-AIH Secure Platform</w:t>
      </w:r>
    </w:p>
    <w:p w14:paraId="4FD6BDF5" w14:textId="2CF8A7E4" w:rsidR="001A7555" w:rsidRDefault="001A7555" w:rsidP="001A7555">
      <w:pPr>
        <w:rPr>
          <w:lang w:val="en-US"/>
        </w:rPr>
      </w:pPr>
      <w:r>
        <w:rPr>
          <w:lang w:val="en-US"/>
        </w:rPr>
        <w:t xml:space="preserve">The </w:t>
      </w:r>
      <w:r w:rsidR="00694B41">
        <w:rPr>
          <w:lang w:val="en-US"/>
        </w:rPr>
        <w:t xml:space="preserve">platform is divided into front-end and back-end </w:t>
      </w:r>
      <w:r w:rsidR="00D00909">
        <w:rPr>
          <w:lang w:val="en-US"/>
        </w:rPr>
        <w:t>components. The front-end architecture is detailed in the following image (</w:t>
      </w:r>
      <w:r w:rsidR="00D00909">
        <w:rPr>
          <w:lang w:val="en-US"/>
        </w:rPr>
        <w:fldChar w:fldCharType="begin"/>
      </w:r>
      <w:r w:rsidR="00D00909">
        <w:rPr>
          <w:lang w:val="en-US"/>
        </w:rPr>
        <w:instrText xml:space="preserve"> REF _Ref107505948 \h </w:instrText>
      </w:r>
      <w:r w:rsidR="00D00909">
        <w:rPr>
          <w:lang w:val="en-US"/>
        </w:rPr>
      </w:r>
      <w:r w:rsidR="00D00909">
        <w:rPr>
          <w:lang w:val="en-US"/>
        </w:rPr>
        <w:fldChar w:fldCharType="separate"/>
      </w:r>
      <w:r w:rsidR="00D00909">
        <w:t xml:space="preserve">Figure </w:t>
      </w:r>
      <w:r w:rsidR="00D00909">
        <w:rPr>
          <w:noProof/>
        </w:rPr>
        <w:t>2</w:t>
      </w:r>
      <w:r w:rsidR="00D00909">
        <w:rPr>
          <w:lang w:val="en-US"/>
        </w:rPr>
        <w:fldChar w:fldCharType="end"/>
      </w:r>
      <w:r w:rsidR="00D00909">
        <w:rPr>
          <w:lang w:val="en-US"/>
        </w:rPr>
        <w:t>).</w:t>
      </w:r>
    </w:p>
    <w:p w14:paraId="149D1B46" w14:textId="2DAEAC93" w:rsidR="00D00909" w:rsidRDefault="00D00909" w:rsidP="001A7555">
      <w:pPr>
        <w:rPr>
          <w:lang w:val="en-US"/>
        </w:rPr>
      </w:pPr>
    </w:p>
    <w:p w14:paraId="2F35E2FB" w14:textId="421C2ABE" w:rsidR="00D00909" w:rsidRDefault="3E0DE0CC" w:rsidP="0092454D">
      <w:pPr>
        <w:keepNext/>
        <w:jc w:val="center"/>
      </w:pPr>
      <w:r>
        <w:rPr>
          <w:noProof/>
        </w:rPr>
        <w:lastRenderedPageBreak/>
        <w:drawing>
          <wp:inline distT="0" distB="0" distL="0" distR="0" wp14:anchorId="54CF9493" wp14:editId="05B6643A">
            <wp:extent cx="5940427" cy="35407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5940427" cy="3540760"/>
                    </a:xfrm>
                    <a:prstGeom prst="rect">
                      <a:avLst/>
                    </a:prstGeom>
                  </pic:spPr>
                </pic:pic>
              </a:graphicData>
            </a:graphic>
          </wp:inline>
        </w:drawing>
      </w:r>
      <w:r w:rsidR="5DE606F7">
        <w:t xml:space="preserve"> </w:t>
      </w:r>
    </w:p>
    <w:p w14:paraId="211F5108" w14:textId="346D1F36" w:rsidR="00D00909" w:rsidRPr="00A22526" w:rsidRDefault="00D00909" w:rsidP="00D00909">
      <w:pPr>
        <w:pStyle w:val="Didascalia"/>
        <w:jc w:val="center"/>
        <w:rPr>
          <w:color w:val="auto"/>
          <w:sz w:val="24"/>
          <w:szCs w:val="24"/>
          <w:lang w:val="en-US"/>
        </w:rPr>
      </w:pPr>
      <w:bookmarkStart w:id="3" w:name="_Ref107505948"/>
      <w:r w:rsidRPr="00A22526">
        <w:rPr>
          <w:color w:val="auto"/>
          <w:sz w:val="24"/>
          <w:szCs w:val="24"/>
        </w:rPr>
        <w:t xml:space="preserve">Figure </w:t>
      </w:r>
      <w:r w:rsidRPr="00A22526">
        <w:rPr>
          <w:color w:val="auto"/>
          <w:sz w:val="24"/>
          <w:szCs w:val="24"/>
        </w:rPr>
        <w:fldChar w:fldCharType="begin"/>
      </w:r>
      <w:r w:rsidRPr="00A22526">
        <w:rPr>
          <w:color w:val="auto"/>
          <w:sz w:val="24"/>
          <w:szCs w:val="24"/>
        </w:rPr>
        <w:instrText>SEQ Figure \* ARABIC</w:instrText>
      </w:r>
      <w:r w:rsidRPr="00A22526">
        <w:rPr>
          <w:color w:val="auto"/>
          <w:sz w:val="24"/>
          <w:szCs w:val="24"/>
        </w:rPr>
        <w:fldChar w:fldCharType="separate"/>
      </w:r>
      <w:r w:rsidRPr="00A22526">
        <w:rPr>
          <w:noProof/>
          <w:color w:val="auto"/>
          <w:sz w:val="24"/>
          <w:szCs w:val="24"/>
        </w:rPr>
        <w:t>2</w:t>
      </w:r>
      <w:r w:rsidRPr="00A22526">
        <w:rPr>
          <w:color w:val="auto"/>
          <w:sz w:val="24"/>
          <w:szCs w:val="24"/>
        </w:rPr>
        <w:fldChar w:fldCharType="end"/>
      </w:r>
      <w:bookmarkEnd w:id="3"/>
      <w:r w:rsidRPr="00A22526">
        <w:rPr>
          <w:color w:val="auto"/>
          <w:sz w:val="24"/>
          <w:szCs w:val="24"/>
        </w:rPr>
        <w:t xml:space="preserve"> – Front-end architecture of the MPAI-AIH Secure Platform</w:t>
      </w:r>
    </w:p>
    <w:p w14:paraId="4C72C440" w14:textId="5EED3EC3" w:rsidR="007C038D" w:rsidRDefault="00A602BD" w:rsidP="00A602BD">
      <w:pPr>
        <w:pStyle w:val="Titolo2"/>
        <w:rPr>
          <w:lang w:val="en-US"/>
        </w:rPr>
      </w:pPr>
      <w:bookmarkStart w:id="4" w:name="_Toc1813746978"/>
      <w:r w:rsidRPr="49E3960B">
        <w:rPr>
          <w:lang w:val="en-US"/>
        </w:rPr>
        <w:t>Actors</w:t>
      </w:r>
      <w:bookmarkEnd w:id="4"/>
    </w:p>
    <w:p w14:paraId="04A84D6C" w14:textId="77777777" w:rsidR="00E86724" w:rsidRPr="00E86724" w:rsidRDefault="00E86724" w:rsidP="00E86724">
      <w:pPr>
        <w:jc w:val="both"/>
        <w:rPr>
          <w:lang w:val="en-US"/>
        </w:rPr>
      </w:pPr>
      <w:r w:rsidRPr="00E86724">
        <w:rPr>
          <w:lang w:val="en-US"/>
        </w:rPr>
        <w:t xml:space="preserve">The AI for Health data system identifies and recognizes the following different actors/entities. </w:t>
      </w:r>
    </w:p>
    <w:p w14:paraId="47AECA8D" w14:textId="299598B5" w:rsidR="00E86724" w:rsidRPr="002429A8" w:rsidRDefault="00E86724" w:rsidP="002429A8">
      <w:pPr>
        <w:pStyle w:val="Paragrafoelenco"/>
        <w:numPr>
          <w:ilvl w:val="0"/>
          <w:numId w:val="51"/>
        </w:numPr>
        <w:jc w:val="both"/>
        <w:rPr>
          <w:lang w:val="en-US"/>
        </w:rPr>
      </w:pPr>
      <w:r w:rsidRPr="47D2C8B6">
        <w:rPr>
          <w:i/>
          <w:iCs/>
          <w:lang w:val="en-US"/>
        </w:rPr>
        <w:t>End-user</w:t>
      </w:r>
      <w:r w:rsidRPr="47D2C8B6">
        <w:rPr>
          <w:lang w:val="en-US"/>
        </w:rPr>
        <w:t xml:space="preserve">: a user for which </w:t>
      </w:r>
      <w:r w:rsidR="00D52BD6" w:rsidRPr="47D2C8B6">
        <w:rPr>
          <w:lang w:val="en-US"/>
        </w:rPr>
        <w:t>his/her</w:t>
      </w:r>
      <w:r w:rsidRPr="47D2C8B6">
        <w:rPr>
          <w:lang w:val="en-US"/>
        </w:rPr>
        <w:t xml:space="preserve"> health-related data is going to be collected by the system. This end-user will control and audit the access </w:t>
      </w:r>
      <w:r w:rsidR="00D52BD6" w:rsidRPr="47D2C8B6">
        <w:rPr>
          <w:lang w:val="en-US"/>
        </w:rPr>
        <w:t>of</w:t>
      </w:r>
      <w:r w:rsidRPr="47D2C8B6">
        <w:rPr>
          <w:lang w:val="en-US"/>
        </w:rPr>
        <w:t xml:space="preserve"> any </w:t>
      </w:r>
      <w:r w:rsidR="00D52BD6" w:rsidRPr="47D2C8B6">
        <w:rPr>
          <w:lang w:val="en-US"/>
        </w:rPr>
        <w:t>third party</w:t>
      </w:r>
      <w:r w:rsidRPr="47D2C8B6">
        <w:rPr>
          <w:lang w:val="en-US"/>
        </w:rPr>
        <w:t xml:space="preserve"> to his/her health-related data according to the terms of a smart contract</w:t>
      </w:r>
      <w:r w:rsidR="009C6FDA">
        <w:rPr>
          <w:lang w:val="en-US"/>
        </w:rPr>
        <w:t xml:space="preserve"> issued at the time </w:t>
      </w:r>
      <w:r w:rsidR="00382FAD">
        <w:rPr>
          <w:lang w:val="en-US"/>
        </w:rPr>
        <w:t>a “third party” entity requires access and gets user approval to do so</w:t>
      </w:r>
      <w:r w:rsidRPr="47D2C8B6">
        <w:rPr>
          <w:lang w:val="en-US"/>
        </w:rPr>
        <w:t xml:space="preserve">. </w:t>
      </w:r>
    </w:p>
    <w:p w14:paraId="179D6468" w14:textId="2D1A5FD8" w:rsidR="00E86724" w:rsidRPr="002429A8" w:rsidRDefault="00E86724" w:rsidP="002429A8">
      <w:pPr>
        <w:pStyle w:val="Paragrafoelenco"/>
        <w:numPr>
          <w:ilvl w:val="0"/>
          <w:numId w:val="51"/>
        </w:numPr>
        <w:jc w:val="both"/>
        <w:rPr>
          <w:lang w:val="en-US"/>
        </w:rPr>
      </w:pPr>
      <w:r w:rsidRPr="47D2C8B6">
        <w:rPr>
          <w:i/>
          <w:iCs/>
          <w:lang w:val="en-US"/>
        </w:rPr>
        <w:t>Third-party</w:t>
      </w:r>
      <w:r w:rsidRPr="47D2C8B6">
        <w:rPr>
          <w:lang w:val="en-US"/>
        </w:rPr>
        <w:t>: any third-party entity requir</w:t>
      </w:r>
      <w:r w:rsidR="00195E46" w:rsidRPr="47D2C8B6">
        <w:rPr>
          <w:lang w:val="en-US"/>
        </w:rPr>
        <w:t>ing</w:t>
      </w:r>
      <w:r w:rsidRPr="47D2C8B6">
        <w:rPr>
          <w:lang w:val="en-US"/>
        </w:rPr>
        <w:t xml:space="preserve"> access to the data on the system </w:t>
      </w:r>
      <w:r w:rsidR="00397B80">
        <w:rPr>
          <w:lang w:val="en-US"/>
        </w:rPr>
        <w:t xml:space="preserve">or </w:t>
      </w:r>
      <w:r w:rsidRPr="47D2C8B6">
        <w:rPr>
          <w:lang w:val="en-US"/>
        </w:rPr>
        <w:t xml:space="preserve">to process </w:t>
      </w:r>
      <w:r w:rsidR="00397B80">
        <w:rPr>
          <w:lang w:val="en-US"/>
        </w:rPr>
        <w:t>that</w:t>
      </w:r>
      <w:r w:rsidRPr="47D2C8B6">
        <w:rPr>
          <w:lang w:val="en-US"/>
        </w:rPr>
        <w:t xml:space="preserve"> data and extract knowledge through the usage of some artificial intelligence mechanism (or through the orchestration of multiple intelligence mechanisms). This includes hospitals, clinics, research centers, caretakers, and others. Access is granted according to the terms of the smart contract between that</w:t>
      </w:r>
      <w:r w:rsidR="002429A8" w:rsidRPr="47D2C8B6">
        <w:rPr>
          <w:lang w:val="en-US"/>
        </w:rPr>
        <w:t xml:space="preserve"> </w:t>
      </w:r>
      <w:r w:rsidRPr="47D2C8B6">
        <w:rPr>
          <w:lang w:val="en-US"/>
        </w:rPr>
        <w:t xml:space="preserve">third party and the </w:t>
      </w:r>
      <w:r w:rsidR="002429A8" w:rsidRPr="47D2C8B6">
        <w:rPr>
          <w:lang w:val="en-US"/>
        </w:rPr>
        <w:t>end-user</w:t>
      </w:r>
      <w:r w:rsidRPr="47D2C8B6">
        <w:rPr>
          <w:lang w:val="en-US"/>
        </w:rPr>
        <w:t xml:space="preserve">. </w:t>
      </w:r>
      <w:r w:rsidRPr="00D63B65">
        <w:rPr>
          <w:highlight w:val="yellow"/>
          <w:lang w:val="en-US"/>
        </w:rPr>
        <w:t>TBD: how the terms are verified for legal compliance</w:t>
      </w:r>
      <w:r w:rsidR="00A22526">
        <w:rPr>
          <w:lang w:val="en-US"/>
        </w:rPr>
        <w:t>.</w:t>
      </w:r>
      <w:r w:rsidRPr="47D2C8B6">
        <w:rPr>
          <w:lang w:val="en-US"/>
        </w:rPr>
        <w:t xml:space="preserve"> </w:t>
      </w:r>
    </w:p>
    <w:p w14:paraId="4E8DB06E" w14:textId="14895C48" w:rsidR="00E86724" w:rsidRPr="002429A8" w:rsidRDefault="00C13007" w:rsidP="002429A8">
      <w:pPr>
        <w:pStyle w:val="Paragrafoelenco"/>
        <w:numPr>
          <w:ilvl w:val="0"/>
          <w:numId w:val="51"/>
        </w:numPr>
        <w:jc w:val="both"/>
        <w:rPr>
          <w:lang w:val="en-US"/>
        </w:rPr>
      </w:pPr>
      <w:r>
        <w:rPr>
          <w:i/>
          <w:iCs/>
          <w:lang w:val="en-US"/>
        </w:rPr>
        <w:t>External Data Sources</w:t>
      </w:r>
      <w:r w:rsidR="00E86724" w:rsidRPr="47D2C8B6">
        <w:rPr>
          <w:lang w:val="en-US"/>
        </w:rPr>
        <w:t>: represent platforms from which the system may collect subsidiary data for the integration of relevant information for health</w:t>
      </w:r>
      <w:r w:rsidR="00EB4709">
        <w:rPr>
          <w:lang w:val="en-US"/>
        </w:rPr>
        <w:t>-</w:t>
      </w:r>
      <w:r w:rsidR="00E86724" w:rsidRPr="47D2C8B6">
        <w:rPr>
          <w:lang w:val="en-US"/>
        </w:rPr>
        <w:t>related predictions.</w:t>
      </w:r>
    </w:p>
    <w:p w14:paraId="2AA77271" w14:textId="684843D8" w:rsidR="00A602BD" w:rsidRDefault="0038607D" w:rsidP="0038607D">
      <w:pPr>
        <w:pStyle w:val="Titolo2"/>
        <w:rPr>
          <w:lang w:val="en-US"/>
        </w:rPr>
      </w:pPr>
      <w:bookmarkStart w:id="5" w:name="_Toc1464304988"/>
      <w:r w:rsidRPr="49E3960B">
        <w:rPr>
          <w:lang w:val="en-US"/>
        </w:rPr>
        <w:t>Services</w:t>
      </w:r>
      <w:bookmarkEnd w:id="5"/>
    </w:p>
    <w:p w14:paraId="4FFE298A" w14:textId="75436467" w:rsidR="003D464F" w:rsidRPr="003D464F" w:rsidRDefault="003D464F" w:rsidP="00560B82">
      <w:pPr>
        <w:jc w:val="both"/>
        <w:rPr>
          <w:lang w:val="en-US"/>
        </w:rPr>
      </w:pPr>
      <w:r w:rsidRPr="003D464F">
        <w:rPr>
          <w:lang w:val="en-US"/>
        </w:rPr>
        <w:t>The A</w:t>
      </w:r>
      <w:r w:rsidR="00716A7B">
        <w:rPr>
          <w:lang w:val="en-US"/>
        </w:rPr>
        <w:t>I</w:t>
      </w:r>
      <w:r w:rsidRPr="003D464F">
        <w:rPr>
          <w:lang w:val="en-US"/>
        </w:rPr>
        <w:t xml:space="preserve"> Health data system is composed of a set of distributed group components and services that are depicted in</w:t>
      </w:r>
      <w:r w:rsidR="00C65AFA">
        <w:rPr>
          <w:lang w:val="en-US"/>
        </w:rPr>
        <w:t xml:space="preserve"> </w:t>
      </w:r>
      <w:r w:rsidR="00C65AFA">
        <w:rPr>
          <w:lang w:val="en-US"/>
        </w:rPr>
        <w:fldChar w:fldCharType="begin"/>
      </w:r>
      <w:r w:rsidR="00C65AFA">
        <w:rPr>
          <w:lang w:val="en-US"/>
        </w:rPr>
        <w:instrText xml:space="preserve"> REF _Ref106381400 \h </w:instrText>
      </w:r>
      <w:r w:rsidR="00C65AFA">
        <w:rPr>
          <w:lang w:val="en-US"/>
        </w:rPr>
      </w:r>
      <w:r w:rsidR="00C65AFA">
        <w:rPr>
          <w:lang w:val="en-US"/>
        </w:rPr>
        <w:fldChar w:fldCharType="separate"/>
      </w:r>
      <w:r w:rsidR="00C65AFA" w:rsidRPr="00C21290">
        <w:rPr>
          <w:lang w:val="en-US"/>
        </w:rPr>
        <w:t xml:space="preserve">Figure </w:t>
      </w:r>
      <w:r w:rsidR="00C65AFA">
        <w:rPr>
          <w:noProof/>
          <w:lang w:val="en-US"/>
        </w:rPr>
        <w:t>1</w:t>
      </w:r>
      <w:r w:rsidR="00C65AFA">
        <w:rPr>
          <w:lang w:val="en-US"/>
        </w:rPr>
        <w:fldChar w:fldCharType="end"/>
      </w:r>
      <w:r w:rsidRPr="003D464F">
        <w:rPr>
          <w:lang w:val="en-US"/>
        </w:rPr>
        <w:t>. These are:</w:t>
      </w:r>
    </w:p>
    <w:p w14:paraId="29F8545C" w14:textId="1069379C" w:rsidR="003D464F" w:rsidRDefault="003D464F" w:rsidP="00D63B65">
      <w:pPr>
        <w:pStyle w:val="Paragrafoelenco"/>
        <w:numPr>
          <w:ilvl w:val="0"/>
          <w:numId w:val="54"/>
        </w:numPr>
        <w:jc w:val="both"/>
        <w:rPr>
          <w:lang w:val="en-US"/>
        </w:rPr>
      </w:pPr>
      <w:r w:rsidRPr="003D464F">
        <w:rPr>
          <w:lang w:val="en-US"/>
        </w:rPr>
        <w:t xml:space="preserve">The </w:t>
      </w:r>
      <w:r w:rsidRPr="47D2C8B6">
        <w:rPr>
          <w:i/>
          <w:iCs/>
          <w:lang w:val="en-US"/>
        </w:rPr>
        <w:t>front-end system</w:t>
      </w:r>
      <w:r w:rsidRPr="003D464F">
        <w:rPr>
          <w:lang w:val="en-US"/>
        </w:rPr>
        <w:t xml:space="preserve">, a </w:t>
      </w:r>
      <w:r w:rsidR="008077D6" w:rsidRPr="003D464F">
        <w:rPr>
          <w:lang w:val="en-US"/>
        </w:rPr>
        <w:t>smart</w:t>
      </w:r>
      <w:r w:rsidR="008077D6">
        <w:rPr>
          <w:lang w:val="en-US"/>
        </w:rPr>
        <w:t xml:space="preserve"> device</w:t>
      </w:r>
      <w:r w:rsidRPr="003D464F">
        <w:rPr>
          <w:lang w:val="en-US"/>
        </w:rPr>
        <w:t xml:space="preserve"> </w:t>
      </w:r>
      <w:r w:rsidR="008077D6">
        <w:rPr>
          <w:lang w:val="en-US"/>
        </w:rPr>
        <w:t xml:space="preserve">(smartphone or other similar) </w:t>
      </w:r>
      <w:r w:rsidRPr="003D464F">
        <w:rPr>
          <w:lang w:val="en-US"/>
        </w:rPr>
        <w:t xml:space="preserve">application </w:t>
      </w:r>
      <w:r w:rsidR="00716A7B">
        <w:rPr>
          <w:lang w:val="en-US"/>
        </w:rPr>
        <w:t>(AI-Health</w:t>
      </w:r>
      <w:r w:rsidR="003F044C">
        <w:rPr>
          <w:lang w:val="en-US"/>
        </w:rPr>
        <w:t xml:space="preserve"> app</w:t>
      </w:r>
      <w:r w:rsidR="00716A7B">
        <w:rPr>
          <w:lang w:val="en-US"/>
        </w:rPr>
        <w:t xml:space="preserve">) </w:t>
      </w:r>
      <w:r w:rsidRPr="003D464F">
        <w:rPr>
          <w:lang w:val="en-US"/>
        </w:rPr>
        <w:t xml:space="preserve">that is capable of capturing, storing, and processing health-related data from the end-user. </w:t>
      </w:r>
      <w:r w:rsidR="003334C4">
        <w:rPr>
          <w:lang w:val="en-US"/>
        </w:rPr>
        <w:t>The user smart</w:t>
      </w:r>
      <w:r w:rsidR="008077D6">
        <w:rPr>
          <w:lang w:val="en-US"/>
        </w:rPr>
        <w:t xml:space="preserve"> device</w:t>
      </w:r>
      <w:r w:rsidR="003334C4">
        <w:rPr>
          <w:lang w:val="en-US"/>
        </w:rPr>
        <w:t xml:space="preserve"> represents the personal gatewa</w:t>
      </w:r>
      <w:r w:rsidR="002A52EA">
        <w:rPr>
          <w:lang w:val="en-US"/>
        </w:rPr>
        <w:t xml:space="preserve">y to the </w:t>
      </w:r>
      <w:r w:rsidR="00EB4709">
        <w:rPr>
          <w:lang w:val="en-US"/>
        </w:rPr>
        <w:t xml:space="preserve">user-data. </w:t>
      </w:r>
      <w:r w:rsidRPr="003D464F">
        <w:rPr>
          <w:lang w:val="en-US"/>
        </w:rPr>
        <w:t xml:space="preserve">This data can be collected directly using the device sensors and applications installed in the smartphone, such as Google Fit and Apple Health. The smartphone </w:t>
      </w:r>
      <w:r w:rsidR="00012F9B">
        <w:rPr>
          <w:lang w:val="en-US"/>
        </w:rPr>
        <w:t>can</w:t>
      </w:r>
      <w:r w:rsidR="00012F9B" w:rsidRPr="003D464F">
        <w:rPr>
          <w:lang w:val="en-US"/>
        </w:rPr>
        <w:t xml:space="preserve"> </w:t>
      </w:r>
      <w:r w:rsidR="00012F9B">
        <w:rPr>
          <w:lang w:val="en-US"/>
        </w:rPr>
        <w:t xml:space="preserve">also </w:t>
      </w:r>
      <w:r w:rsidRPr="003D464F">
        <w:rPr>
          <w:lang w:val="en-US"/>
        </w:rPr>
        <w:t>act as communication gateway for any external biometric sensors that capture health-related data events from the user. All the collected data will be securely stored in the user’s smartphone using a “Secure Data Vault” whose access is controlled by the end-user</w:t>
      </w:r>
      <w:r w:rsidR="00D00909">
        <w:rPr>
          <w:lang w:val="en-US"/>
        </w:rPr>
        <w:t xml:space="preserve"> (</w:t>
      </w:r>
      <w:r w:rsidRPr="47D2C8B6">
        <w:rPr>
          <w:lang w:val="en-US"/>
        </w:rPr>
        <w:fldChar w:fldCharType="begin"/>
      </w:r>
      <w:r w:rsidRPr="47D2C8B6">
        <w:rPr>
          <w:lang w:val="en-US"/>
        </w:rPr>
        <w:instrText xml:space="preserve"> REF _Ref107505948 \h </w:instrText>
      </w:r>
      <w:r w:rsidRPr="47D2C8B6">
        <w:rPr>
          <w:lang w:val="en-US"/>
        </w:rPr>
      </w:r>
      <w:r w:rsidRPr="47D2C8B6">
        <w:rPr>
          <w:lang w:val="en-US"/>
        </w:rPr>
        <w:fldChar w:fldCharType="separate"/>
      </w:r>
      <w:r w:rsidR="00D00909">
        <w:t xml:space="preserve">Figure </w:t>
      </w:r>
      <w:r w:rsidR="00D00909">
        <w:rPr>
          <w:noProof/>
        </w:rPr>
        <w:t>2</w:t>
      </w:r>
      <w:r w:rsidRPr="47D2C8B6">
        <w:rPr>
          <w:lang w:val="en-US"/>
        </w:rPr>
        <w:fldChar w:fldCharType="end"/>
      </w:r>
      <w:r w:rsidR="00D00909">
        <w:rPr>
          <w:lang w:val="en-US"/>
        </w:rPr>
        <w:t>)</w:t>
      </w:r>
      <w:r w:rsidRPr="003D464F">
        <w:rPr>
          <w:lang w:val="en-US"/>
        </w:rPr>
        <w:t xml:space="preserve">. The smartphone will also alert the end-user about any deviation that may be associated to a disease or symptomatic abnormality that </w:t>
      </w:r>
      <w:r w:rsidR="00EB1F0E">
        <w:rPr>
          <w:lang w:val="en-US"/>
        </w:rPr>
        <w:t>can be</w:t>
      </w:r>
      <w:r w:rsidR="00EB1F0E" w:rsidRPr="003D464F">
        <w:rPr>
          <w:lang w:val="en-US"/>
        </w:rPr>
        <w:t xml:space="preserve"> </w:t>
      </w:r>
      <w:r w:rsidRPr="003D464F">
        <w:rPr>
          <w:lang w:val="en-US"/>
        </w:rPr>
        <w:t xml:space="preserve">inferred from a machine learning data analysis. </w:t>
      </w:r>
    </w:p>
    <w:p w14:paraId="7962E7F4" w14:textId="3D9FC8D8" w:rsidR="003D464F" w:rsidRPr="003D464F" w:rsidRDefault="003D464F" w:rsidP="00D63B65">
      <w:pPr>
        <w:pStyle w:val="Paragrafoelenco"/>
        <w:numPr>
          <w:ilvl w:val="0"/>
          <w:numId w:val="54"/>
        </w:numPr>
        <w:jc w:val="both"/>
        <w:rPr>
          <w:lang w:val="en-US"/>
        </w:rPr>
      </w:pPr>
      <w:r w:rsidRPr="47D2C8B6">
        <w:rPr>
          <w:lang w:val="en-US"/>
        </w:rPr>
        <w:lastRenderedPageBreak/>
        <w:t xml:space="preserve">The back-end system, composed by a set of </w:t>
      </w:r>
      <w:r w:rsidR="00F106B9" w:rsidRPr="47D2C8B6">
        <w:rPr>
          <w:lang w:val="en-US"/>
        </w:rPr>
        <w:t>tools</w:t>
      </w:r>
      <w:r w:rsidRPr="47D2C8B6">
        <w:rPr>
          <w:lang w:val="en-US"/>
        </w:rPr>
        <w:t xml:space="preserve"> that implement the necessary services to securely store data, de-identify and anonymize data, control entity authentication and access control to data, and to license and audit the access to health-related user data on the backend system. This system gathers anonymized data from all the </w:t>
      </w:r>
      <w:bookmarkStart w:id="6" w:name="_Int_ubgsBFdO"/>
      <w:r w:rsidRPr="47D2C8B6">
        <w:rPr>
          <w:lang w:val="en-US"/>
        </w:rPr>
        <w:t>various sources</w:t>
      </w:r>
      <w:bookmarkEnd w:id="6"/>
      <w:r w:rsidRPr="47D2C8B6">
        <w:rPr>
          <w:lang w:val="en-US"/>
        </w:rPr>
        <w:t xml:space="preserve"> (the users that allow it and other important </w:t>
      </w:r>
      <w:bookmarkStart w:id="7" w:name="_Int_CcSNq0PK"/>
      <w:r w:rsidRPr="47D2C8B6">
        <w:rPr>
          <w:lang w:val="en-US"/>
        </w:rPr>
        <w:t>sources</w:t>
      </w:r>
      <w:bookmarkEnd w:id="7"/>
      <w:r w:rsidRPr="47D2C8B6">
        <w:rPr>
          <w:lang w:val="en-US"/>
        </w:rPr>
        <w:t>) and acts as a broker gateway between the entities that would like to access data and those who will supply it.</w:t>
      </w:r>
    </w:p>
    <w:p w14:paraId="1C0F964C" w14:textId="735E4205" w:rsidR="009A0DC2" w:rsidRPr="0092454D" w:rsidRDefault="009A0DC2" w:rsidP="00560B82">
      <w:pPr>
        <w:ind w:left="360"/>
        <w:jc w:val="both"/>
        <w:rPr>
          <w:highlight w:val="yellow"/>
          <w:lang w:val="en-US"/>
        </w:rPr>
      </w:pPr>
      <w:r w:rsidRPr="7ED2E58C">
        <w:rPr>
          <w:highlight w:val="yellow"/>
          <w:lang w:val="en-US"/>
        </w:rPr>
        <w:t>There are two types of</w:t>
      </w:r>
      <w:r w:rsidR="00FF3E29" w:rsidRPr="7ED2E58C">
        <w:rPr>
          <w:highlight w:val="yellow"/>
          <w:lang w:val="en-US"/>
        </w:rPr>
        <w:t xml:space="preserve"> smart-contracts</w:t>
      </w:r>
      <w:r w:rsidRPr="7ED2E58C">
        <w:rPr>
          <w:highlight w:val="yellow"/>
          <w:lang w:val="en-US"/>
        </w:rPr>
        <w:t xml:space="preserve"> </w:t>
      </w:r>
      <w:r w:rsidR="00FF3E29" w:rsidRPr="7ED2E58C">
        <w:rPr>
          <w:highlight w:val="yellow"/>
          <w:lang w:val="en-US"/>
        </w:rPr>
        <w:t>(</w:t>
      </w:r>
      <w:r w:rsidRPr="7ED2E58C">
        <w:rPr>
          <w:highlight w:val="yellow"/>
          <w:lang w:val="en-US"/>
        </w:rPr>
        <w:t>SC</w:t>
      </w:r>
      <w:r w:rsidR="00FF3E29" w:rsidRPr="7ED2E58C">
        <w:rPr>
          <w:highlight w:val="yellow"/>
          <w:lang w:val="en-US"/>
        </w:rPr>
        <w:t>)</w:t>
      </w:r>
      <w:r w:rsidR="00F24400" w:rsidRPr="7ED2E58C">
        <w:rPr>
          <w:highlight w:val="yellow"/>
          <w:lang w:val="en-US"/>
        </w:rPr>
        <w:t>: between the user and the backend, and between the backend and the entity.</w:t>
      </w:r>
    </w:p>
    <w:p w14:paraId="73E876BF" w14:textId="388B7096" w:rsidR="00F24400" w:rsidRPr="0092454D" w:rsidRDefault="00F24400" w:rsidP="00560B82">
      <w:pPr>
        <w:ind w:left="360"/>
        <w:jc w:val="both"/>
        <w:rPr>
          <w:highlight w:val="yellow"/>
          <w:lang w:val="en-US"/>
        </w:rPr>
      </w:pPr>
      <w:r w:rsidRPr="0092454D">
        <w:rPr>
          <w:highlight w:val="yellow"/>
          <w:lang w:val="en-US"/>
        </w:rPr>
        <w:t>Elements of the SC are:</w:t>
      </w:r>
    </w:p>
    <w:p w14:paraId="586B06BA" w14:textId="2ED1A91E" w:rsidR="00F24400" w:rsidRPr="0092454D" w:rsidRDefault="00F24400" w:rsidP="00F24400">
      <w:pPr>
        <w:pStyle w:val="Paragrafoelenco"/>
        <w:numPr>
          <w:ilvl w:val="0"/>
          <w:numId w:val="53"/>
        </w:numPr>
        <w:jc w:val="both"/>
        <w:rPr>
          <w:highlight w:val="yellow"/>
          <w:lang w:val="en-US"/>
        </w:rPr>
      </w:pPr>
      <w:r w:rsidRPr="0092454D">
        <w:rPr>
          <w:highlight w:val="yellow"/>
          <w:lang w:val="en-US"/>
        </w:rPr>
        <w:t>Parties.</w:t>
      </w:r>
    </w:p>
    <w:p w14:paraId="1A238F4B" w14:textId="22A5632E" w:rsidR="00F24400" w:rsidRPr="0092454D" w:rsidRDefault="00F24400" w:rsidP="00F24400">
      <w:pPr>
        <w:pStyle w:val="Paragrafoelenco"/>
        <w:numPr>
          <w:ilvl w:val="0"/>
          <w:numId w:val="53"/>
        </w:numPr>
        <w:jc w:val="both"/>
        <w:rPr>
          <w:highlight w:val="yellow"/>
          <w:lang w:val="en-US"/>
        </w:rPr>
      </w:pPr>
      <w:r w:rsidRPr="0092454D">
        <w:rPr>
          <w:highlight w:val="yellow"/>
          <w:lang w:val="en-US"/>
        </w:rPr>
        <w:t>Data.</w:t>
      </w:r>
    </w:p>
    <w:p w14:paraId="32AEA899" w14:textId="77777777" w:rsidR="00971060" w:rsidRDefault="00F24400" w:rsidP="00F24400">
      <w:pPr>
        <w:pStyle w:val="Paragrafoelenco"/>
        <w:numPr>
          <w:ilvl w:val="0"/>
          <w:numId w:val="53"/>
        </w:numPr>
        <w:jc w:val="both"/>
        <w:rPr>
          <w:highlight w:val="yellow"/>
          <w:lang w:val="en-US"/>
        </w:rPr>
      </w:pPr>
      <w:r w:rsidRPr="0092454D">
        <w:rPr>
          <w:highlight w:val="yellow"/>
          <w:lang w:val="en-US"/>
        </w:rPr>
        <w:t xml:space="preserve">Rights granted </w:t>
      </w:r>
    </w:p>
    <w:p w14:paraId="3DC4AFFA" w14:textId="315D4D8D" w:rsidR="00F24400" w:rsidRDefault="00F24400" w:rsidP="00971060">
      <w:pPr>
        <w:pStyle w:val="Paragrafoelenco"/>
        <w:numPr>
          <w:ilvl w:val="1"/>
          <w:numId w:val="53"/>
        </w:numPr>
        <w:jc w:val="both"/>
        <w:rPr>
          <w:highlight w:val="yellow"/>
          <w:lang w:val="en-US"/>
        </w:rPr>
      </w:pPr>
      <w:r w:rsidRPr="0092454D">
        <w:rPr>
          <w:highlight w:val="yellow"/>
          <w:lang w:val="en-US"/>
        </w:rPr>
        <w:t>Processing to be made on the data (need a taxonomy).</w:t>
      </w:r>
    </w:p>
    <w:p w14:paraId="6374F9F1" w14:textId="2F871FDC" w:rsidR="00971060" w:rsidRPr="0092454D" w:rsidRDefault="00971060" w:rsidP="00971060">
      <w:pPr>
        <w:pStyle w:val="Paragrafoelenco"/>
        <w:numPr>
          <w:ilvl w:val="1"/>
          <w:numId w:val="53"/>
        </w:numPr>
        <w:jc w:val="both"/>
        <w:rPr>
          <w:highlight w:val="yellow"/>
          <w:lang w:val="en-US"/>
        </w:rPr>
      </w:pPr>
      <w:r w:rsidRPr="1DADB4D0">
        <w:rPr>
          <w:highlight w:val="yellow"/>
          <w:lang w:val="en-US"/>
        </w:rPr>
        <w:t xml:space="preserve">Auditing of the </w:t>
      </w:r>
      <w:r w:rsidR="002055F4">
        <w:rPr>
          <w:highlight w:val="yellow"/>
          <w:lang w:val="en-US"/>
        </w:rPr>
        <w:t>p</w:t>
      </w:r>
      <w:r w:rsidR="00816FAE">
        <w:rPr>
          <w:highlight w:val="yellow"/>
          <w:lang w:val="en-US"/>
        </w:rPr>
        <w:t>rocessing</w:t>
      </w:r>
      <w:r w:rsidRPr="1DADB4D0">
        <w:rPr>
          <w:highlight w:val="yellow"/>
          <w:lang w:val="en-US"/>
        </w:rPr>
        <w:t xml:space="preserve"> done by the backend</w:t>
      </w:r>
      <w:r w:rsidR="00D66436">
        <w:rPr>
          <w:highlight w:val="yellow"/>
          <w:lang w:val="en-US"/>
        </w:rPr>
        <w:t xml:space="preserve"> and by the third-party entity using the data</w:t>
      </w:r>
      <w:r w:rsidRPr="1DADB4D0">
        <w:rPr>
          <w:highlight w:val="yellow"/>
          <w:lang w:val="en-US"/>
        </w:rPr>
        <w:t>.</w:t>
      </w:r>
    </w:p>
    <w:p w14:paraId="0D628D59" w14:textId="05CCC857" w:rsidR="00F24400" w:rsidRPr="00F24400" w:rsidRDefault="00F24400" w:rsidP="00F24400">
      <w:pPr>
        <w:ind w:left="360"/>
        <w:jc w:val="both"/>
        <w:rPr>
          <w:lang w:val="en-US"/>
        </w:rPr>
      </w:pPr>
      <w:r w:rsidRPr="0092454D">
        <w:rPr>
          <w:highlight w:val="yellow"/>
          <w:lang w:val="en-US"/>
        </w:rPr>
        <w:t>The back</w:t>
      </w:r>
      <w:r w:rsidR="0092454D" w:rsidRPr="0092454D">
        <w:rPr>
          <w:highlight w:val="yellow"/>
          <w:lang w:val="en-US"/>
        </w:rPr>
        <w:t>end</w:t>
      </w:r>
      <w:r w:rsidRPr="0092454D">
        <w:rPr>
          <w:highlight w:val="yellow"/>
          <w:lang w:val="en-US"/>
        </w:rPr>
        <w:t xml:space="preserve"> grants the rights without making reference to the end users</w:t>
      </w:r>
      <w:r w:rsidR="00D66436">
        <w:rPr>
          <w:highlight w:val="yellow"/>
          <w:lang w:val="en-US"/>
        </w:rPr>
        <w:t xml:space="preserve"> identification</w:t>
      </w:r>
      <w:r w:rsidRPr="0092454D">
        <w:rPr>
          <w:highlight w:val="yellow"/>
          <w:lang w:val="en-US"/>
        </w:rPr>
        <w:t xml:space="preserve"> who have provided the data. Of course, the backend may not grant the entity the right to make processing that the user did not grant to the backend.</w:t>
      </w:r>
      <w:r>
        <w:rPr>
          <w:lang w:val="en-US"/>
        </w:rPr>
        <w:t xml:space="preserve"> </w:t>
      </w:r>
    </w:p>
    <w:p w14:paraId="626981B0" w14:textId="6DDDF9A2" w:rsidR="003D464F" w:rsidRPr="003D464F" w:rsidRDefault="003D464F" w:rsidP="47D2C8B6">
      <w:pPr>
        <w:ind w:left="360"/>
        <w:jc w:val="both"/>
        <w:rPr>
          <w:highlight w:val="yellow"/>
          <w:lang w:val="en-US"/>
        </w:rPr>
      </w:pPr>
      <w:r w:rsidRPr="1DADB4D0">
        <w:rPr>
          <w:lang w:val="en-US"/>
        </w:rPr>
        <w:t>The system take</w:t>
      </w:r>
      <w:r w:rsidR="007F4D5D">
        <w:rPr>
          <w:lang w:val="en-US"/>
        </w:rPr>
        <w:t>s</w:t>
      </w:r>
      <w:r w:rsidRPr="1DADB4D0">
        <w:rPr>
          <w:lang w:val="en-US"/>
        </w:rPr>
        <w:t xml:space="preserve"> advantage of Blockchain and Distributed Ledger technologies (B&amp;DLT). The objective of this B&amp;DLT system is to enable the transparency and auditability of the system. Every health-related data access request will require the emission of a license (smart contract) that will be stored on the B&amp;DLT. This smart contract will contain information about the requesting entities (someone requesting access to data), the data requested, the access conditions (e.g., timeframe and the user’s permission). This information can be audited by the system and by the user to be sure that the data is being used according to what was established in the smart contract. </w:t>
      </w:r>
      <w:r w:rsidRPr="1DADB4D0">
        <w:rPr>
          <w:highlight w:val="yellow"/>
          <w:lang w:val="en-US"/>
        </w:rPr>
        <w:t>TBD implications of the legal verification of the smart contract.</w:t>
      </w:r>
    </w:p>
    <w:p w14:paraId="375FB153" w14:textId="0DD4D6DD" w:rsidR="003D464F" w:rsidRPr="003D464F" w:rsidRDefault="003D464F" w:rsidP="00560B82">
      <w:pPr>
        <w:ind w:left="360"/>
        <w:jc w:val="both"/>
        <w:rPr>
          <w:lang w:val="en-US"/>
        </w:rPr>
      </w:pPr>
      <w:r w:rsidRPr="47D2C8B6">
        <w:rPr>
          <w:lang w:val="en-US"/>
        </w:rPr>
        <w:t xml:space="preserve">The system will also display a set of AI services that can be used to directly treat and process the data on the device for the extraction of specific knowledge of interest to the end-user or for third parties with contracted rights. These services may be selected from the ones available </w:t>
      </w:r>
      <w:r w:rsidR="00CF0C2A" w:rsidRPr="47D2C8B6">
        <w:rPr>
          <w:lang w:val="en-US"/>
        </w:rPr>
        <w:t>from the MPAI Store and</w:t>
      </w:r>
      <w:r w:rsidRPr="47D2C8B6">
        <w:rPr>
          <w:lang w:val="en-US"/>
        </w:rPr>
        <w:t xml:space="preserve"> may be orchestrated to produce specific </w:t>
      </w:r>
      <w:r w:rsidR="00560B82" w:rsidRPr="47D2C8B6">
        <w:rPr>
          <w:lang w:val="en-US"/>
        </w:rPr>
        <w:t>analyses</w:t>
      </w:r>
      <w:r w:rsidRPr="47D2C8B6">
        <w:rPr>
          <w:lang w:val="en-US"/>
        </w:rPr>
        <w:t xml:space="preserve"> for the entities that request access to health-related data. AI services through data processing enable specific and customized training of machine learning models to identify and assist in the identification of medical diagnosis and prognosis.</w:t>
      </w:r>
    </w:p>
    <w:p w14:paraId="0C76B372" w14:textId="6639B2F1" w:rsidR="0038607D" w:rsidRPr="00C21290" w:rsidRDefault="0086299A" w:rsidP="00560B82">
      <w:pPr>
        <w:pStyle w:val="Titolo2"/>
        <w:jc w:val="both"/>
        <w:rPr>
          <w:lang w:val="en-US"/>
        </w:rPr>
      </w:pPr>
      <w:bookmarkStart w:id="8" w:name="_Toc1887322275"/>
      <w:r w:rsidRPr="49E3960B">
        <w:rPr>
          <w:lang w:val="en-US"/>
        </w:rPr>
        <w:t>APIs</w:t>
      </w:r>
      <w:bookmarkEnd w:id="8"/>
    </w:p>
    <w:p w14:paraId="2497D744" w14:textId="7373AFBB" w:rsidR="1DD24653" w:rsidRDefault="1DD24653" w:rsidP="66886358">
      <w:pPr>
        <w:jc w:val="both"/>
        <w:rPr>
          <w:lang w:val="en-US"/>
        </w:rPr>
      </w:pPr>
      <w:r w:rsidRPr="66886358">
        <w:rPr>
          <w:lang w:val="en-US"/>
        </w:rPr>
        <w:t xml:space="preserve">The system will use REST API interfaces that will provide data access. A special API </w:t>
      </w:r>
      <w:r w:rsidR="0E5A4AAB" w:rsidRPr="66886358">
        <w:rPr>
          <w:lang w:val="en-US"/>
        </w:rPr>
        <w:t xml:space="preserve">acts as </w:t>
      </w:r>
      <w:r w:rsidRPr="66886358">
        <w:rPr>
          <w:lang w:val="en-US"/>
        </w:rPr>
        <w:t xml:space="preserve">the interface between the </w:t>
      </w:r>
      <w:r w:rsidR="465B8EE9" w:rsidRPr="66886358">
        <w:rPr>
          <w:rFonts w:eastAsia="Times New Roman"/>
          <w:lang w:val="en-US"/>
        </w:rPr>
        <w:t>overall system’s backend</w:t>
      </w:r>
      <w:r w:rsidRPr="66886358">
        <w:rPr>
          <w:lang w:val="en-US"/>
        </w:rPr>
        <w:t xml:space="preserve"> data and the AI modules for using and processing data. Data may also be collected from other sources such as public services and third-party entities, using other specialized APIs.</w:t>
      </w:r>
    </w:p>
    <w:p w14:paraId="3CD2B859" w14:textId="43DAE9C8" w:rsidR="00B577F7" w:rsidRDefault="00B577F7" w:rsidP="00924F44">
      <w:pPr>
        <w:pStyle w:val="Titolo3"/>
      </w:pPr>
      <w:r>
        <w:t>API: Mobile App &lt;-&gt; Back-end System</w:t>
      </w:r>
    </w:p>
    <w:p w14:paraId="387B9E08" w14:textId="6362871A" w:rsidR="007265E2" w:rsidRDefault="003C4128" w:rsidP="00662CB8">
      <w:pPr>
        <w:jc w:val="both"/>
        <w:rPr>
          <w:lang w:val="en-US"/>
        </w:rPr>
      </w:pPr>
      <w:r w:rsidRPr="00D63B65">
        <w:rPr>
          <w:lang w:val="en-US"/>
        </w:rPr>
        <w:t xml:space="preserve">This </w:t>
      </w:r>
      <w:r w:rsidR="0008261D" w:rsidRPr="00D63B65">
        <w:rPr>
          <w:lang w:val="en-US"/>
        </w:rPr>
        <w:t xml:space="preserve">describes the API </w:t>
      </w:r>
      <w:r w:rsidR="008B2421">
        <w:rPr>
          <w:lang w:val="en-US"/>
        </w:rPr>
        <w:t xml:space="preserve">that is exposed by the back-end system </w:t>
      </w:r>
      <w:r w:rsidR="00155017">
        <w:rPr>
          <w:lang w:val="en-US"/>
        </w:rPr>
        <w:t xml:space="preserve">to the </w:t>
      </w:r>
      <w:r w:rsidR="004D0D5C">
        <w:rPr>
          <w:lang w:val="en-US"/>
        </w:rPr>
        <w:t>smart device app. This API will provide the necessary services to register, au</w:t>
      </w:r>
      <w:r w:rsidR="00C87C43">
        <w:rPr>
          <w:lang w:val="en-US"/>
        </w:rPr>
        <w:t>thenticate and control access of the user in the system. Moreover, this API</w:t>
      </w:r>
      <w:r w:rsidR="009F53E9">
        <w:rPr>
          <w:lang w:val="en-US"/>
        </w:rPr>
        <w:t xml:space="preserve"> </w:t>
      </w:r>
      <w:r w:rsidR="002167F8">
        <w:rPr>
          <w:lang w:val="en-US"/>
        </w:rPr>
        <w:t>will also provide the mechanisms for handling user health related data on the system</w:t>
      </w:r>
      <w:r w:rsidR="00EE5792">
        <w:rPr>
          <w:lang w:val="en-US"/>
        </w:rPr>
        <w:t xml:space="preserve"> – data storage, permissions for data usage, and data usage auditing.</w:t>
      </w:r>
    </w:p>
    <w:p w14:paraId="52FB34D9" w14:textId="1EA3F312" w:rsidR="00802C04" w:rsidRDefault="00E6069F" w:rsidP="00662CB8">
      <w:pPr>
        <w:jc w:val="both"/>
        <w:rPr>
          <w:lang w:val="en-US"/>
        </w:rPr>
      </w:pPr>
      <w:r>
        <w:rPr>
          <w:lang w:val="en-US"/>
        </w:rPr>
        <w:t xml:space="preserve">This API is composed of the following </w:t>
      </w:r>
      <w:r w:rsidR="0079405D">
        <w:rPr>
          <w:lang w:val="en-US"/>
        </w:rPr>
        <w:t xml:space="preserve">API entry points. Further details of this API is provided in </w:t>
      </w:r>
      <w:r w:rsidR="00892FEB">
        <w:rPr>
          <w:lang w:val="en-US"/>
        </w:rPr>
        <w:t xml:space="preserve">the </w:t>
      </w:r>
      <w:r w:rsidR="00892FEB">
        <w:rPr>
          <w:lang w:val="en-US"/>
        </w:rPr>
        <w:fldChar w:fldCharType="begin"/>
      </w:r>
      <w:r w:rsidR="00892FEB">
        <w:rPr>
          <w:lang w:val="en-US"/>
        </w:rPr>
        <w:instrText xml:space="preserve"> REF _Ref108776711 \h </w:instrText>
      </w:r>
      <w:r w:rsidR="00892FEB">
        <w:rPr>
          <w:lang w:val="en-US"/>
        </w:rPr>
      </w:r>
      <w:r w:rsidR="00892FEB">
        <w:rPr>
          <w:lang w:val="en-US"/>
        </w:rPr>
        <w:fldChar w:fldCharType="separate"/>
      </w:r>
      <w:r w:rsidR="00892FEB">
        <w:rPr>
          <w:lang w:val="en-US"/>
        </w:rPr>
        <w:t>Annex A: API Description</w:t>
      </w:r>
      <w:r w:rsidR="00892FEB">
        <w:rPr>
          <w:lang w:val="en-US"/>
        </w:rPr>
        <w:fldChar w:fldCharType="end"/>
      </w:r>
      <w:r w:rsidR="00892FEB">
        <w:rPr>
          <w:lang w:val="en-US"/>
        </w:rPr>
        <w:t>.</w:t>
      </w:r>
    </w:p>
    <w:p w14:paraId="05EE4BE3" w14:textId="77777777" w:rsidR="00802C04" w:rsidRPr="00D63B65" w:rsidRDefault="00802C04" w:rsidP="00662CB8">
      <w:pPr>
        <w:jc w:val="both"/>
        <w:rPr>
          <w:lang w:val="en-US"/>
        </w:rPr>
      </w:pPr>
    </w:p>
    <w:p w14:paraId="6B5CB25F" w14:textId="1E0AAF6B" w:rsidR="00924F44" w:rsidRDefault="00E073AC" w:rsidP="00662CB8">
      <w:pPr>
        <w:jc w:val="both"/>
        <w:rPr>
          <w:lang w:val="en-US"/>
        </w:rPr>
      </w:pPr>
      <w:r w:rsidRPr="00D63B65">
        <w:rPr>
          <w:highlight w:val="yellow"/>
          <w:lang w:val="en-US"/>
        </w:rPr>
        <w:t>TBD: the description of the API.</w:t>
      </w:r>
    </w:p>
    <w:p w14:paraId="7698A00C" w14:textId="5B2B745E" w:rsidR="003E564F" w:rsidRDefault="003E564F" w:rsidP="00924F44">
      <w:pPr>
        <w:pStyle w:val="Titolo3"/>
      </w:pPr>
      <w:r>
        <w:lastRenderedPageBreak/>
        <w:t>API: Back-end System &lt;-&gt; Third</w:t>
      </w:r>
      <w:r w:rsidR="00924F44">
        <w:t xml:space="preserve"> Parties</w:t>
      </w:r>
    </w:p>
    <w:p w14:paraId="61F8688D" w14:textId="77777777" w:rsidR="008F6CEA" w:rsidRDefault="008F6CEA" w:rsidP="00176ACD">
      <w:pPr>
        <w:jc w:val="both"/>
        <w:rPr>
          <w:lang w:val="en-US"/>
        </w:rPr>
      </w:pPr>
    </w:p>
    <w:p w14:paraId="10D8FC25" w14:textId="21FF80AE" w:rsidR="00176ACD" w:rsidRDefault="00176ACD" w:rsidP="00176ACD">
      <w:pPr>
        <w:jc w:val="both"/>
        <w:rPr>
          <w:lang w:val="en-US"/>
        </w:rPr>
      </w:pPr>
      <w:r>
        <w:rPr>
          <w:lang w:val="en-US"/>
        </w:rPr>
        <w:t xml:space="preserve">This API is composed of the following API entry points. Further details of this API is provided in the </w:t>
      </w:r>
      <w:r>
        <w:rPr>
          <w:lang w:val="en-US"/>
        </w:rPr>
        <w:fldChar w:fldCharType="begin"/>
      </w:r>
      <w:r>
        <w:rPr>
          <w:lang w:val="en-US"/>
        </w:rPr>
        <w:instrText xml:space="preserve"> REF _Ref108776711 \h </w:instrText>
      </w:r>
      <w:r>
        <w:rPr>
          <w:lang w:val="en-US"/>
        </w:rPr>
      </w:r>
      <w:r>
        <w:rPr>
          <w:lang w:val="en-US"/>
        </w:rPr>
        <w:fldChar w:fldCharType="separate"/>
      </w:r>
      <w:r>
        <w:rPr>
          <w:lang w:val="en-US"/>
        </w:rPr>
        <w:t>Annex A: API Description</w:t>
      </w:r>
      <w:r>
        <w:rPr>
          <w:lang w:val="en-US"/>
        </w:rPr>
        <w:fldChar w:fldCharType="end"/>
      </w:r>
      <w:r>
        <w:rPr>
          <w:lang w:val="en-US"/>
        </w:rPr>
        <w:t>.</w:t>
      </w:r>
    </w:p>
    <w:p w14:paraId="51343FD0" w14:textId="77777777" w:rsidR="007E28F1" w:rsidRPr="00D63B65" w:rsidRDefault="007E28F1" w:rsidP="007E28F1">
      <w:pPr>
        <w:jc w:val="both"/>
        <w:rPr>
          <w:lang w:val="en-US"/>
        </w:rPr>
      </w:pPr>
    </w:p>
    <w:p w14:paraId="1966DEFB" w14:textId="2ED0363C" w:rsidR="00924F44" w:rsidRDefault="00E073AC" w:rsidP="66886358">
      <w:pPr>
        <w:jc w:val="both"/>
        <w:rPr>
          <w:lang w:val="en-US"/>
        </w:rPr>
      </w:pPr>
      <w:r w:rsidRPr="00D63B65">
        <w:rPr>
          <w:highlight w:val="yellow"/>
          <w:lang w:val="en-US"/>
        </w:rPr>
        <w:t>TBD: the description of the API.</w:t>
      </w:r>
    </w:p>
    <w:p w14:paraId="58E99E11" w14:textId="56E2493F" w:rsidR="00A951D2" w:rsidRPr="00D63B65" w:rsidRDefault="00A951D2" w:rsidP="00A951D2">
      <w:pPr>
        <w:pStyle w:val="Titolo3"/>
        <w:rPr>
          <w:lang w:val="en-US"/>
        </w:rPr>
      </w:pPr>
      <w:r>
        <w:t xml:space="preserve">API: Back-end System &lt;-&gt; </w:t>
      </w:r>
      <w:r w:rsidR="00490742" w:rsidRPr="00D63B65">
        <w:rPr>
          <w:lang w:val="en-US"/>
        </w:rPr>
        <w:t>B&amp;</w:t>
      </w:r>
      <w:r w:rsidR="00490742">
        <w:rPr>
          <w:lang w:val="en-US"/>
        </w:rPr>
        <w:t>DLT</w:t>
      </w:r>
    </w:p>
    <w:p w14:paraId="2174B974" w14:textId="77777777" w:rsidR="008F6CEA" w:rsidRDefault="008F6CEA" w:rsidP="00176ACD">
      <w:pPr>
        <w:jc w:val="both"/>
        <w:rPr>
          <w:lang w:val="en-US"/>
        </w:rPr>
      </w:pPr>
    </w:p>
    <w:p w14:paraId="4947124D" w14:textId="23236F62" w:rsidR="00176ACD" w:rsidRDefault="00176ACD" w:rsidP="00176ACD">
      <w:pPr>
        <w:jc w:val="both"/>
        <w:rPr>
          <w:lang w:val="en-US"/>
        </w:rPr>
      </w:pPr>
      <w:r>
        <w:rPr>
          <w:lang w:val="en-US"/>
        </w:rPr>
        <w:t xml:space="preserve">This API is composed of the following API entry points. Further details of this API is provided in the </w:t>
      </w:r>
      <w:r>
        <w:rPr>
          <w:lang w:val="en-US"/>
        </w:rPr>
        <w:fldChar w:fldCharType="begin"/>
      </w:r>
      <w:r>
        <w:rPr>
          <w:lang w:val="en-US"/>
        </w:rPr>
        <w:instrText xml:space="preserve"> REF _Ref108776711 \h </w:instrText>
      </w:r>
      <w:r>
        <w:rPr>
          <w:lang w:val="en-US"/>
        </w:rPr>
      </w:r>
      <w:r>
        <w:rPr>
          <w:lang w:val="en-US"/>
        </w:rPr>
        <w:fldChar w:fldCharType="separate"/>
      </w:r>
      <w:r>
        <w:rPr>
          <w:lang w:val="en-US"/>
        </w:rPr>
        <w:t>Annex A: API Description</w:t>
      </w:r>
      <w:r>
        <w:rPr>
          <w:lang w:val="en-US"/>
        </w:rPr>
        <w:fldChar w:fldCharType="end"/>
      </w:r>
      <w:r>
        <w:rPr>
          <w:lang w:val="en-US"/>
        </w:rPr>
        <w:t>.</w:t>
      </w:r>
    </w:p>
    <w:p w14:paraId="57CE1339" w14:textId="77777777" w:rsidR="007E28F1" w:rsidRDefault="007E28F1" w:rsidP="00A951D2">
      <w:pPr>
        <w:jc w:val="both"/>
        <w:rPr>
          <w:lang w:val="en-US"/>
        </w:rPr>
      </w:pPr>
    </w:p>
    <w:p w14:paraId="1561C739" w14:textId="77777777" w:rsidR="00A951D2" w:rsidRDefault="00A951D2" w:rsidP="00A951D2">
      <w:pPr>
        <w:jc w:val="both"/>
        <w:rPr>
          <w:lang w:val="en-US"/>
        </w:rPr>
      </w:pPr>
      <w:r w:rsidRPr="00D63B65">
        <w:rPr>
          <w:highlight w:val="yellow"/>
          <w:lang w:val="en-US"/>
        </w:rPr>
        <w:t>TBD: the description of the API.</w:t>
      </w:r>
    </w:p>
    <w:p w14:paraId="41327925" w14:textId="77777777" w:rsidR="00A951D2" w:rsidRDefault="00A951D2" w:rsidP="66886358">
      <w:pPr>
        <w:jc w:val="both"/>
        <w:rPr>
          <w:lang w:val="en-US"/>
        </w:rPr>
      </w:pPr>
    </w:p>
    <w:p w14:paraId="76C301FD" w14:textId="59B23623" w:rsidR="007265E2" w:rsidRDefault="007265E2" w:rsidP="66886358">
      <w:pPr>
        <w:jc w:val="both"/>
        <w:rPr>
          <w:lang w:val="en-US"/>
        </w:rPr>
      </w:pPr>
      <w:r w:rsidRPr="00D63B65">
        <w:rPr>
          <w:highlight w:val="yellow"/>
          <w:lang w:val="en-US"/>
        </w:rPr>
        <w:t>TBC: is there any other API that is relevant to describe in the document?</w:t>
      </w:r>
    </w:p>
    <w:p w14:paraId="4E92B22C" w14:textId="59FFE1C6" w:rsidR="0086299A" w:rsidRPr="00C21290" w:rsidRDefault="003C4748" w:rsidP="003C4748">
      <w:pPr>
        <w:pStyle w:val="Titolo1"/>
        <w:rPr>
          <w:lang w:val="en-US"/>
        </w:rPr>
      </w:pPr>
      <w:bookmarkStart w:id="9" w:name="_Toc1293068479"/>
      <w:r w:rsidRPr="49E3960B">
        <w:rPr>
          <w:lang w:val="en-US"/>
        </w:rPr>
        <w:t>Healthcare use case</w:t>
      </w:r>
      <w:bookmarkEnd w:id="9"/>
    </w:p>
    <w:p w14:paraId="488552BA" w14:textId="0D1A3E7A" w:rsidR="003C4748" w:rsidRPr="00C21290" w:rsidRDefault="00607758" w:rsidP="49E3960B">
      <w:pPr>
        <w:rPr>
          <w:lang w:val="en-US"/>
        </w:rPr>
      </w:pPr>
      <w:r>
        <w:rPr>
          <w:lang w:val="en-US"/>
        </w:rPr>
        <w:t>T</w:t>
      </w:r>
      <w:r w:rsidR="00483829" w:rsidRPr="00C21290">
        <w:rPr>
          <w:lang w:val="en-US"/>
        </w:rPr>
        <w:t>his section present</w:t>
      </w:r>
      <w:r>
        <w:rPr>
          <w:lang w:val="en-US"/>
        </w:rPr>
        <w:t>s</w:t>
      </w:r>
      <w:r w:rsidR="00483829" w:rsidRPr="00C21290">
        <w:rPr>
          <w:lang w:val="en-US"/>
        </w:rPr>
        <w:t xml:space="preserve"> a simple use case</w:t>
      </w:r>
      <w:r w:rsidR="00483829" w:rsidRPr="00C21290">
        <w:rPr>
          <w:rStyle w:val="Rimandonotaapidipagina"/>
          <w:lang w:val="en-US"/>
        </w:rPr>
        <w:footnoteReference w:id="3"/>
      </w:r>
      <w:r w:rsidR="00483829" w:rsidRPr="00C21290">
        <w:rPr>
          <w:lang w:val="en-US"/>
        </w:rPr>
        <w:t xml:space="preserve"> that describes the system and its usage</w:t>
      </w:r>
      <w:r>
        <w:rPr>
          <w:lang w:val="en-US"/>
        </w:rPr>
        <w:t xml:space="preserve"> (</w:t>
      </w:r>
      <w:r w:rsidRPr="49E3960B">
        <w:rPr>
          <w:lang w:val="en-US"/>
        </w:rPr>
        <w:fldChar w:fldCharType="begin"/>
      </w:r>
      <w:r w:rsidRPr="49E3960B">
        <w:rPr>
          <w:lang w:val="en-US"/>
        </w:rPr>
        <w:instrText xml:space="preserve"> REF _Ref106381400 \h </w:instrText>
      </w:r>
      <w:r w:rsidRPr="49E3960B">
        <w:rPr>
          <w:lang w:val="en-US"/>
        </w:rPr>
      </w:r>
      <w:r w:rsidRPr="49E3960B">
        <w:rPr>
          <w:lang w:val="en-US"/>
        </w:rPr>
        <w:fldChar w:fldCharType="separate"/>
      </w:r>
      <w:r w:rsidR="0014191A" w:rsidRPr="00C21290">
        <w:rPr>
          <w:lang w:val="en-US"/>
        </w:rPr>
        <w:t xml:space="preserve">Figure </w:t>
      </w:r>
      <w:r w:rsidR="0014191A">
        <w:rPr>
          <w:noProof/>
          <w:lang w:val="en-US"/>
        </w:rPr>
        <w:t>1</w:t>
      </w:r>
      <w:r w:rsidRPr="49E3960B">
        <w:rPr>
          <w:lang w:val="en-US"/>
        </w:rPr>
        <w:fldChar w:fldCharType="end"/>
      </w:r>
      <w:r>
        <w:rPr>
          <w:lang w:val="en-US"/>
        </w:rPr>
        <w:t>).</w:t>
      </w:r>
    </w:p>
    <w:p w14:paraId="6546E6BF" w14:textId="199EB3F9" w:rsidR="00554BC3" w:rsidRPr="00C21290" w:rsidRDefault="00554BC3" w:rsidP="00554BC3">
      <w:pPr>
        <w:pStyle w:val="Titolo2"/>
        <w:rPr>
          <w:lang w:val="en-US"/>
        </w:rPr>
      </w:pPr>
      <w:bookmarkStart w:id="10" w:name="_Toc1067776676"/>
      <w:r w:rsidRPr="49E3960B">
        <w:rPr>
          <w:lang w:val="en-US"/>
        </w:rPr>
        <w:t>User health data collection</w:t>
      </w:r>
      <w:bookmarkEnd w:id="10"/>
    </w:p>
    <w:p w14:paraId="3DBD426D" w14:textId="38151FE0" w:rsidR="00034F25" w:rsidRPr="00C21290" w:rsidRDefault="00034F25" w:rsidP="00034F25">
      <w:pPr>
        <w:pStyle w:val="Paragrafoelenco"/>
        <w:numPr>
          <w:ilvl w:val="0"/>
          <w:numId w:val="47"/>
        </w:numPr>
        <w:autoSpaceDN/>
        <w:spacing w:after="120"/>
        <w:jc w:val="both"/>
        <w:textAlignment w:val="auto"/>
        <w:rPr>
          <w:lang w:val="en-US"/>
        </w:rPr>
      </w:pPr>
      <w:r w:rsidRPr="00C21290">
        <w:rPr>
          <w:lang w:val="en-US"/>
        </w:rPr>
        <w:t xml:space="preserve">The user signs </w:t>
      </w:r>
      <w:r w:rsidR="00AA4CAA" w:rsidRPr="00C21290">
        <w:rPr>
          <w:lang w:val="en-US"/>
        </w:rPr>
        <w:t>into</w:t>
      </w:r>
      <w:r w:rsidRPr="00C21290">
        <w:rPr>
          <w:lang w:val="en-US"/>
        </w:rPr>
        <w:t xml:space="preserve"> the system, </w:t>
      </w:r>
      <w:r w:rsidR="00AA4CAA" w:rsidRPr="00C21290">
        <w:rPr>
          <w:lang w:val="en-US"/>
        </w:rPr>
        <w:t xml:space="preserve">which is </w:t>
      </w:r>
      <w:r w:rsidRPr="00C21290">
        <w:rPr>
          <w:lang w:val="en-US"/>
        </w:rPr>
        <w:t>equipped with the necessary security features and initializes the end-user secure data vault.</w:t>
      </w:r>
    </w:p>
    <w:p w14:paraId="20AA33EE" w14:textId="77777777" w:rsidR="00034F25" w:rsidRPr="00C21290" w:rsidRDefault="00034F25" w:rsidP="00034F25">
      <w:pPr>
        <w:pStyle w:val="Paragrafoelenco"/>
        <w:numPr>
          <w:ilvl w:val="0"/>
          <w:numId w:val="47"/>
        </w:numPr>
        <w:autoSpaceDN/>
        <w:spacing w:after="120"/>
        <w:jc w:val="both"/>
        <w:textAlignment w:val="auto"/>
        <w:rPr>
          <w:lang w:val="en-US"/>
        </w:rPr>
      </w:pPr>
      <w:r w:rsidRPr="00C21290">
        <w:rPr>
          <w:lang w:val="en-US"/>
        </w:rPr>
        <w:t>The user configures the smartphone app to connect to the different data sources (either external sensors or internal installed apps).</w:t>
      </w:r>
    </w:p>
    <w:p w14:paraId="3C96ED41" w14:textId="77777777" w:rsidR="00034F25" w:rsidRPr="00C21290" w:rsidRDefault="00034F25" w:rsidP="00034F25">
      <w:pPr>
        <w:pStyle w:val="Paragrafoelenco"/>
        <w:numPr>
          <w:ilvl w:val="0"/>
          <w:numId w:val="47"/>
        </w:numPr>
        <w:autoSpaceDN/>
        <w:spacing w:after="120"/>
        <w:jc w:val="both"/>
        <w:textAlignment w:val="auto"/>
        <w:rPr>
          <w:lang w:val="en-US"/>
        </w:rPr>
      </w:pPr>
      <w:r w:rsidRPr="00C21290">
        <w:rPr>
          <w:lang w:val="en-US"/>
        </w:rPr>
        <w:t>The MPAI-AIH app starts collecting data from the user and securely stores it locally on the smartphone.</w:t>
      </w:r>
    </w:p>
    <w:p w14:paraId="0518AE82" w14:textId="18D5F736" w:rsidR="00034F25" w:rsidRPr="00C21290" w:rsidRDefault="00034F25" w:rsidP="00034F25">
      <w:pPr>
        <w:pStyle w:val="Paragrafoelenco"/>
        <w:numPr>
          <w:ilvl w:val="0"/>
          <w:numId w:val="47"/>
        </w:numPr>
        <w:autoSpaceDN/>
        <w:spacing w:after="120"/>
        <w:jc w:val="both"/>
        <w:textAlignment w:val="auto"/>
        <w:rPr>
          <w:lang w:val="en-US"/>
        </w:rPr>
      </w:pPr>
      <w:r w:rsidRPr="47D2C8B6">
        <w:rPr>
          <w:lang w:val="en-US"/>
        </w:rPr>
        <w:t xml:space="preserve">The user is requested for permission to contribute with health data to the system. The user analyses the request and gives permission for this contribution (it may be all or just some specific data). If the user gives access to </w:t>
      </w:r>
      <w:r w:rsidR="00D52BD6" w:rsidRPr="47D2C8B6">
        <w:rPr>
          <w:lang w:val="en-US"/>
        </w:rPr>
        <w:t>his/her</w:t>
      </w:r>
      <w:r w:rsidRPr="47D2C8B6">
        <w:rPr>
          <w:lang w:val="en-US"/>
        </w:rPr>
        <w:t xml:space="preserve"> data, </w:t>
      </w:r>
      <w:r w:rsidR="00CF0C2A" w:rsidRPr="47D2C8B6">
        <w:rPr>
          <w:lang w:val="en-US"/>
        </w:rPr>
        <w:t xml:space="preserve">the backend will create a smart contract to be accepted by the user and </w:t>
      </w:r>
      <w:r w:rsidRPr="47D2C8B6">
        <w:rPr>
          <w:lang w:val="en-US"/>
        </w:rPr>
        <w:t>data will be collected via an API.</w:t>
      </w:r>
    </w:p>
    <w:p w14:paraId="1EEB672D" w14:textId="2C08A0AF" w:rsidR="00034F25" w:rsidRPr="00C21290" w:rsidRDefault="00034F25" w:rsidP="00034F25">
      <w:pPr>
        <w:pStyle w:val="Paragrafoelenco"/>
        <w:numPr>
          <w:ilvl w:val="0"/>
          <w:numId w:val="47"/>
        </w:numPr>
        <w:autoSpaceDN/>
        <w:spacing w:after="120"/>
        <w:jc w:val="both"/>
        <w:textAlignment w:val="auto"/>
        <w:rPr>
          <w:lang w:val="en-US"/>
        </w:rPr>
      </w:pPr>
      <w:r w:rsidRPr="47D2C8B6">
        <w:rPr>
          <w:lang w:val="en-US"/>
        </w:rPr>
        <w:t xml:space="preserve">The data from all the users participating in the system that have given their permission is collected into the global secure data storage </w:t>
      </w:r>
      <w:r w:rsidRPr="47D2C8B6">
        <w:rPr>
          <w:highlight w:val="yellow"/>
          <w:lang w:val="en-US"/>
        </w:rPr>
        <w:t>where it will be</w:t>
      </w:r>
      <w:r w:rsidR="00EA5DD3">
        <w:rPr>
          <w:highlight w:val="yellow"/>
          <w:lang w:val="en-US"/>
        </w:rPr>
        <w:t xml:space="preserve"> further</w:t>
      </w:r>
      <w:r w:rsidRPr="47D2C8B6">
        <w:rPr>
          <w:highlight w:val="yellow"/>
          <w:lang w:val="en-US"/>
        </w:rPr>
        <w:t xml:space="preserve"> de-identified</w:t>
      </w:r>
      <w:r w:rsidRPr="47D2C8B6">
        <w:rPr>
          <w:lang w:val="en-US"/>
        </w:rPr>
        <w:t xml:space="preserve"> and anonymized.</w:t>
      </w:r>
    </w:p>
    <w:p w14:paraId="5CF69970" w14:textId="3F7EC81A" w:rsidR="005B03AE" w:rsidRDefault="005B03AE" w:rsidP="008234F6">
      <w:pPr>
        <w:pStyle w:val="Titolo2"/>
        <w:rPr>
          <w:lang w:val="en-US"/>
        </w:rPr>
      </w:pPr>
      <w:bookmarkStart w:id="11" w:name="_Toc610494042"/>
      <w:r w:rsidRPr="005B03AE">
        <w:rPr>
          <w:highlight w:val="yellow"/>
          <w:lang w:val="en-US"/>
        </w:rPr>
        <w:t>Background processes</w:t>
      </w:r>
    </w:p>
    <w:p w14:paraId="7DCF75AB" w14:textId="32F3B719" w:rsidR="005B03AE" w:rsidRDefault="005B03AE" w:rsidP="005B03AE">
      <w:pPr>
        <w:rPr>
          <w:lang w:val="en-US"/>
        </w:rPr>
      </w:pPr>
      <w:r>
        <w:rPr>
          <w:lang w:val="en-US"/>
        </w:rPr>
        <w:t>Background processes include:</w:t>
      </w:r>
    </w:p>
    <w:p w14:paraId="4AC40708" w14:textId="278A27CF" w:rsidR="005B03AE" w:rsidRDefault="005B03AE" w:rsidP="005B03AE">
      <w:pPr>
        <w:pStyle w:val="Paragrafoelenco"/>
        <w:numPr>
          <w:ilvl w:val="0"/>
          <w:numId w:val="52"/>
        </w:numPr>
        <w:rPr>
          <w:lang w:val="en-US"/>
        </w:rPr>
      </w:pPr>
      <w:r w:rsidRPr="005B03AE">
        <w:rPr>
          <w:highlight w:val="yellow"/>
          <w:lang w:val="en-US"/>
        </w:rPr>
        <w:t>Housekeeping services</w:t>
      </w:r>
      <w:r>
        <w:rPr>
          <w:lang w:val="en-US"/>
        </w:rPr>
        <w:t>.</w:t>
      </w:r>
    </w:p>
    <w:p w14:paraId="241E28B5" w14:textId="6FB2D581" w:rsidR="005B03AE" w:rsidRPr="005B03AE" w:rsidRDefault="005B03AE" w:rsidP="005B03AE">
      <w:pPr>
        <w:pStyle w:val="Paragrafoelenco"/>
        <w:numPr>
          <w:ilvl w:val="0"/>
          <w:numId w:val="52"/>
        </w:numPr>
        <w:rPr>
          <w:lang w:val="en-US"/>
        </w:rPr>
      </w:pPr>
      <w:r w:rsidRPr="1DADB4D0">
        <w:rPr>
          <w:lang w:val="en-US"/>
        </w:rPr>
        <w:t>Inference services: a set of services processing data and using machine learning models enabling results of general use.</w:t>
      </w:r>
    </w:p>
    <w:p w14:paraId="786B0C21" w14:textId="5F854A24" w:rsidR="00034F25" w:rsidRDefault="008234F6" w:rsidP="008234F6">
      <w:pPr>
        <w:pStyle w:val="Titolo2"/>
        <w:rPr>
          <w:lang w:val="en-US"/>
        </w:rPr>
      </w:pPr>
      <w:r w:rsidRPr="49E3960B">
        <w:rPr>
          <w:lang w:val="en-US"/>
        </w:rPr>
        <w:t>Access to healthcare data</w:t>
      </w:r>
      <w:bookmarkEnd w:id="11"/>
    </w:p>
    <w:p w14:paraId="177A29E9" w14:textId="6D135A8C" w:rsidR="005B03AE" w:rsidRPr="005B03AE" w:rsidRDefault="005B03AE" w:rsidP="005F1BEC">
      <w:pPr>
        <w:jc w:val="both"/>
        <w:rPr>
          <w:lang w:val="en-US"/>
        </w:rPr>
      </w:pPr>
      <w:r w:rsidRPr="47D2C8B6">
        <w:rPr>
          <w:highlight w:val="yellow"/>
          <w:lang w:val="en-US"/>
        </w:rPr>
        <w:t>This section deals with on-dem</w:t>
      </w:r>
      <w:r w:rsidR="005F1BEC" w:rsidRPr="47D2C8B6">
        <w:rPr>
          <w:highlight w:val="yellow"/>
          <w:lang w:val="en-US"/>
        </w:rPr>
        <w:t>a</w:t>
      </w:r>
      <w:r w:rsidRPr="47D2C8B6">
        <w:rPr>
          <w:highlight w:val="yellow"/>
          <w:lang w:val="en-US"/>
        </w:rPr>
        <w:t xml:space="preserve">nd processing of health data. </w:t>
      </w:r>
      <w:r w:rsidR="005F1BEC" w:rsidRPr="47D2C8B6">
        <w:rPr>
          <w:highlight w:val="yellow"/>
          <w:lang w:val="en-US"/>
        </w:rPr>
        <w:t>A demand may involve a huge amount of data transfer and processing. However, the project does not consider the associated cost, latency etc.</w:t>
      </w:r>
    </w:p>
    <w:p w14:paraId="44999F5C" w14:textId="73064C49" w:rsidR="002B76A2" w:rsidRPr="00C21290" w:rsidRDefault="002B76A2" w:rsidP="002B76A2">
      <w:pPr>
        <w:pStyle w:val="Paragrafoelenco"/>
        <w:numPr>
          <w:ilvl w:val="0"/>
          <w:numId w:val="48"/>
        </w:numPr>
        <w:autoSpaceDN/>
        <w:spacing w:after="120"/>
        <w:jc w:val="both"/>
        <w:textAlignment w:val="auto"/>
        <w:rPr>
          <w:lang w:val="en-US"/>
        </w:rPr>
      </w:pPr>
      <w:r w:rsidRPr="49E3960B">
        <w:rPr>
          <w:lang w:val="en-US"/>
        </w:rPr>
        <w:lastRenderedPageBreak/>
        <w:t>Any</w:t>
      </w:r>
      <w:r w:rsidR="002D7DAB">
        <w:rPr>
          <w:lang w:val="en-US"/>
        </w:rPr>
        <w:t xml:space="preserve"> authorized and authenticated</w:t>
      </w:r>
      <w:r w:rsidRPr="49E3960B">
        <w:rPr>
          <w:lang w:val="en-US"/>
        </w:rPr>
        <w:t xml:space="preserve"> third-party entity may request data access. This entity needs to be properly registered and authenticated</w:t>
      </w:r>
      <w:r w:rsidR="00190752">
        <w:rPr>
          <w:lang w:val="en-US"/>
        </w:rPr>
        <w:t xml:space="preserve"> on the system to be able to access the proper APIs to request access to </w:t>
      </w:r>
      <w:r w:rsidR="00053167">
        <w:rPr>
          <w:lang w:val="en-US"/>
        </w:rPr>
        <w:t>data</w:t>
      </w:r>
      <w:r w:rsidRPr="49E3960B">
        <w:rPr>
          <w:lang w:val="en-US"/>
        </w:rPr>
        <w:t>.</w:t>
      </w:r>
    </w:p>
    <w:p w14:paraId="54836908" w14:textId="7936C67F" w:rsidR="002B76A2" w:rsidRPr="00C21290" w:rsidRDefault="002B76A2" w:rsidP="002B76A2">
      <w:pPr>
        <w:pStyle w:val="Paragrafoelenco"/>
        <w:numPr>
          <w:ilvl w:val="0"/>
          <w:numId w:val="48"/>
        </w:numPr>
        <w:autoSpaceDN/>
        <w:spacing w:after="120"/>
        <w:jc w:val="both"/>
        <w:textAlignment w:val="auto"/>
        <w:rPr>
          <w:lang w:val="en-US"/>
        </w:rPr>
      </w:pPr>
      <w:r w:rsidRPr="1DADB4D0">
        <w:rPr>
          <w:lang w:val="en-US"/>
        </w:rPr>
        <w:t>The entity requests access to the data catalogue existing on the system</w:t>
      </w:r>
      <w:r w:rsidR="00C50515" w:rsidRPr="1DADB4D0">
        <w:rPr>
          <w:lang w:val="en-US"/>
        </w:rPr>
        <w:t xml:space="preserve">. The catalogue provides </w:t>
      </w:r>
      <w:r w:rsidR="00C50515" w:rsidRPr="1DADB4D0">
        <w:rPr>
          <w:highlight w:val="yellow"/>
          <w:lang w:val="en-US"/>
        </w:rPr>
        <w:t>the following data with the following level of detail</w:t>
      </w:r>
      <w:r w:rsidR="00C50515" w:rsidRPr="1DADB4D0">
        <w:rPr>
          <w:lang w:val="en-US"/>
        </w:rPr>
        <w:t>.</w:t>
      </w:r>
      <w:r w:rsidRPr="1DADB4D0">
        <w:rPr>
          <w:lang w:val="en-US"/>
        </w:rPr>
        <w:t xml:space="preserve"> </w:t>
      </w:r>
      <w:r w:rsidR="00C50515" w:rsidRPr="1DADB4D0">
        <w:rPr>
          <w:lang w:val="en-US"/>
        </w:rPr>
        <w:t xml:space="preserve">The entity </w:t>
      </w:r>
      <w:r w:rsidRPr="1DADB4D0">
        <w:rPr>
          <w:lang w:val="en-US"/>
        </w:rPr>
        <w:t xml:space="preserve">optionally selects the intelligent mechanisms that exist to process the data and extract some type of results and intelligence from the data. </w:t>
      </w:r>
      <w:r w:rsidR="00D0329E" w:rsidRPr="1DADB4D0">
        <w:rPr>
          <w:highlight w:val="yellow"/>
          <w:lang w:val="en-US"/>
        </w:rPr>
        <w:t>TBD: shall there be a need of a SC for processing the data inside the smart phone? What is written in the SC: I give you the right to process my data the way you like of I allow you to process my data with proc1, proc2,…</w:t>
      </w:r>
    </w:p>
    <w:p w14:paraId="5061453A" w14:textId="29B37748" w:rsidR="002B76A2" w:rsidRPr="00C21290" w:rsidRDefault="002B76A2" w:rsidP="002B76A2">
      <w:pPr>
        <w:pStyle w:val="Paragrafoelenco"/>
        <w:numPr>
          <w:ilvl w:val="0"/>
          <w:numId w:val="48"/>
        </w:numPr>
        <w:autoSpaceDN/>
        <w:spacing w:after="120"/>
        <w:jc w:val="both"/>
        <w:textAlignment w:val="auto"/>
        <w:rPr>
          <w:lang w:val="en-US"/>
        </w:rPr>
      </w:pPr>
      <w:r w:rsidRPr="47D2C8B6">
        <w:rPr>
          <w:lang w:val="en-US"/>
        </w:rPr>
        <w:t xml:space="preserve">This involves the selection of the specific </w:t>
      </w:r>
      <w:r w:rsidR="00F106B9" w:rsidRPr="47D2C8B6">
        <w:rPr>
          <w:lang w:val="en-US"/>
        </w:rPr>
        <w:t>services</w:t>
      </w:r>
      <w:r w:rsidRPr="47D2C8B6">
        <w:rPr>
          <w:lang w:val="en-US"/>
        </w:rPr>
        <w:t xml:space="preserve"> to process the data (one </w:t>
      </w:r>
      <w:r w:rsidR="00F106B9" w:rsidRPr="47D2C8B6">
        <w:rPr>
          <w:lang w:val="en-US"/>
        </w:rPr>
        <w:t>service</w:t>
      </w:r>
      <w:r w:rsidRPr="47D2C8B6">
        <w:rPr>
          <w:lang w:val="en-US"/>
        </w:rPr>
        <w:t xml:space="preserve">, or multiple </w:t>
      </w:r>
      <w:r w:rsidR="00F106B9" w:rsidRPr="47D2C8B6">
        <w:rPr>
          <w:lang w:val="en-US"/>
        </w:rPr>
        <w:t>services</w:t>
      </w:r>
      <w:r w:rsidRPr="47D2C8B6">
        <w:rPr>
          <w:lang w:val="en-US"/>
        </w:rPr>
        <w:t xml:space="preserve"> properly orchestrated) that can access the system’s data and perform some treatment. The existing </w:t>
      </w:r>
      <w:r w:rsidR="00F106B9" w:rsidRPr="47D2C8B6">
        <w:rPr>
          <w:lang w:val="en-US"/>
        </w:rPr>
        <w:t>services</w:t>
      </w:r>
      <w:r w:rsidRPr="47D2C8B6">
        <w:rPr>
          <w:lang w:val="en-US"/>
        </w:rPr>
        <w:t xml:space="preserve"> to process data will be selected and instantiated for this processing.</w:t>
      </w:r>
      <w:r w:rsidR="005F1BEC" w:rsidRPr="47D2C8B6">
        <w:rPr>
          <w:lang w:val="en-US"/>
        </w:rPr>
        <w:t xml:space="preserve"> Access to the service is based on a choice made from a service taxonomy, likely to be compatible with the taxonomy used in SCs.</w:t>
      </w:r>
    </w:p>
    <w:p w14:paraId="435185D0" w14:textId="5360D8C0" w:rsidR="00FA5534" w:rsidRDefault="002B76A2" w:rsidP="49E3960B">
      <w:pPr>
        <w:pStyle w:val="Paragrafoelenco"/>
        <w:keepNext/>
        <w:numPr>
          <w:ilvl w:val="0"/>
          <w:numId w:val="48"/>
        </w:numPr>
        <w:spacing w:after="120"/>
        <w:jc w:val="both"/>
        <w:rPr>
          <w:lang w:val="en-US"/>
        </w:rPr>
      </w:pPr>
      <w:r w:rsidRPr="49E3960B">
        <w:rPr>
          <w:lang w:val="en-US"/>
        </w:rPr>
        <w:t>The entity accepts a smart contract created by the B&amp;DLT</w:t>
      </w:r>
      <w:r w:rsidR="0092454D">
        <w:rPr>
          <w:lang w:val="en-US"/>
        </w:rPr>
        <w:t xml:space="preserve"> </w:t>
      </w:r>
      <w:r w:rsidRPr="49E3960B">
        <w:rPr>
          <w:lang w:val="en-US"/>
        </w:rPr>
        <w:t>users. Access to data is permitted as long as the smart contract is valid.</w:t>
      </w:r>
    </w:p>
    <w:p w14:paraId="6E214F3D" w14:textId="6E65BE53" w:rsidR="004E7E41" w:rsidRPr="00C21290" w:rsidRDefault="004E7E41" w:rsidP="004E7E41">
      <w:pPr>
        <w:pStyle w:val="Titolo2"/>
        <w:rPr>
          <w:lang w:val="en-US"/>
        </w:rPr>
      </w:pPr>
      <w:bookmarkStart w:id="12" w:name="_Toc463083680"/>
      <w:r w:rsidRPr="49E3960B">
        <w:rPr>
          <w:lang w:val="en-US"/>
        </w:rPr>
        <w:t>Intelligent processing of healthcare data</w:t>
      </w:r>
      <w:bookmarkEnd w:id="12"/>
    </w:p>
    <w:p w14:paraId="4CAE5273" w14:textId="26A0503F" w:rsidR="49E3960B" w:rsidRDefault="53E55B4E" w:rsidP="0092454D">
      <w:pPr>
        <w:jc w:val="both"/>
        <w:rPr>
          <w:lang w:val="en-US"/>
        </w:rPr>
      </w:pPr>
      <w:r w:rsidRPr="17F3CDE6">
        <w:rPr>
          <w:lang w:val="en-US"/>
        </w:rPr>
        <w:t xml:space="preserve">Intelligent processing of healthcare data follows best practices and of state-of-the-art machine learning techniques. Thus, it must be technically and socially robust, that is, </w:t>
      </w:r>
      <w:r w:rsidR="153B18E8" w:rsidRPr="17F3CDE6">
        <w:rPr>
          <w:lang w:val="en-US"/>
        </w:rPr>
        <w:t xml:space="preserve">accurate and reproducible, and able to deal with and inform about possible failures, inaccuracies and errors, </w:t>
      </w:r>
      <w:r w:rsidRPr="17F3CDE6">
        <w:rPr>
          <w:lang w:val="en-US"/>
        </w:rPr>
        <w:t>aware of the potential repercussions of false positive (resp. negative) responses, and adopting privacy and security-preserving techniques, and allow for adequate knowledge sharing.</w:t>
      </w:r>
    </w:p>
    <w:p w14:paraId="5BC97B04" w14:textId="4A92CA6D" w:rsidR="49E3960B" w:rsidRDefault="49E3960B" w:rsidP="1DADB4D0">
      <w:pPr>
        <w:pStyle w:val="Paragrafoelenco"/>
        <w:numPr>
          <w:ilvl w:val="0"/>
          <w:numId w:val="11"/>
        </w:numPr>
        <w:jc w:val="both"/>
        <w:rPr>
          <w:rFonts w:eastAsia="Times New Roman"/>
          <w:lang w:val="en-US"/>
        </w:rPr>
      </w:pPr>
      <w:r w:rsidRPr="1DADB4D0">
        <w:rPr>
          <w:rFonts w:eastAsia="SimSun"/>
          <w:lang w:val="en-US"/>
        </w:rPr>
        <w:t>State of the art machine learning: This includes the dimensions of efficient computational processing with the proper trade-offs between computational cost and accuracy; the adoption and identification of techniques to identify bias-free and representative datasets.</w:t>
      </w:r>
    </w:p>
    <w:p w14:paraId="7490DF77" w14:textId="2FCFF340" w:rsidR="1DADB4D0" w:rsidRDefault="1DADB4D0" w:rsidP="1DADB4D0">
      <w:pPr>
        <w:pStyle w:val="Paragrafoelenco"/>
        <w:numPr>
          <w:ilvl w:val="0"/>
          <w:numId w:val="11"/>
        </w:numPr>
        <w:jc w:val="both"/>
        <w:rPr>
          <w:lang w:val="en-US"/>
        </w:rPr>
      </w:pPr>
      <w:r w:rsidRPr="1DADB4D0">
        <w:rPr>
          <w:rFonts w:eastAsia="SimSun"/>
          <w:szCs w:val="24"/>
          <w:lang w:val="en-US"/>
        </w:rPr>
        <w:t>Efficient Implementation Architecture: This addresses the search for computational organization that is best adapted to the task at hand in terms of resource utilization, namely execution hardware resources, and energy and computational requirements. The alternatives include the adoption of centralized server organizations that concentrate processing and distribute global knowledge, as well as distributed and continuously-learning models.</w:t>
      </w:r>
    </w:p>
    <w:p w14:paraId="5E462D44" w14:textId="2090FD04" w:rsidR="49E3960B" w:rsidRDefault="49E3960B" w:rsidP="0092454D">
      <w:pPr>
        <w:pStyle w:val="Paragrafoelenco"/>
        <w:numPr>
          <w:ilvl w:val="0"/>
          <w:numId w:val="11"/>
        </w:numPr>
        <w:jc w:val="both"/>
        <w:rPr>
          <w:szCs w:val="24"/>
          <w:lang w:val="en-US"/>
        </w:rPr>
      </w:pPr>
      <w:r w:rsidRPr="49E3960B">
        <w:rPr>
          <w:rFonts w:eastAsia="SimSun"/>
          <w:szCs w:val="24"/>
          <w:lang w:val="en-US"/>
        </w:rPr>
        <w:t>Explainable Artificial Intelligence: The communication of the results of intelligent processing of healthcare data must strive to adopt techniques that provide a rationale for computer-generated decisions, along with reasonable estimates of the accuracy of a particular response, as well as a relative ranking of plausible alternatives.</w:t>
      </w:r>
    </w:p>
    <w:p w14:paraId="186AF2F7" w14:textId="637AA421" w:rsidR="49E3960B" w:rsidRDefault="49E3960B" w:rsidP="0092454D">
      <w:pPr>
        <w:pStyle w:val="Paragrafoelenco"/>
        <w:numPr>
          <w:ilvl w:val="0"/>
          <w:numId w:val="11"/>
        </w:numPr>
        <w:jc w:val="both"/>
        <w:rPr>
          <w:rFonts w:eastAsia="Times New Roman"/>
          <w:szCs w:val="24"/>
          <w:lang w:val="en-US"/>
        </w:rPr>
      </w:pPr>
      <w:r w:rsidRPr="49E3960B">
        <w:rPr>
          <w:szCs w:val="24"/>
          <w:lang w:val="en-US"/>
        </w:rPr>
        <w:t xml:space="preserve">Security and Privacy preservation: The intelligent of large health-related datasets is done in such a way as to preserve the privacy of individuals, namely via the adoption of anonymization techniques and the use of security-preserving communication and storage methods. </w:t>
      </w:r>
    </w:p>
    <w:p w14:paraId="730665D9" w14:textId="055F3444" w:rsidR="49E3960B" w:rsidRDefault="49E3960B" w:rsidP="0092454D">
      <w:pPr>
        <w:pStyle w:val="Paragrafoelenco"/>
        <w:numPr>
          <w:ilvl w:val="0"/>
          <w:numId w:val="11"/>
        </w:numPr>
        <w:jc w:val="both"/>
        <w:rPr>
          <w:rFonts w:eastAsia="Times New Roman"/>
          <w:szCs w:val="24"/>
          <w:lang w:val="en-US"/>
        </w:rPr>
      </w:pPr>
      <w:r w:rsidRPr="49E3960B">
        <w:rPr>
          <w:szCs w:val="24"/>
          <w:lang w:val="en-US"/>
        </w:rPr>
        <w:t>Knowledge Sharing: This point focuses on how learning from one user can be transferred and aggregated with learning from another user, while maintaining user’s privacy.</w:t>
      </w:r>
    </w:p>
    <w:p w14:paraId="0A3B8095" w14:textId="591AE879" w:rsidR="49E3960B" w:rsidRDefault="49E3960B" w:rsidP="0092454D">
      <w:pPr>
        <w:jc w:val="both"/>
        <w:rPr>
          <w:lang w:val="en-US"/>
        </w:rPr>
      </w:pPr>
    </w:p>
    <w:p w14:paraId="1568E3AB" w14:textId="6DFCDCF3" w:rsidR="49E3960B" w:rsidRDefault="49E3960B" w:rsidP="0092454D">
      <w:pPr>
        <w:jc w:val="both"/>
        <w:rPr>
          <w:lang w:val="en-US"/>
        </w:rPr>
      </w:pPr>
      <w:r w:rsidRPr="49E3960B">
        <w:rPr>
          <w:lang w:val="en-US"/>
        </w:rPr>
        <w:t>In practical terms, the processing of healthcare data includes:</w:t>
      </w:r>
    </w:p>
    <w:p w14:paraId="0ABC1F02" w14:textId="139510BF" w:rsidR="49E3960B" w:rsidRDefault="53E55B4E" w:rsidP="17F3CDE6">
      <w:pPr>
        <w:pStyle w:val="Paragrafoelenco"/>
        <w:numPr>
          <w:ilvl w:val="0"/>
          <w:numId w:val="9"/>
        </w:numPr>
        <w:jc w:val="both"/>
        <w:rPr>
          <w:lang w:val="en-US"/>
        </w:rPr>
      </w:pPr>
      <w:r w:rsidRPr="17F3CDE6">
        <w:rPr>
          <w:rFonts w:eastAsia="SimSun"/>
          <w:lang w:val="en-US"/>
        </w:rPr>
        <w:t xml:space="preserve">If the data has not been already processed, an AIW </w:t>
      </w:r>
      <w:r w:rsidR="00816FAE">
        <w:rPr>
          <w:rFonts w:eastAsia="SimSun"/>
          <w:lang w:val="en-US"/>
        </w:rPr>
        <w:t>(</w:t>
      </w:r>
      <w:r w:rsidR="009265BD">
        <w:rPr>
          <w:rFonts w:eastAsia="SimSun"/>
          <w:lang w:val="en-US"/>
        </w:rPr>
        <w:t>AI Workflow</w:t>
      </w:r>
      <w:r w:rsidR="00816FAE">
        <w:rPr>
          <w:rFonts w:eastAsia="SimSun"/>
          <w:lang w:val="en-US"/>
        </w:rPr>
        <w:t xml:space="preserve">) </w:t>
      </w:r>
      <w:r w:rsidRPr="17F3CDE6">
        <w:rPr>
          <w:rFonts w:eastAsia="SimSun"/>
          <w:lang w:val="en-US"/>
        </w:rPr>
        <w:t xml:space="preserve">is selected to process the data and the AIMs </w:t>
      </w:r>
      <w:r w:rsidR="00816FAE">
        <w:rPr>
          <w:rFonts w:eastAsia="SimSun"/>
          <w:lang w:val="en-US"/>
        </w:rPr>
        <w:t>(</w:t>
      </w:r>
      <w:r w:rsidR="009265BD">
        <w:rPr>
          <w:rFonts w:eastAsia="SimSun"/>
          <w:lang w:val="en-US"/>
        </w:rPr>
        <w:t>AI Modules</w:t>
      </w:r>
      <w:r w:rsidR="00816FAE">
        <w:rPr>
          <w:rFonts w:eastAsia="SimSun"/>
          <w:lang w:val="en-US"/>
        </w:rPr>
        <w:t xml:space="preserve">) </w:t>
      </w:r>
      <w:r w:rsidRPr="17F3CDE6">
        <w:rPr>
          <w:rFonts w:eastAsia="SimSun"/>
          <w:lang w:val="en-US"/>
        </w:rPr>
        <w:t>load</w:t>
      </w:r>
      <w:r w:rsidR="60138F47" w:rsidRPr="17F3CDE6">
        <w:rPr>
          <w:rFonts w:eastAsia="SimSun"/>
          <w:lang w:val="en-US"/>
        </w:rPr>
        <w:t xml:space="preserve"> the data as needed and may store the data in </w:t>
      </w:r>
      <w:r w:rsidRPr="17F3CDE6">
        <w:rPr>
          <w:rFonts w:eastAsia="SimSun"/>
          <w:lang w:val="en-US"/>
        </w:rPr>
        <w:t xml:space="preserve">the “AIM Storage”. </w:t>
      </w:r>
    </w:p>
    <w:p w14:paraId="61FC31D9" w14:textId="0621325A" w:rsidR="49E3960B" w:rsidRDefault="49E3960B" w:rsidP="0092454D">
      <w:pPr>
        <w:pStyle w:val="Paragrafoelenco"/>
        <w:numPr>
          <w:ilvl w:val="0"/>
          <w:numId w:val="9"/>
        </w:numPr>
        <w:jc w:val="both"/>
        <w:rPr>
          <w:szCs w:val="24"/>
          <w:lang w:val="en-US"/>
        </w:rPr>
      </w:pPr>
      <w:r w:rsidRPr="49E3960B">
        <w:rPr>
          <w:rFonts w:eastAsia="SimSun"/>
          <w:szCs w:val="24"/>
          <w:lang w:val="en-US"/>
        </w:rPr>
        <w:t>The AIW orchestrates the execution of the AIMs, which operate over the data. All of them can be downloaded or updated from the “MPAI Store”, if necessary.</w:t>
      </w:r>
    </w:p>
    <w:p w14:paraId="133C930F" w14:textId="3CC1B38D" w:rsidR="49E3960B" w:rsidRDefault="49E3960B" w:rsidP="0092454D">
      <w:pPr>
        <w:pStyle w:val="Paragrafoelenco"/>
        <w:numPr>
          <w:ilvl w:val="0"/>
          <w:numId w:val="9"/>
        </w:numPr>
        <w:jc w:val="both"/>
        <w:rPr>
          <w:szCs w:val="24"/>
          <w:lang w:val="en-US"/>
        </w:rPr>
      </w:pPr>
      <w:r w:rsidRPr="49E3960B">
        <w:rPr>
          <w:szCs w:val="24"/>
          <w:lang w:val="en-US"/>
        </w:rPr>
        <w:t>The data is processed based on the AIW and stored in the secure data vault.</w:t>
      </w:r>
    </w:p>
    <w:p w14:paraId="5CACAAF2" w14:textId="1D81157D" w:rsidR="00BF6BAD" w:rsidRPr="00C21290" w:rsidRDefault="00BF6BAD" w:rsidP="00BF6BAD">
      <w:pPr>
        <w:pStyle w:val="Titolo2"/>
        <w:rPr>
          <w:lang w:val="en-US"/>
        </w:rPr>
      </w:pPr>
      <w:bookmarkStart w:id="13" w:name="_Toc324178289"/>
      <w:r w:rsidRPr="49E3960B">
        <w:rPr>
          <w:lang w:val="en-US"/>
        </w:rPr>
        <w:lastRenderedPageBreak/>
        <w:t>Auditing healthcare data</w:t>
      </w:r>
      <w:r w:rsidR="0051224E" w:rsidRPr="49E3960B">
        <w:rPr>
          <w:lang w:val="en-US"/>
        </w:rPr>
        <w:t xml:space="preserve"> access</w:t>
      </w:r>
      <w:bookmarkEnd w:id="13"/>
    </w:p>
    <w:p w14:paraId="0BBE7342" w14:textId="49B65658" w:rsidR="004E7E41" w:rsidRDefault="00AF65F2" w:rsidP="00391322">
      <w:pPr>
        <w:jc w:val="both"/>
        <w:rPr>
          <w:lang w:val="en-US"/>
        </w:rPr>
      </w:pPr>
      <w:r w:rsidRPr="1DADB4D0">
        <w:rPr>
          <w:lang w:val="en-US"/>
        </w:rPr>
        <w:t xml:space="preserve">This is a </w:t>
      </w:r>
      <w:r w:rsidR="001A54D3" w:rsidRPr="1DADB4D0">
        <w:rPr>
          <w:lang w:val="en-US"/>
        </w:rPr>
        <w:t xml:space="preserve">mechanism </w:t>
      </w:r>
      <w:r w:rsidR="0BF1CC2B" w:rsidRPr="1DADB4D0">
        <w:rPr>
          <w:lang w:val="en-US"/>
        </w:rPr>
        <w:t>in</w:t>
      </w:r>
      <w:r w:rsidR="001A54D3" w:rsidRPr="1DADB4D0">
        <w:rPr>
          <w:lang w:val="en-US"/>
        </w:rPr>
        <w:t xml:space="preserve"> the system that allows users to audit the usage </w:t>
      </w:r>
      <w:r w:rsidR="00B01BF9" w:rsidRPr="1DADB4D0">
        <w:rPr>
          <w:lang w:val="en-US"/>
        </w:rPr>
        <w:t>of their health</w:t>
      </w:r>
      <w:r w:rsidR="0087000D" w:rsidRPr="1DADB4D0">
        <w:rPr>
          <w:lang w:val="en-US"/>
        </w:rPr>
        <w:t xml:space="preserve">care data. </w:t>
      </w:r>
      <w:r w:rsidR="00BA41E0" w:rsidRPr="1DADB4D0">
        <w:rPr>
          <w:lang w:val="en-US"/>
        </w:rPr>
        <w:t xml:space="preserve">To </w:t>
      </w:r>
      <w:r w:rsidR="001276A6" w:rsidRPr="1DADB4D0">
        <w:rPr>
          <w:lang w:val="en-US"/>
        </w:rPr>
        <w:t xml:space="preserve">accomplish this, the users require </w:t>
      </w:r>
      <w:r w:rsidR="00971060" w:rsidRPr="1DADB4D0">
        <w:rPr>
          <w:lang w:val="en-US"/>
        </w:rPr>
        <w:t xml:space="preserve">auditing </w:t>
      </w:r>
      <w:r w:rsidR="001276A6" w:rsidRPr="1DADB4D0">
        <w:rPr>
          <w:lang w:val="en-US"/>
        </w:rPr>
        <w:t xml:space="preserve">through the </w:t>
      </w:r>
      <w:r w:rsidR="0008619E" w:rsidRPr="1DADB4D0">
        <w:rPr>
          <w:lang w:val="en-US"/>
        </w:rPr>
        <w:t xml:space="preserve">backend </w:t>
      </w:r>
      <w:r w:rsidR="001276A6" w:rsidRPr="1DADB4D0">
        <w:rPr>
          <w:lang w:val="en-US"/>
        </w:rPr>
        <w:t>API</w:t>
      </w:r>
      <w:r w:rsidR="0008619E" w:rsidRPr="1DADB4D0">
        <w:rPr>
          <w:lang w:val="en-US"/>
        </w:rPr>
        <w:t>.</w:t>
      </w:r>
    </w:p>
    <w:p w14:paraId="479D366A" w14:textId="13C0E75A" w:rsidR="00BF6BAD" w:rsidRPr="00C21290" w:rsidRDefault="7667AED4" w:rsidP="0CD4091E">
      <w:pPr>
        <w:pStyle w:val="Titolo1"/>
        <w:rPr>
          <w:lang w:val="en-US"/>
        </w:rPr>
      </w:pPr>
      <w:r w:rsidRPr="0CD4091E">
        <w:rPr>
          <w:lang w:val="en-US"/>
        </w:rPr>
        <w:t>Intelligent Computational Service Organization</w:t>
      </w:r>
    </w:p>
    <w:p w14:paraId="68DE0C1C" w14:textId="2CE57F2A" w:rsidR="00BF6BAD" w:rsidRPr="00C21290" w:rsidRDefault="449D9B46" w:rsidP="1DADB4D0">
      <w:pPr>
        <w:rPr>
          <w:lang w:val="en-US"/>
        </w:rPr>
      </w:pPr>
      <w:r w:rsidRPr="66886358">
        <w:rPr>
          <w:lang w:val="en-US"/>
        </w:rPr>
        <w:t>This section discusses the potential organization of intelligent computational services, which are classified as Centralized server-slave architectures, or Distributed organizations that collaborate</w:t>
      </w:r>
    </w:p>
    <w:p w14:paraId="60A15801" w14:textId="26E96F8D" w:rsidR="00BF6BAD" w:rsidRPr="00C21290" w:rsidRDefault="00BF6BAD" w:rsidP="1DADB4D0">
      <w:pPr>
        <w:rPr>
          <w:lang w:val="en-US"/>
        </w:rPr>
      </w:pPr>
    </w:p>
    <w:p w14:paraId="33EB9A2B" w14:textId="13C404FA" w:rsidR="00BF6BAD" w:rsidRPr="00C21290" w:rsidRDefault="7667AED4" w:rsidP="66886358">
      <w:pPr>
        <w:pStyle w:val="Paragrafoelenco"/>
        <w:numPr>
          <w:ilvl w:val="0"/>
          <w:numId w:val="8"/>
        </w:numPr>
        <w:rPr>
          <w:rFonts w:eastAsia="Times New Roman"/>
          <w:sz w:val="28"/>
          <w:szCs w:val="28"/>
          <w:lang w:val="en-US"/>
        </w:rPr>
      </w:pPr>
      <w:r w:rsidRPr="0CD4091E">
        <w:rPr>
          <w:b/>
          <w:bCs/>
          <w:sz w:val="28"/>
          <w:szCs w:val="28"/>
          <w:lang w:val="en-US"/>
        </w:rPr>
        <w:t>Centralized Services</w:t>
      </w:r>
    </w:p>
    <w:p w14:paraId="0F575EBA" w14:textId="3AD8A60F" w:rsidR="00BF6BAD" w:rsidRPr="00C21290" w:rsidRDefault="449D9B46" w:rsidP="1DADB4D0">
      <w:pPr>
        <w:rPr>
          <w:lang w:val="en-US"/>
        </w:rPr>
      </w:pPr>
      <w:r w:rsidRPr="66886358">
        <w:rPr>
          <w:lang w:val="en-US"/>
        </w:rPr>
        <w:t xml:space="preserve">This section discusses the centralized learning processes and services offered by </w:t>
      </w:r>
      <w:r w:rsidR="54B5EBD0" w:rsidRPr="66886358">
        <w:rPr>
          <w:lang w:val="en-US"/>
        </w:rPr>
        <w:t>MPAI-AIH</w:t>
      </w:r>
      <w:r w:rsidR="64FA726D" w:rsidRPr="66886358">
        <w:rPr>
          <w:lang w:val="en-US"/>
        </w:rPr>
        <w:t>. Chief among those are centralized master-slave architectures driven by a high-resource master in charge or controlling and distributing intelligent models to slave processing.</w:t>
      </w:r>
    </w:p>
    <w:p w14:paraId="469860CB" w14:textId="41118D4C" w:rsidR="00BF6BAD" w:rsidRPr="00C21290" w:rsidRDefault="00BF6BAD" w:rsidP="1DADB4D0">
      <w:pPr>
        <w:jc w:val="both"/>
        <w:rPr>
          <w:lang w:val="en-US"/>
        </w:rPr>
      </w:pPr>
    </w:p>
    <w:p w14:paraId="5D96089B" w14:textId="7BB3EBA8" w:rsidR="00DB184C" w:rsidRPr="00C21290" w:rsidRDefault="56114158" w:rsidP="66886358">
      <w:pPr>
        <w:pStyle w:val="Titolo1"/>
        <w:numPr>
          <w:ilvl w:val="0"/>
          <w:numId w:val="7"/>
        </w:numPr>
        <w:rPr>
          <w:rFonts w:eastAsia="Times New Roman" w:cs="Times New Roman"/>
          <w:szCs w:val="28"/>
          <w:lang w:val="en-US"/>
        </w:rPr>
      </w:pPr>
      <w:bookmarkStart w:id="14" w:name="_Toc1570898566"/>
      <w:r w:rsidRPr="66886358">
        <w:rPr>
          <w:lang w:val="en-US"/>
        </w:rPr>
        <w:t>Distributed Services</w:t>
      </w:r>
      <w:bookmarkEnd w:id="14"/>
    </w:p>
    <w:p w14:paraId="15A959B6" w14:textId="457B2172" w:rsidR="49E3960B" w:rsidRDefault="449D9B46" w:rsidP="49E3960B">
      <w:pPr>
        <w:rPr>
          <w:lang w:val="en-US"/>
        </w:rPr>
      </w:pPr>
      <w:r w:rsidRPr="66886358">
        <w:rPr>
          <w:lang w:val="en-US"/>
        </w:rPr>
        <w:t xml:space="preserve">This section discusses the Distributed intelligent services organization. Chief among those are Federated Learning processes and services offered by </w:t>
      </w:r>
      <w:r w:rsidR="54B5EBD0" w:rsidRPr="66886358">
        <w:rPr>
          <w:lang w:val="en-US"/>
        </w:rPr>
        <w:t>MPAI-AIH</w:t>
      </w:r>
      <w:r w:rsidR="64FA726D" w:rsidRPr="66886358">
        <w:rPr>
          <w:lang w:val="en-US"/>
        </w:rPr>
        <w:t>.</w:t>
      </w:r>
    </w:p>
    <w:p w14:paraId="759EE231" w14:textId="76105FD0" w:rsidR="003F2D9F" w:rsidRPr="00C21290" w:rsidRDefault="56114158">
      <w:pPr>
        <w:pStyle w:val="Titolo2"/>
        <w:ind w:left="0" w:firstLine="0"/>
        <w:jc w:val="both"/>
        <w:rPr>
          <w:lang w:val="en-US"/>
        </w:rPr>
      </w:pPr>
      <w:bookmarkStart w:id="15" w:name="_Toc873320644"/>
      <w:r w:rsidRPr="66886358">
        <w:rPr>
          <w:lang w:val="en-US"/>
        </w:rPr>
        <w:t>Federated Learning Mobile applications</w:t>
      </w:r>
      <w:bookmarkEnd w:id="15"/>
    </w:p>
    <w:p w14:paraId="7DF8B439" w14:textId="0B5ECF45" w:rsidR="003F2D9F" w:rsidRPr="00C21290" w:rsidRDefault="003F2D9F" w:rsidP="00971060">
      <w:pPr>
        <w:jc w:val="both"/>
      </w:pPr>
    </w:p>
    <w:p w14:paraId="3C9C34C6" w14:textId="3A020B38" w:rsidR="244A0821" w:rsidRDefault="244A0821" w:rsidP="00971060">
      <w:pPr>
        <w:jc w:val="both"/>
        <w:rPr>
          <w:rFonts w:eastAsia="Times New Roman"/>
          <w:lang w:val="en-US"/>
        </w:rPr>
      </w:pPr>
      <w:r w:rsidRPr="49E3960B">
        <w:rPr>
          <w:rFonts w:eastAsia="Times New Roman"/>
          <w:lang w:val="en-US"/>
        </w:rPr>
        <w:t xml:space="preserve">Federated Learning (also known as collaborative learning) is a technique that enables machine learning algorithms </w:t>
      </w:r>
      <w:r w:rsidR="144A96BE" w:rsidRPr="4FE40EAC">
        <w:rPr>
          <w:rFonts w:eastAsia="Times New Roman"/>
          <w:lang w:val="en-US"/>
        </w:rPr>
        <w:t xml:space="preserve">deployed </w:t>
      </w:r>
      <w:r w:rsidRPr="49E3960B">
        <w:rPr>
          <w:rFonts w:eastAsia="Times New Roman"/>
          <w:lang w:val="en-US"/>
        </w:rPr>
        <w:t xml:space="preserve">across multiple decentralized edge devices or servers holding local data samples to collaboratively train a global model. This is done without exchanging </w:t>
      </w:r>
      <w:r w:rsidR="00971060">
        <w:rPr>
          <w:rFonts w:eastAsia="Times New Roman"/>
          <w:lang w:val="en-US"/>
        </w:rPr>
        <w:t>user data</w:t>
      </w:r>
      <w:r w:rsidRPr="49E3960B">
        <w:rPr>
          <w:rFonts w:eastAsia="Times New Roman"/>
          <w:lang w:val="en-US"/>
        </w:rPr>
        <w:t xml:space="preserve">, only (incremental) changes </w:t>
      </w:r>
      <w:r w:rsidR="144A96BE" w:rsidRPr="4FE40EAC">
        <w:rPr>
          <w:rFonts w:eastAsia="Times New Roman"/>
          <w:lang w:val="en-US"/>
        </w:rPr>
        <w:t>from</w:t>
      </w:r>
      <w:r w:rsidRPr="49E3960B">
        <w:rPr>
          <w:rFonts w:eastAsia="Times New Roman"/>
          <w:lang w:val="en-US"/>
        </w:rPr>
        <w:t xml:space="preserve"> the </w:t>
      </w:r>
      <w:r w:rsidR="00971060">
        <w:rPr>
          <w:rFonts w:eastAsia="Times New Roman"/>
          <w:lang w:val="en-US"/>
        </w:rPr>
        <w:t>local</w:t>
      </w:r>
      <w:r w:rsidR="00971060" w:rsidRPr="00971060">
        <w:rPr>
          <w:rFonts w:eastAsia="Times New Roman"/>
          <w:lang w:val="en-US"/>
        </w:rPr>
        <w:t xml:space="preserve"> </w:t>
      </w:r>
      <w:r w:rsidR="00971060" w:rsidRPr="49E3960B">
        <w:rPr>
          <w:rFonts w:eastAsia="Times New Roman"/>
          <w:lang w:val="en-US"/>
        </w:rPr>
        <w:t>machine learning model</w:t>
      </w:r>
      <w:r w:rsidR="00971060">
        <w:rPr>
          <w:rFonts w:eastAsia="Times New Roman"/>
          <w:lang w:val="en-US"/>
        </w:rPr>
        <w:t xml:space="preserve"> </w:t>
      </w:r>
      <w:r w:rsidR="0FA75D3E" w:rsidRPr="4FE40EAC">
        <w:rPr>
          <w:rFonts w:eastAsia="Times New Roman"/>
          <w:lang w:val="en-US"/>
        </w:rPr>
        <w:t xml:space="preserve">are uploaded </w:t>
      </w:r>
      <w:r w:rsidR="00971060">
        <w:rPr>
          <w:rFonts w:eastAsia="Times New Roman"/>
          <w:lang w:val="en-US"/>
        </w:rPr>
        <w:t xml:space="preserve">to the </w:t>
      </w:r>
      <w:r w:rsidRPr="49E3960B">
        <w:rPr>
          <w:rFonts w:eastAsia="Times New Roman"/>
          <w:lang w:val="en-US"/>
        </w:rPr>
        <w:t xml:space="preserve">global machine learning model </w:t>
      </w:r>
      <w:r w:rsidR="144A96BE" w:rsidRPr="4FE40EAC">
        <w:rPr>
          <w:rFonts w:eastAsia="Times New Roman"/>
          <w:lang w:val="en-US"/>
        </w:rPr>
        <w:t>and, eventually, a new (updated) model is downloaded into the edge devices, in an exchange</w:t>
      </w:r>
      <w:r w:rsidRPr="49E3960B">
        <w:rPr>
          <w:rFonts w:eastAsia="Times New Roman"/>
          <w:lang w:val="en-US"/>
        </w:rPr>
        <w:t xml:space="preserve"> between the decentralized devices and a server. </w:t>
      </w:r>
    </w:p>
    <w:p w14:paraId="1500F0D1" w14:textId="39352F48" w:rsidR="003F2D9F" w:rsidRPr="00C21290" w:rsidRDefault="1F1A5484" w:rsidP="66886358">
      <w:pPr>
        <w:pStyle w:val="Titolo3"/>
        <w:numPr>
          <w:ilvl w:val="0"/>
          <w:numId w:val="5"/>
        </w:numPr>
        <w:rPr>
          <w:rFonts w:eastAsia="Times New Roman"/>
          <w:szCs w:val="24"/>
          <w:lang w:val="en-US"/>
        </w:rPr>
      </w:pPr>
      <w:bookmarkStart w:id="16" w:name="_Toc1516999671"/>
      <w:r w:rsidRPr="66886358">
        <w:rPr>
          <w:lang w:val="en-US"/>
        </w:rPr>
        <w:t>Federated Learning: Healthcare Application Use Case</w:t>
      </w:r>
      <w:bookmarkEnd w:id="16"/>
    </w:p>
    <w:p w14:paraId="17B330A1" w14:textId="0D5CF01D" w:rsidR="0084721D" w:rsidRPr="00C21290" w:rsidRDefault="27CD6D8D" w:rsidP="44F3E0DA">
      <w:pPr>
        <w:jc w:val="both"/>
        <w:rPr>
          <w:lang w:val="en-US"/>
        </w:rPr>
      </w:pPr>
      <w:r w:rsidRPr="66886358">
        <w:rPr>
          <w:lang w:val="en-US"/>
        </w:rPr>
        <w:t>Healthcare and the health insurance industry may leverage federated learning systems since it allows for the protecti</w:t>
      </w:r>
      <w:r w:rsidR="242A6C51" w:rsidRPr="66886358">
        <w:rPr>
          <w:lang w:val="en-US"/>
        </w:rPr>
        <w:t>o</w:t>
      </w:r>
      <w:r w:rsidRPr="66886358">
        <w:rPr>
          <w:lang w:val="en-US"/>
        </w:rPr>
        <w:t>n</w:t>
      </w:r>
      <w:r w:rsidR="242A6C51" w:rsidRPr="66886358">
        <w:rPr>
          <w:lang w:val="en-US"/>
        </w:rPr>
        <w:t xml:space="preserve"> of</w:t>
      </w:r>
      <w:r w:rsidRPr="66886358">
        <w:rPr>
          <w:lang w:val="en-US"/>
        </w:rPr>
        <w:t xml:space="preserve"> sensitive</w:t>
      </w:r>
      <w:r w:rsidR="64FA726D" w:rsidRPr="66886358">
        <w:rPr>
          <w:lang w:val="en-US"/>
        </w:rPr>
        <w:t xml:space="preserve"> user</w:t>
      </w:r>
      <w:r w:rsidRPr="66886358">
        <w:rPr>
          <w:lang w:val="en-US"/>
        </w:rPr>
        <w:t xml:space="preserve"> data in the original edge device. </w:t>
      </w:r>
      <w:r w:rsidR="1801E25D" w:rsidRPr="66886358">
        <w:rPr>
          <w:rFonts w:eastAsia="Times New Roman"/>
          <w:lang w:val="en-US"/>
        </w:rPr>
        <w:t xml:space="preserve">Because data is kept locally, </w:t>
      </w:r>
      <w:r w:rsidR="4C88D0B9" w:rsidRPr="66886358">
        <w:rPr>
          <w:lang w:val="en-US"/>
        </w:rPr>
        <w:t xml:space="preserve">Federated Learning may be used to build AI models on user’s health information from a data pool of </w:t>
      </w:r>
      <w:r w:rsidR="226A98C8" w:rsidRPr="66886358">
        <w:rPr>
          <w:lang w:val="en-US"/>
        </w:rPr>
        <w:t>smartphones</w:t>
      </w:r>
      <w:r w:rsidR="4C88D0B9" w:rsidRPr="66886358">
        <w:rPr>
          <w:lang w:val="en-US"/>
        </w:rPr>
        <w:t xml:space="preserve"> without leaking personal data. </w:t>
      </w:r>
      <w:r w:rsidRPr="66886358">
        <w:rPr>
          <w:lang w:val="en-US"/>
        </w:rPr>
        <w:t>Federated learning models can provide for improved data diversity by gathering data from various locations and use cases (e.g., hospitals, electronic health record databases), for instance, to diagnose rare diseases.</w:t>
      </w:r>
    </w:p>
    <w:p w14:paraId="505D611C" w14:textId="77777777" w:rsidR="0084721D" w:rsidRPr="00C21290" w:rsidRDefault="0084721D" w:rsidP="0084721D">
      <w:pPr>
        <w:rPr>
          <w:lang w:val="en-US"/>
        </w:rPr>
      </w:pPr>
    </w:p>
    <w:p w14:paraId="0E17873D" w14:textId="1AB1B089" w:rsidR="0072582F" w:rsidRPr="00C21290" w:rsidRDefault="27CD6D8D" w:rsidP="00971060">
      <w:pPr>
        <w:jc w:val="both"/>
        <w:rPr>
          <w:lang w:val="en-US"/>
        </w:rPr>
      </w:pPr>
      <w:r w:rsidRPr="66886358">
        <w:rPr>
          <w:lang w:val="en-US"/>
        </w:rPr>
        <w:t xml:space="preserve">The article in Reference [2] by Rieke et. Al. </w:t>
      </w:r>
      <w:r w:rsidR="226A98C8" w:rsidRPr="66886358">
        <w:rPr>
          <w:lang w:val="en-US"/>
        </w:rPr>
        <w:t xml:space="preserve">illustrates how </w:t>
      </w:r>
      <w:r w:rsidRPr="66886358">
        <w:rPr>
          <w:lang w:val="en-US"/>
        </w:rPr>
        <w:t xml:space="preserve">federated learning can help solve challenges about data privacy and data governance by enabling machine learning models from </w:t>
      </w:r>
      <w:r w:rsidR="64FA726D" w:rsidRPr="66886358">
        <w:rPr>
          <w:lang w:val="en-US"/>
        </w:rPr>
        <w:t>distributed</w:t>
      </w:r>
      <w:r w:rsidRPr="66886358">
        <w:rPr>
          <w:lang w:val="en-US"/>
        </w:rPr>
        <w:t xml:space="preserve"> data</w:t>
      </w:r>
      <w:r w:rsidR="64FA726D" w:rsidRPr="66886358">
        <w:rPr>
          <w:lang w:val="en-US"/>
        </w:rPr>
        <w:t xml:space="preserve"> sources.</w:t>
      </w:r>
    </w:p>
    <w:p w14:paraId="7C77068D" w14:textId="528825B5" w:rsidR="1DADB4D0" w:rsidRDefault="1DADB4D0" w:rsidP="1DADB4D0">
      <w:pPr>
        <w:jc w:val="both"/>
        <w:rPr>
          <w:lang w:val="en-US"/>
        </w:rPr>
      </w:pPr>
    </w:p>
    <w:p w14:paraId="7A34AF16" w14:textId="478798FF" w:rsidR="00413A31" w:rsidRPr="00C21290" w:rsidRDefault="6DD0BC55" w:rsidP="66886358">
      <w:pPr>
        <w:pStyle w:val="Titolo2"/>
        <w:numPr>
          <w:ilvl w:val="0"/>
          <w:numId w:val="4"/>
        </w:numPr>
        <w:jc w:val="both"/>
        <w:rPr>
          <w:rFonts w:eastAsia="Times New Roman"/>
          <w:szCs w:val="26"/>
          <w:lang w:val="en-US"/>
        </w:rPr>
      </w:pPr>
      <w:bookmarkStart w:id="17" w:name="_Toc55272088"/>
      <w:r w:rsidRPr="66886358">
        <w:rPr>
          <w:lang w:val="en-US"/>
        </w:rPr>
        <w:t>Federated Learning Processes</w:t>
      </w:r>
      <w:bookmarkEnd w:id="17"/>
    </w:p>
    <w:p w14:paraId="3805463B" w14:textId="71D1A8B6" w:rsidR="00F445B8" w:rsidRPr="00C21290" w:rsidRDefault="00FD7C6D" w:rsidP="00971060">
      <w:pPr>
        <w:jc w:val="both"/>
        <w:rPr>
          <w:lang w:val="en-US"/>
        </w:rPr>
      </w:pPr>
      <w:r w:rsidRPr="49E3960B">
        <w:rPr>
          <w:lang w:val="en-US"/>
        </w:rPr>
        <w:t>Federated learning is composed of two processes: training and inference.</w:t>
      </w:r>
    </w:p>
    <w:p w14:paraId="6B733A00" w14:textId="77777777" w:rsidR="00265240" w:rsidRPr="00C21290" w:rsidRDefault="47142D72" w:rsidP="66886358">
      <w:pPr>
        <w:pStyle w:val="Titolo3"/>
        <w:numPr>
          <w:ilvl w:val="0"/>
          <w:numId w:val="2"/>
        </w:numPr>
        <w:jc w:val="both"/>
        <w:rPr>
          <w:rFonts w:eastAsia="Times New Roman"/>
          <w:szCs w:val="24"/>
          <w:lang w:val="en-US"/>
        </w:rPr>
      </w:pPr>
      <w:bookmarkStart w:id="18" w:name="_Toc363057441"/>
      <w:r w:rsidRPr="66886358">
        <w:rPr>
          <w:lang w:val="en-US"/>
        </w:rPr>
        <w:t>Training process</w:t>
      </w:r>
      <w:bookmarkEnd w:id="18"/>
    </w:p>
    <w:p w14:paraId="5EB45EEF" w14:textId="34279084" w:rsidR="49E3960B" w:rsidRDefault="49E3960B" w:rsidP="00971060">
      <w:pPr>
        <w:jc w:val="both"/>
        <w:rPr>
          <w:rFonts w:eastAsia="Times New Roman"/>
          <w:lang w:val="en-US"/>
        </w:rPr>
      </w:pPr>
      <w:r w:rsidRPr="49E3960B">
        <w:rPr>
          <w:lang w:val="en-US"/>
        </w:rPr>
        <w:t xml:space="preserve">In the most common approach, presented by </w:t>
      </w:r>
      <w:r w:rsidRPr="49E3960B">
        <w:rPr>
          <w:rFonts w:eastAsia="Times New Roman"/>
          <w:lang w:val="en-US"/>
        </w:rPr>
        <w:t>McMahan</w:t>
      </w:r>
      <w:r w:rsidRPr="49E3960B">
        <w:rPr>
          <w:lang w:val="en-US"/>
        </w:rPr>
        <w:t xml:space="preserve"> </w:t>
      </w:r>
      <w:r w:rsidRPr="49E3960B">
        <w:rPr>
          <w:i/>
          <w:iCs/>
          <w:lang w:val="en-US"/>
        </w:rPr>
        <w:t>et al.</w:t>
      </w:r>
      <w:r w:rsidRPr="49E3960B">
        <w:rPr>
          <w:lang w:val="en-US"/>
        </w:rPr>
        <w:t xml:space="preserve"> [1], the training is done using a client-server architecture, as illustrated in Figure 3. </w:t>
      </w:r>
      <w:r w:rsidR="244A0821" w:rsidRPr="49E3960B">
        <w:rPr>
          <w:rFonts w:eastAsia="Times New Roman"/>
          <w:lang w:val="en-US"/>
        </w:rPr>
        <w:t>A shared global model is defined by a central controller, also refer</w:t>
      </w:r>
      <w:r w:rsidRPr="49E3960B">
        <w:rPr>
          <w:rFonts w:eastAsia="Times New Roman"/>
          <w:lang w:val="en-US"/>
        </w:rPr>
        <w:t xml:space="preserve">red to as server (the backend system). Each client who participates in collaborative learning has a copy of the shared global model </w:t>
      </w:r>
      <w:r w:rsidRPr="49E3960B">
        <w:rPr>
          <w:lang w:val="en-US"/>
        </w:rPr>
        <w:t>(their local machine learning model)</w:t>
      </w:r>
      <w:r w:rsidRPr="49E3960B">
        <w:rPr>
          <w:rFonts w:eastAsia="Times New Roman"/>
          <w:lang w:val="en-US"/>
        </w:rPr>
        <w:t xml:space="preserve"> </w:t>
      </w:r>
      <w:r w:rsidRPr="49E3960B">
        <w:rPr>
          <w:rFonts w:eastAsia="Times New Roman"/>
          <w:lang w:val="en-US"/>
        </w:rPr>
        <w:lastRenderedPageBreak/>
        <w:t xml:space="preserve">and their private data set. The shared global model training is </w:t>
      </w:r>
      <w:bookmarkStart w:id="19" w:name="_Int_9AEVq1fz"/>
      <w:r w:rsidRPr="49E3960B">
        <w:rPr>
          <w:rFonts w:eastAsia="Times New Roman"/>
          <w:lang w:val="en-US"/>
        </w:rPr>
        <w:t>performed in</w:t>
      </w:r>
      <w:bookmarkEnd w:id="19"/>
      <w:r w:rsidRPr="49E3960B">
        <w:rPr>
          <w:rFonts w:eastAsia="Times New Roman"/>
          <w:lang w:val="en-US"/>
        </w:rPr>
        <w:t xml:space="preserve"> rounds. At each round, the following steps are performed:</w:t>
      </w:r>
    </w:p>
    <w:p w14:paraId="2A197D18" w14:textId="14D56DF5" w:rsidR="49E3960B" w:rsidRDefault="008C2BEB" w:rsidP="008C2BEB">
      <w:pPr>
        <w:pStyle w:val="Paragrafoelenco"/>
        <w:numPr>
          <w:ilvl w:val="0"/>
          <w:numId w:val="49"/>
        </w:numPr>
        <w:jc w:val="both"/>
        <w:rPr>
          <w:rFonts w:eastAsia="Times New Roman"/>
          <w:szCs w:val="24"/>
          <w:lang w:val="en-US"/>
        </w:rPr>
      </w:pPr>
      <w:r>
        <w:rPr>
          <w:rFonts w:eastAsia="SimSun"/>
          <w:szCs w:val="24"/>
          <w:lang w:val="en-US"/>
        </w:rPr>
        <w:t>Groups of</w:t>
      </w:r>
      <w:r w:rsidR="49E3960B" w:rsidRPr="49E3960B">
        <w:rPr>
          <w:rFonts w:eastAsia="SimSun"/>
          <w:szCs w:val="24"/>
          <w:lang w:val="en-US"/>
        </w:rPr>
        <w:t xml:space="preserve"> clients are </w:t>
      </w:r>
      <w:r w:rsidR="49E3960B" w:rsidRPr="49E3960B">
        <w:rPr>
          <w:rFonts w:eastAsia="Times New Roman"/>
          <w:szCs w:val="24"/>
          <w:lang w:val="en"/>
        </w:rPr>
        <w:t xml:space="preserve">selected </w:t>
      </w:r>
      <w:r>
        <w:rPr>
          <w:rFonts w:eastAsia="Times New Roman"/>
          <w:szCs w:val="24"/>
          <w:lang w:val="en"/>
        </w:rPr>
        <w:t xml:space="preserve">in sequence </w:t>
      </w:r>
      <w:r w:rsidR="49E3960B" w:rsidRPr="49E3960B">
        <w:rPr>
          <w:rFonts w:eastAsia="Times New Roman"/>
          <w:szCs w:val="24"/>
          <w:lang w:val="en"/>
        </w:rPr>
        <w:t xml:space="preserve">by the server and </w:t>
      </w:r>
      <w:r>
        <w:rPr>
          <w:rFonts w:eastAsia="Times New Roman"/>
          <w:szCs w:val="24"/>
          <w:lang w:val="en"/>
        </w:rPr>
        <w:t xml:space="preserve">sent a </w:t>
      </w:r>
      <w:r w:rsidR="49E3960B" w:rsidRPr="49E3960B">
        <w:rPr>
          <w:rFonts w:eastAsia="Times New Roman"/>
          <w:szCs w:val="24"/>
          <w:lang w:val="en"/>
        </w:rPr>
        <w:t>copy of the global model parameters</w:t>
      </w:r>
      <w:r w:rsidR="49E3960B" w:rsidRPr="49E3960B">
        <w:rPr>
          <w:rFonts w:eastAsia="Times New Roman"/>
          <w:lang w:val="en-US"/>
        </w:rPr>
        <w:t xml:space="preserve"> (W).</w:t>
      </w:r>
    </w:p>
    <w:p w14:paraId="77BE33B7" w14:textId="71173A2F" w:rsidR="49E3960B" w:rsidRDefault="49E3960B" w:rsidP="008C2BEB">
      <w:pPr>
        <w:pStyle w:val="Paragrafoelenco"/>
        <w:numPr>
          <w:ilvl w:val="0"/>
          <w:numId w:val="49"/>
        </w:numPr>
        <w:jc w:val="both"/>
        <w:rPr>
          <w:rFonts w:eastAsia="Times New Roman"/>
          <w:szCs w:val="24"/>
          <w:lang w:val="en"/>
        </w:rPr>
      </w:pPr>
      <w:r w:rsidRPr="49E3960B">
        <w:rPr>
          <w:rFonts w:eastAsia="Times New Roman"/>
          <w:szCs w:val="24"/>
          <w:lang w:val="en-US"/>
        </w:rPr>
        <w:t xml:space="preserve">The selected clients </w:t>
      </w:r>
      <w:r w:rsidRPr="49E3960B">
        <w:rPr>
          <w:rFonts w:eastAsia="Times New Roman"/>
          <w:szCs w:val="24"/>
          <w:lang w:val="en"/>
        </w:rPr>
        <w:t>load the received parameters into their respective models and train them with their respective private datasets for a defined number of iterations/epochs. At the end, each client sends its parameters to the server (Δw).</w:t>
      </w:r>
    </w:p>
    <w:p w14:paraId="5B616CD4" w14:textId="1596381C" w:rsidR="49E3960B" w:rsidRDefault="49E3960B" w:rsidP="008C2BEB">
      <w:pPr>
        <w:pStyle w:val="Paragrafoelenco"/>
        <w:numPr>
          <w:ilvl w:val="0"/>
          <w:numId w:val="49"/>
        </w:numPr>
        <w:jc w:val="both"/>
        <w:rPr>
          <w:rFonts w:eastAsia="Times New Roman"/>
          <w:szCs w:val="24"/>
          <w:lang w:val="en"/>
        </w:rPr>
      </w:pPr>
      <w:r w:rsidRPr="49E3960B">
        <w:rPr>
          <w:rFonts w:eastAsia="Times New Roman"/>
          <w:szCs w:val="24"/>
          <w:lang w:val="en"/>
        </w:rPr>
        <w:t>Using an aggregation algorithm, the server combines the parameters received from the various clients and updates the global model.</w:t>
      </w:r>
    </w:p>
    <w:p w14:paraId="685E7C4E" w14:textId="08CC6208" w:rsidR="49E3960B" w:rsidRDefault="49E3960B" w:rsidP="008C2BEB">
      <w:pPr>
        <w:pStyle w:val="Paragrafoelenco"/>
        <w:numPr>
          <w:ilvl w:val="0"/>
          <w:numId w:val="49"/>
        </w:numPr>
        <w:jc w:val="both"/>
        <w:rPr>
          <w:szCs w:val="24"/>
          <w:lang w:val="en"/>
        </w:rPr>
      </w:pPr>
      <w:r w:rsidRPr="49E3960B">
        <w:rPr>
          <w:rFonts w:eastAsia="Times New Roman"/>
          <w:szCs w:val="24"/>
          <w:lang w:val="en"/>
        </w:rPr>
        <w:t>The executions are then repeated until the model reaches convergence. In this way, sensitive data is not sent directly to the server, guaranteeing a certain level of privacy for clients</w:t>
      </w:r>
    </w:p>
    <w:p w14:paraId="76FC9CE4" w14:textId="40A76593" w:rsidR="49E3960B" w:rsidRDefault="49E3960B" w:rsidP="008C2BEB">
      <w:pPr>
        <w:jc w:val="both"/>
        <w:rPr>
          <w:lang w:val="en-US"/>
        </w:rPr>
      </w:pPr>
      <w:r w:rsidRPr="49E3960B">
        <w:rPr>
          <w:lang w:val="en-US"/>
        </w:rPr>
        <w:t xml:space="preserve">It is worth noticing that, even when the global shared model reaches convergence, it can be incrementally trained as the client’s data sets grow, in order to be more robust. </w:t>
      </w:r>
    </w:p>
    <w:p w14:paraId="4562B287" w14:textId="41F9C159" w:rsidR="49E3960B" w:rsidRDefault="49E3960B" w:rsidP="0076704E">
      <w:pPr>
        <w:jc w:val="both"/>
        <w:rPr>
          <w:lang w:val="en-US"/>
        </w:rPr>
      </w:pPr>
      <w:r w:rsidRPr="49E3960B">
        <w:rPr>
          <w:lang w:val="en-US"/>
        </w:rPr>
        <w:t>For example, as end-users interact with a machine learning application in their smartphones, such as keyboard’s word suggestions, they naturally spot and correct discrepancies in the predictions of the machine learning application (</w:t>
      </w:r>
      <w:r w:rsidRPr="49E3960B">
        <w:rPr>
          <w:i/>
          <w:iCs/>
          <w:lang w:val="en-US"/>
        </w:rPr>
        <w:t xml:space="preserve">e.g., </w:t>
      </w:r>
      <w:r w:rsidRPr="49E3960B">
        <w:rPr>
          <w:lang w:val="en-US"/>
        </w:rPr>
        <w:t>discarding wrong predicted words in a sentence). These corrections create adjustments to local training datasets in each users’ device, and the local model is updated. Similarly, a user’s specific health data may be collected locally on the device and used to update a local model.</w:t>
      </w:r>
    </w:p>
    <w:p w14:paraId="5E455EBB" w14:textId="2BAEEA50" w:rsidR="49E3960B" w:rsidRDefault="49E3960B" w:rsidP="49E3960B">
      <w:pPr>
        <w:jc w:val="center"/>
        <w:rPr>
          <w:lang w:val="en-US"/>
        </w:rPr>
      </w:pPr>
    </w:p>
    <w:p w14:paraId="136C4AA5" w14:textId="790CD040" w:rsidR="49E3960B" w:rsidRDefault="49E3960B" w:rsidP="49E3960B">
      <w:pPr>
        <w:jc w:val="center"/>
      </w:pPr>
      <w:r>
        <w:rPr>
          <w:noProof/>
        </w:rPr>
        <w:drawing>
          <wp:inline distT="0" distB="0" distL="0" distR="0" wp14:anchorId="2A588AE5" wp14:editId="73CF7D32">
            <wp:extent cx="4684568" cy="4401542"/>
            <wp:effectExtent l="0" t="0" r="0" b="0"/>
            <wp:docPr id="669189169" name="Picture 669189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189169"/>
                    <pic:cNvPicPr/>
                  </pic:nvPicPr>
                  <pic:blipFill>
                    <a:blip r:embed="rId15">
                      <a:extLst>
                        <a:ext uri="{28A0092B-C50C-407E-A947-70E740481C1C}">
                          <a14:useLocalDpi xmlns:a14="http://schemas.microsoft.com/office/drawing/2010/main" val="0"/>
                        </a:ext>
                      </a:extLst>
                    </a:blip>
                    <a:stretch>
                      <a:fillRect/>
                    </a:stretch>
                  </pic:blipFill>
                  <pic:spPr>
                    <a:xfrm>
                      <a:off x="0" y="0"/>
                      <a:ext cx="4684568" cy="4401542"/>
                    </a:xfrm>
                    <a:prstGeom prst="rect">
                      <a:avLst/>
                    </a:prstGeom>
                  </pic:spPr>
                </pic:pic>
              </a:graphicData>
            </a:graphic>
          </wp:inline>
        </w:drawing>
      </w:r>
    </w:p>
    <w:p w14:paraId="38FEE6F9" w14:textId="7E8D53FC" w:rsidR="00605C55" w:rsidRDefault="00605C55" w:rsidP="49E3960B">
      <w:pPr>
        <w:pStyle w:val="Didascalia"/>
        <w:jc w:val="center"/>
        <w:rPr>
          <w:color w:val="auto"/>
          <w:sz w:val="24"/>
          <w:szCs w:val="24"/>
          <w:lang w:val="en-US"/>
        </w:rPr>
      </w:pPr>
      <w:r w:rsidRPr="49E3960B">
        <w:rPr>
          <w:color w:val="auto"/>
          <w:sz w:val="24"/>
          <w:szCs w:val="24"/>
          <w:lang w:val="en-US"/>
        </w:rPr>
        <w:t>Figure 3 - Federated Learning training process.</w:t>
      </w:r>
    </w:p>
    <w:p w14:paraId="63E7665B" w14:textId="3653F850" w:rsidR="49E3960B" w:rsidRDefault="49E3960B" w:rsidP="008C2BEB">
      <w:pPr>
        <w:jc w:val="both"/>
      </w:pPr>
    </w:p>
    <w:p w14:paraId="6DC1C795" w14:textId="77777777" w:rsidR="00265240" w:rsidRPr="00C21290" w:rsidRDefault="47142D72" w:rsidP="66886358">
      <w:pPr>
        <w:pStyle w:val="Titolo3"/>
        <w:numPr>
          <w:ilvl w:val="0"/>
          <w:numId w:val="1"/>
        </w:numPr>
        <w:jc w:val="both"/>
        <w:rPr>
          <w:rFonts w:eastAsia="Times New Roman"/>
          <w:szCs w:val="24"/>
          <w:lang w:val="en-US"/>
        </w:rPr>
      </w:pPr>
      <w:bookmarkStart w:id="20" w:name="_Toc2090461296"/>
      <w:r w:rsidRPr="66886358">
        <w:rPr>
          <w:lang w:val="en-US"/>
        </w:rPr>
        <w:lastRenderedPageBreak/>
        <w:t>Inference Process</w:t>
      </w:r>
      <w:bookmarkEnd w:id="20"/>
    </w:p>
    <w:p w14:paraId="4D756C26" w14:textId="4AD76EC3" w:rsidR="49E3960B" w:rsidRDefault="49E3960B" w:rsidP="008C2BEB">
      <w:pPr>
        <w:jc w:val="both"/>
        <w:rPr>
          <w:lang w:val="en-US"/>
        </w:rPr>
      </w:pPr>
      <w:r w:rsidRPr="49E3960B">
        <w:rPr>
          <w:lang w:val="en-US"/>
        </w:rPr>
        <w:t xml:space="preserve">For inference, each client simply </w:t>
      </w:r>
      <w:r w:rsidR="008C2BEB">
        <w:rPr>
          <w:lang w:val="en-US"/>
        </w:rPr>
        <w:t xml:space="preserve">uses </w:t>
      </w:r>
      <w:r w:rsidRPr="49E3960B">
        <w:rPr>
          <w:lang w:val="en-US"/>
        </w:rPr>
        <w:t xml:space="preserve">the weights </w:t>
      </w:r>
      <w:r w:rsidR="008C2BEB">
        <w:rPr>
          <w:lang w:val="en-US"/>
        </w:rPr>
        <w:t xml:space="preserve">received </w:t>
      </w:r>
      <w:r w:rsidRPr="49E3960B">
        <w:rPr>
          <w:lang w:val="en-US"/>
        </w:rPr>
        <w:t>from the global model and runs it on the desired data. Depending on the problem, sometimes the client may wish to perform a fine-tuning in their local model, in order to improve the accuracy and specialization of the model for herself/himself.</w:t>
      </w:r>
    </w:p>
    <w:p w14:paraId="62FF3950" w14:textId="742D5DAA" w:rsidR="000E06B2" w:rsidRPr="00C21290" w:rsidRDefault="000E06B2" w:rsidP="000E06B2">
      <w:pPr>
        <w:pStyle w:val="Titolo2"/>
        <w:rPr>
          <w:lang w:val="en-US"/>
        </w:rPr>
      </w:pPr>
      <w:bookmarkStart w:id="21" w:name="_Toc596840872"/>
      <w:r w:rsidRPr="49E3960B">
        <w:rPr>
          <w:lang w:val="en-US"/>
        </w:rPr>
        <w:t>MPAI-AIH Federated Components</w:t>
      </w:r>
      <w:bookmarkEnd w:id="21"/>
    </w:p>
    <w:p w14:paraId="36C05708" w14:textId="7CA0D47F" w:rsidR="49E3960B" w:rsidRDefault="00802FB1" w:rsidP="58EDFD75">
      <w:pPr>
        <w:jc w:val="both"/>
        <w:rPr>
          <w:lang w:val="en-US"/>
        </w:rPr>
      </w:pPr>
      <w:r>
        <w:rPr>
          <w:lang w:val="en-US"/>
        </w:rPr>
        <w:fldChar w:fldCharType="begin"/>
      </w:r>
      <w:r>
        <w:rPr>
          <w:lang w:val="en-US"/>
        </w:rPr>
        <w:instrText xml:space="preserve"> REF _Ref106381627 \h </w:instrText>
      </w:r>
      <w:r w:rsidR="001922AE">
        <w:rPr>
          <w:lang w:val="en-US"/>
        </w:rPr>
        <w:instrText xml:space="preserve"> \* MERGEFORMAT </w:instrText>
      </w:r>
      <w:r>
        <w:rPr>
          <w:lang w:val="en-US"/>
        </w:rPr>
      </w:r>
      <w:r w:rsidR="00D45562">
        <w:rPr>
          <w:lang w:val="en-US"/>
        </w:rPr>
        <w:fldChar w:fldCharType="separate"/>
      </w:r>
      <w:r>
        <w:rPr>
          <w:lang w:val="en-US"/>
        </w:rPr>
        <w:fldChar w:fldCharType="end"/>
      </w:r>
      <w:r w:rsidR="58EDFD75" w:rsidRPr="58EDFD75">
        <w:rPr>
          <w:lang w:val="en-US"/>
        </w:rPr>
        <w:t xml:space="preserve">End-user devices and third-party entities communicate with the MPAI-AIH Secure Platform using secure APIs, to provide and request data. </w:t>
      </w:r>
    </w:p>
    <w:p w14:paraId="13864E71" w14:textId="50CB45F4" w:rsidR="49E3960B" w:rsidRDefault="58EDFD75" w:rsidP="002061CC">
      <w:pPr>
        <w:jc w:val="both"/>
        <w:rPr>
          <w:lang w:val="en-US"/>
        </w:rPr>
      </w:pPr>
      <w:r w:rsidRPr="58EDFD75">
        <w:rPr>
          <w:lang w:val="en-US"/>
        </w:rPr>
        <w:t xml:space="preserve">The AIWs describes the process used to handle healthcare data. These </w:t>
      </w:r>
      <w:r w:rsidR="008C2BEB">
        <w:rPr>
          <w:lang w:val="en-US"/>
        </w:rPr>
        <w:t>AIWs</w:t>
      </w:r>
      <w:r w:rsidRPr="58EDFD75">
        <w:rPr>
          <w:lang w:val="en-US"/>
        </w:rPr>
        <w:t xml:space="preserve"> orchestrate the usage of the AIMs, which are responsible for performing the computational operations, including transformations, training and inferences. For example, an AIW used to detect the presence of COVID-19 from a given user may have two AIMs, one for select, load and pre-process (e.g., apply normalization and cleaning) and another to load the deep learning model and perform the inference. </w:t>
      </w:r>
    </w:p>
    <w:p w14:paraId="535702D6" w14:textId="6CCD337E" w:rsidR="49E3960B" w:rsidRDefault="58EDFD75" w:rsidP="002061CC">
      <w:pPr>
        <w:jc w:val="both"/>
        <w:rPr>
          <w:lang w:val="en-US"/>
        </w:rPr>
      </w:pPr>
      <w:r w:rsidRPr="58EDFD75">
        <w:rPr>
          <w:lang w:val="en-US"/>
        </w:rPr>
        <w:t xml:space="preserve">The MPAI Store is responsible for providing these AIWs and their AIMs. </w:t>
      </w:r>
      <w:r w:rsidRPr="002061CC">
        <w:rPr>
          <w:highlight w:val="yellow"/>
          <w:lang w:val="en-US"/>
        </w:rPr>
        <w:t>The AIMs are stored in the end-user devices, at “AIM Storage”.</w:t>
      </w:r>
      <w:r w:rsidRPr="58EDFD75">
        <w:rPr>
          <w:lang w:val="en-US"/>
        </w:rPr>
        <w:t xml:space="preserve"> This process is orchestrated by the controller which may use the different components (e.g., “communication”, “global store” and “access”) to communicate with the backend and perform desired operations.</w:t>
      </w:r>
    </w:p>
    <w:p w14:paraId="25D21846" w14:textId="5F7787E2" w:rsidR="49E3960B" w:rsidRDefault="58EDFD75" w:rsidP="00B62D2D">
      <w:pPr>
        <w:jc w:val="both"/>
        <w:rPr>
          <w:lang w:val="en-US"/>
        </w:rPr>
      </w:pPr>
      <w:r w:rsidRPr="58EDFD75">
        <w:rPr>
          <w:lang w:val="en-US"/>
        </w:rPr>
        <w:t>It is worth mentioning that multiple instances of AIWs can exist at the end-user device, and they can have the same or different objectives and may work with the same or different data, data sets or versions.</w:t>
      </w:r>
    </w:p>
    <w:p w14:paraId="5B86134B" w14:textId="03C25CEB" w:rsidR="00D63B65" w:rsidRDefault="00D63B65" w:rsidP="00D63B65">
      <w:pPr>
        <w:pStyle w:val="Titolo1"/>
        <w:rPr>
          <w:lang w:val="en-US"/>
        </w:rPr>
      </w:pPr>
      <w:r>
        <w:rPr>
          <w:lang w:val="en-US"/>
        </w:rPr>
        <w:t>To be considered</w:t>
      </w:r>
    </w:p>
    <w:p w14:paraId="7A050091" w14:textId="77777777" w:rsidR="00D63B65" w:rsidRDefault="00D63B65" w:rsidP="00D63B65">
      <w:pPr>
        <w:jc w:val="both"/>
        <w:rPr>
          <w:lang w:val="en-US"/>
        </w:rPr>
      </w:pPr>
      <w:r>
        <w:rPr>
          <w:lang w:val="en-US"/>
        </w:rPr>
        <w:t>Study workflows for potential standardization. Data ingested, workflows, etc.</w:t>
      </w:r>
    </w:p>
    <w:p w14:paraId="2CF3B748" w14:textId="77777777" w:rsidR="00D63B65" w:rsidRDefault="00D63B65" w:rsidP="00D63B65">
      <w:pPr>
        <w:jc w:val="both"/>
        <w:rPr>
          <w:lang w:val="en-US"/>
        </w:rPr>
      </w:pPr>
      <w:r>
        <w:rPr>
          <w:lang w:val="en-US"/>
        </w:rPr>
        <w:t>Identify data types acquired;</w:t>
      </w:r>
    </w:p>
    <w:p w14:paraId="1CCB21B2" w14:textId="77777777" w:rsidR="00D63B65" w:rsidRDefault="00D63B65" w:rsidP="00D63B65">
      <w:pPr>
        <w:jc w:val="both"/>
        <w:rPr>
          <w:lang w:val="en-US"/>
        </w:rPr>
      </w:pPr>
      <w:r>
        <w:rPr>
          <w:lang w:val="en-US"/>
        </w:rPr>
        <w:t>Identify processing on the data, either as single entity or workflow;</w:t>
      </w:r>
    </w:p>
    <w:p w14:paraId="37D869A7" w14:textId="77777777" w:rsidR="00D63B65" w:rsidRDefault="00D63B65" w:rsidP="00D63B65">
      <w:pPr>
        <w:jc w:val="both"/>
        <w:rPr>
          <w:lang w:val="en-US"/>
        </w:rPr>
      </w:pPr>
      <w:r>
        <w:rPr>
          <w:lang w:val="en-US"/>
        </w:rPr>
        <w:t>Identify new processing that can leverage the architecture.</w:t>
      </w:r>
    </w:p>
    <w:p w14:paraId="045A0A28" w14:textId="77777777" w:rsidR="00D63B65" w:rsidRDefault="00D63B65" w:rsidP="00D63B65">
      <w:pPr>
        <w:jc w:val="both"/>
        <w:rPr>
          <w:lang w:val="en-US"/>
        </w:rPr>
      </w:pPr>
    </w:p>
    <w:p w14:paraId="0D4455E2" w14:textId="77777777" w:rsidR="00D63B65" w:rsidRDefault="00D63B65" w:rsidP="00D63B65">
      <w:pPr>
        <w:jc w:val="both"/>
        <w:rPr>
          <w:lang w:val="en-US"/>
        </w:rPr>
      </w:pPr>
      <w:r>
        <w:rPr>
          <w:lang w:val="en-US"/>
        </w:rPr>
        <w:t>New research are: “System aspects of federated learning implemented in the system and AIF in particular”</w:t>
      </w:r>
    </w:p>
    <w:p w14:paraId="119F7F2B" w14:textId="77777777" w:rsidR="00D63B65" w:rsidRDefault="00D63B65" w:rsidP="00D63B65">
      <w:pPr>
        <w:jc w:val="both"/>
        <w:rPr>
          <w:lang w:val="en-US"/>
        </w:rPr>
      </w:pPr>
    </w:p>
    <w:p w14:paraId="2EDE53B6" w14:textId="00A7BB85" w:rsidR="00D63B65" w:rsidRDefault="00D63B65" w:rsidP="00D63B65">
      <w:pPr>
        <w:jc w:val="both"/>
        <w:rPr>
          <w:lang w:val="en-US"/>
        </w:rPr>
      </w:pPr>
      <w:r>
        <w:rPr>
          <w:lang w:val="en-US"/>
        </w:rPr>
        <w:t>Potential requirement to have smart contracts executed in multiple BC.</w:t>
      </w:r>
    </w:p>
    <w:p w14:paraId="07A4E230" w14:textId="77777777" w:rsidR="00D63B65" w:rsidRDefault="00D63B65" w:rsidP="00B62D2D">
      <w:pPr>
        <w:jc w:val="both"/>
        <w:rPr>
          <w:lang w:val="en-US"/>
        </w:rPr>
      </w:pPr>
    </w:p>
    <w:p w14:paraId="24074E55" w14:textId="5BD119BD" w:rsidR="49E3960B" w:rsidRDefault="49E3960B" w:rsidP="49E3960B">
      <w:pPr>
        <w:pStyle w:val="Titolo1"/>
        <w:rPr>
          <w:lang w:val="en-US"/>
        </w:rPr>
      </w:pPr>
      <w:r w:rsidRPr="49E3960B">
        <w:rPr>
          <w:lang w:val="en-US"/>
        </w:rPr>
        <w:t>References</w:t>
      </w:r>
    </w:p>
    <w:p w14:paraId="675A7A25" w14:textId="77F4123F" w:rsidR="49E3960B" w:rsidRDefault="49E3960B" w:rsidP="49E3960B">
      <w:pPr>
        <w:jc w:val="both"/>
      </w:pPr>
      <w:r w:rsidRPr="49E3960B">
        <w:rPr>
          <w:rFonts w:eastAsia="Times New Roman"/>
          <w:lang w:val="en-US"/>
        </w:rPr>
        <w:t xml:space="preserve">[1] McMahan, Brendan, Eider Moore, Daniel Ramage, Seth Hampson, and Blaise Aguera y Arcas. "Communication-efficient learning of deep networks from decentralized data." In </w:t>
      </w:r>
      <w:r w:rsidRPr="49E3960B">
        <w:rPr>
          <w:rFonts w:eastAsia="Times New Roman"/>
          <w:i/>
          <w:iCs/>
          <w:lang w:val="en-US"/>
        </w:rPr>
        <w:t>Artificial intelligence and statistics</w:t>
      </w:r>
      <w:r w:rsidRPr="49E3960B">
        <w:rPr>
          <w:rFonts w:eastAsia="Times New Roman"/>
          <w:lang w:val="en-US"/>
        </w:rPr>
        <w:t>, pp. 1273-1282. PMLR, 2017.</w:t>
      </w:r>
    </w:p>
    <w:p w14:paraId="71CD2191" w14:textId="738DDB08" w:rsidR="49E3960B" w:rsidRDefault="49E3960B" w:rsidP="49E3960B">
      <w:pPr>
        <w:jc w:val="both"/>
        <w:rPr>
          <w:lang w:val="en-US"/>
        </w:rPr>
      </w:pPr>
    </w:p>
    <w:p w14:paraId="27FCED37" w14:textId="2AAEE033" w:rsidR="49E3960B" w:rsidRDefault="1DADB4D0" w:rsidP="1DADB4D0">
      <w:pPr>
        <w:jc w:val="both"/>
        <w:rPr>
          <w:i/>
          <w:iCs/>
          <w:lang w:val="en-US"/>
        </w:rPr>
      </w:pPr>
      <w:r w:rsidRPr="1DADB4D0">
        <w:rPr>
          <w:lang w:val="en-US"/>
        </w:rPr>
        <w:t>[2]</w:t>
      </w:r>
      <w:r w:rsidR="0084721D" w:rsidRPr="1DADB4D0">
        <w:rPr>
          <w:i/>
          <w:iCs/>
          <w:lang w:val="en-US"/>
        </w:rPr>
        <w:t xml:space="preserve"> </w:t>
      </w:r>
      <w:r w:rsidR="0084721D" w:rsidRPr="1DADB4D0">
        <w:rPr>
          <w:lang w:val="en-US"/>
        </w:rPr>
        <w:t>Rieke, N., Hancox, J., Li, W., Milletari, F., Roth, H.R., Albarqouni, S., Bakas, S., Galtier, M.N., Landman, B.A., Maier-Hein, K. and Ourselin, S.</w:t>
      </w:r>
      <w:r w:rsidR="001B6D13" w:rsidRPr="1DADB4D0">
        <w:rPr>
          <w:lang w:val="en-US"/>
        </w:rPr>
        <w:t>;</w:t>
      </w:r>
      <w:r w:rsidR="0084721D" w:rsidRPr="1DADB4D0">
        <w:rPr>
          <w:lang w:val="en-US"/>
        </w:rPr>
        <w:t xml:space="preserve"> The future of digital health with federated learning</w:t>
      </w:r>
      <w:r w:rsidR="001B6D13" w:rsidRPr="1DADB4D0">
        <w:rPr>
          <w:lang w:val="en-US"/>
        </w:rPr>
        <w:t>;</w:t>
      </w:r>
      <w:r w:rsidR="0084721D" w:rsidRPr="1DADB4D0">
        <w:rPr>
          <w:lang w:val="en-US"/>
        </w:rPr>
        <w:t xml:space="preserve"> NPJ digital medicine, 3(1), pp.1-7</w:t>
      </w:r>
      <w:r w:rsidR="001B6D13" w:rsidRPr="1DADB4D0">
        <w:rPr>
          <w:lang w:val="en-US"/>
        </w:rPr>
        <w:t>; 2020</w:t>
      </w:r>
      <w:r w:rsidR="0084721D" w:rsidRPr="1DADB4D0">
        <w:rPr>
          <w:lang w:val="en-US"/>
        </w:rPr>
        <w:t>.</w:t>
      </w:r>
    </w:p>
    <w:p w14:paraId="30CFB0EA" w14:textId="6961950B" w:rsidR="49E3960B" w:rsidRDefault="49E3960B" w:rsidP="1DADB4D0">
      <w:pPr>
        <w:jc w:val="both"/>
        <w:rPr>
          <w:lang w:val="en-US"/>
        </w:rPr>
      </w:pPr>
    </w:p>
    <w:p w14:paraId="26161779" w14:textId="77777777" w:rsidR="000F12C9" w:rsidRDefault="000F12C9" w:rsidP="1DADB4D0">
      <w:pPr>
        <w:jc w:val="both"/>
        <w:rPr>
          <w:lang w:val="en-US"/>
        </w:rPr>
      </w:pPr>
    </w:p>
    <w:p w14:paraId="18E171E9" w14:textId="77777777" w:rsidR="000F12C9" w:rsidRDefault="000F12C9" w:rsidP="1DADB4D0">
      <w:pPr>
        <w:jc w:val="both"/>
        <w:rPr>
          <w:lang w:val="en-US"/>
        </w:rPr>
        <w:sectPr w:rsidR="000F12C9" w:rsidSect="00BD1631">
          <w:pgSz w:w="11907" w:h="16839" w:code="9"/>
          <w:pgMar w:top="1418" w:right="1134" w:bottom="1418" w:left="1418" w:header="720" w:footer="720" w:gutter="0"/>
          <w:cols w:space="720"/>
          <w:docGrid w:linePitch="360"/>
        </w:sectPr>
      </w:pPr>
    </w:p>
    <w:p w14:paraId="6A5E4BAE" w14:textId="1FC5E2A6" w:rsidR="000F12C9" w:rsidRDefault="000F12C9" w:rsidP="00D63B65">
      <w:pPr>
        <w:pStyle w:val="Titolo1"/>
        <w:rPr>
          <w:lang w:val="en-US"/>
        </w:rPr>
      </w:pPr>
      <w:bookmarkStart w:id="22" w:name="_Ref108776711"/>
      <w:r>
        <w:rPr>
          <w:lang w:val="en-US"/>
        </w:rPr>
        <w:lastRenderedPageBreak/>
        <w:t>Annex A: API Description</w:t>
      </w:r>
      <w:bookmarkEnd w:id="22"/>
    </w:p>
    <w:p w14:paraId="6F43384C" w14:textId="77777777" w:rsidR="000F12C9" w:rsidRDefault="000F12C9" w:rsidP="1DADB4D0">
      <w:pPr>
        <w:jc w:val="both"/>
        <w:rPr>
          <w:lang w:val="en-US"/>
        </w:rPr>
      </w:pPr>
    </w:p>
    <w:p w14:paraId="63BBC781" w14:textId="1204B298" w:rsidR="00A975BD" w:rsidRDefault="00A975BD" w:rsidP="00D63B65">
      <w:pPr>
        <w:pStyle w:val="Titolo2"/>
      </w:pPr>
      <w:r w:rsidRPr="00A975BD">
        <w:t>API: Mobile App &lt;-&gt; Back-end System</w:t>
      </w:r>
    </w:p>
    <w:tbl>
      <w:tblPr>
        <w:tblStyle w:val="Grigliatabella"/>
        <w:tblW w:w="0" w:type="auto"/>
        <w:tblLook w:val="04A0" w:firstRow="1" w:lastRow="0" w:firstColumn="1" w:lastColumn="0" w:noHBand="0" w:noVBand="1"/>
      </w:tblPr>
      <w:tblGrid>
        <w:gridCol w:w="3114"/>
        <w:gridCol w:w="2835"/>
        <w:gridCol w:w="2977"/>
        <w:gridCol w:w="5048"/>
      </w:tblGrid>
      <w:tr w:rsidR="006C6AB9" w:rsidRPr="006C6AB9" w14:paraId="79A878EF" w14:textId="77777777" w:rsidTr="00D63B65">
        <w:tc>
          <w:tcPr>
            <w:tcW w:w="3114" w:type="dxa"/>
          </w:tcPr>
          <w:p w14:paraId="48D47C0E" w14:textId="0F853A7A" w:rsidR="006C6AB9" w:rsidRPr="00D63B65" w:rsidRDefault="006C6AB9" w:rsidP="1DADB4D0">
            <w:pPr>
              <w:jc w:val="both"/>
              <w:rPr>
                <w:b/>
                <w:bCs/>
                <w:lang w:val="en-US"/>
              </w:rPr>
            </w:pPr>
            <w:r w:rsidRPr="00D63B65">
              <w:rPr>
                <w:b/>
                <w:bCs/>
                <w:lang w:val="en-US"/>
              </w:rPr>
              <w:t>API entry point</w:t>
            </w:r>
          </w:p>
        </w:tc>
        <w:tc>
          <w:tcPr>
            <w:tcW w:w="2835" w:type="dxa"/>
          </w:tcPr>
          <w:p w14:paraId="1AA7F70F" w14:textId="003E6C4C" w:rsidR="006C6AB9" w:rsidRPr="00D63B65" w:rsidRDefault="006C6AB9" w:rsidP="1DADB4D0">
            <w:pPr>
              <w:jc w:val="both"/>
              <w:rPr>
                <w:b/>
                <w:bCs/>
                <w:lang w:val="en-US"/>
              </w:rPr>
            </w:pPr>
            <w:r w:rsidRPr="00D63B65">
              <w:rPr>
                <w:b/>
                <w:bCs/>
                <w:lang w:val="en-US"/>
              </w:rPr>
              <w:t>Input Data</w:t>
            </w:r>
          </w:p>
        </w:tc>
        <w:tc>
          <w:tcPr>
            <w:tcW w:w="2977" w:type="dxa"/>
          </w:tcPr>
          <w:p w14:paraId="38BDC959" w14:textId="4B842494" w:rsidR="006C6AB9" w:rsidRPr="00D63B65" w:rsidRDefault="006C6AB9" w:rsidP="1DADB4D0">
            <w:pPr>
              <w:jc w:val="both"/>
              <w:rPr>
                <w:b/>
                <w:bCs/>
                <w:lang w:val="en-US"/>
              </w:rPr>
            </w:pPr>
            <w:r w:rsidRPr="00D63B65">
              <w:rPr>
                <w:b/>
                <w:bCs/>
                <w:lang w:val="en-US"/>
              </w:rPr>
              <w:t>Output Data</w:t>
            </w:r>
          </w:p>
        </w:tc>
        <w:tc>
          <w:tcPr>
            <w:tcW w:w="5048" w:type="dxa"/>
          </w:tcPr>
          <w:p w14:paraId="63E23F6F" w14:textId="610EE85E" w:rsidR="006C6AB9" w:rsidRPr="00D63B65" w:rsidRDefault="006C6AB9" w:rsidP="1DADB4D0">
            <w:pPr>
              <w:jc w:val="both"/>
              <w:rPr>
                <w:b/>
                <w:bCs/>
                <w:lang w:val="en-US"/>
              </w:rPr>
            </w:pPr>
            <w:r w:rsidRPr="00D63B65">
              <w:rPr>
                <w:b/>
                <w:bCs/>
                <w:lang w:val="en-US"/>
              </w:rPr>
              <w:t>Description</w:t>
            </w:r>
          </w:p>
        </w:tc>
      </w:tr>
      <w:tr w:rsidR="006C6AB9" w14:paraId="3A396E1F" w14:textId="77777777" w:rsidTr="00D63B65">
        <w:tc>
          <w:tcPr>
            <w:tcW w:w="3114" w:type="dxa"/>
          </w:tcPr>
          <w:p w14:paraId="50DA7FDC" w14:textId="77777777" w:rsidR="006C6AB9" w:rsidRDefault="006C6AB9" w:rsidP="1DADB4D0">
            <w:pPr>
              <w:jc w:val="both"/>
              <w:rPr>
                <w:lang w:val="en-US"/>
              </w:rPr>
            </w:pPr>
          </w:p>
        </w:tc>
        <w:tc>
          <w:tcPr>
            <w:tcW w:w="2835" w:type="dxa"/>
          </w:tcPr>
          <w:p w14:paraId="69680D69" w14:textId="77777777" w:rsidR="006C6AB9" w:rsidRDefault="006C6AB9" w:rsidP="1DADB4D0">
            <w:pPr>
              <w:jc w:val="both"/>
              <w:rPr>
                <w:lang w:val="en-US"/>
              </w:rPr>
            </w:pPr>
          </w:p>
        </w:tc>
        <w:tc>
          <w:tcPr>
            <w:tcW w:w="2977" w:type="dxa"/>
          </w:tcPr>
          <w:p w14:paraId="57D763F6" w14:textId="77777777" w:rsidR="006C6AB9" w:rsidRDefault="006C6AB9" w:rsidP="1DADB4D0">
            <w:pPr>
              <w:jc w:val="both"/>
              <w:rPr>
                <w:lang w:val="en-US"/>
              </w:rPr>
            </w:pPr>
          </w:p>
        </w:tc>
        <w:tc>
          <w:tcPr>
            <w:tcW w:w="5048" w:type="dxa"/>
          </w:tcPr>
          <w:p w14:paraId="7D22C701" w14:textId="77777777" w:rsidR="006C6AB9" w:rsidRDefault="006C6AB9" w:rsidP="1DADB4D0">
            <w:pPr>
              <w:jc w:val="both"/>
              <w:rPr>
                <w:lang w:val="en-US"/>
              </w:rPr>
            </w:pPr>
          </w:p>
        </w:tc>
      </w:tr>
    </w:tbl>
    <w:p w14:paraId="03AD3A0F" w14:textId="77777777" w:rsidR="00A975BD" w:rsidRDefault="00A975BD" w:rsidP="1DADB4D0">
      <w:pPr>
        <w:jc w:val="both"/>
        <w:rPr>
          <w:lang w:val="en-US"/>
        </w:rPr>
      </w:pPr>
    </w:p>
    <w:p w14:paraId="4446556C" w14:textId="19E290A7" w:rsidR="00A975BD" w:rsidRDefault="006C6AB9" w:rsidP="00D63B65">
      <w:pPr>
        <w:pStyle w:val="Titolo2"/>
      </w:pPr>
      <w:r w:rsidRPr="006C6AB9">
        <w:t>API: Back-end System &lt;-&gt; Third Parties</w:t>
      </w:r>
    </w:p>
    <w:tbl>
      <w:tblPr>
        <w:tblStyle w:val="Grigliatabella"/>
        <w:tblW w:w="0" w:type="auto"/>
        <w:tblLook w:val="04A0" w:firstRow="1" w:lastRow="0" w:firstColumn="1" w:lastColumn="0" w:noHBand="0" w:noVBand="1"/>
      </w:tblPr>
      <w:tblGrid>
        <w:gridCol w:w="3114"/>
        <w:gridCol w:w="2835"/>
        <w:gridCol w:w="2977"/>
        <w:gridCol w:w="5048"/>
      </w:tblGrid>
      <w:tr w:rsidR="00FE5EA8" w:rsidRPr="00A008E7" w14:paraId="0470A156" w14:textId="77777777" w:rsidTr="00D63B65">
        <w:tc>
          <w:tcPr>
            <w:tcW w:w="3114" w:type="dxa"/>
          </w:tcPr>
          <w:p w14:paraId="26793D43" w14:textId="77777777" w:rsidR="00FE5EA8" w:rsidRPr="00A008E7" w:rsidRDefault="00FE5EA8" w:rsidP="0001260A">
            <w:pPr>
              <w:jc w:val="both"/>
              <w:rPr>
                <w:b/>
                <w:bCs/>
                <w:lang w:val="en-US"/>
              </w:rPr>
            </w:pPr>
            <w:r w:rsidRPr="00A008E7">
              <w:rPr>
                <w:b/>
                <w:bCs/>
                <w:lang w:val="en-US"/>
              </w:rPr>
              <w:t>API entry point</w:t>
            </w:r>
          </w:p>
        </w:tc>
        <w:tc>
          <w:tcPr>
            <w:tcW w:w="2835" w:type="dxa"/>
          </w:tcPr>
          <w:p w14:paraId="143008B0" w14:textId="77777777" w:rsidR="00FE5EA8" w:rsidRPr="00A008E7" w:rsidRDefault="00FE5EA8" w:rsidP="0001260A">
            <w:pPr>
              <w:jc w:val="both"/>
              <w:rPr>
                <w:b/>
                <w:bCs/>
                <w:lang w:val="en-US"/>
              </w:rPr>
            </w:pPr>
            <w:r w:rsidRPr="00A008E7">
              <w:rPr>
                <w:b/>
                <w:bCs/>
                <w:lang w:val="en-US"/>
              </w:rPr>
              <w:t>Input Data</w:t>
            </w:r>
          </w:p>
        </w:tc>
        <w:tc>
          <w:tcPr>
            <w:tcW w:w="2977" w:type="dxa"/>
          </w:tcPr>
          <w:p w14:paraId="11C9F725" w14:textId="77777777" w:rsidR="00FE5EA8" w:rsidRPr="00A008E7" w:rsidRDefault="00FE5EA8" w:rsidP="0001260A">
            <w:pPr>
              <w:jc w:val="both"/>
              <w:rPr>
                <w:b/>
                <w:bCs/>
                <w:lang w:val="en-US"/>
              </w:rPr>
            </w:pPr>
            <w:r w:rsidRPr="00A008E7">
              <w:rPr>
                <w:b/>
                <w:bCs/>
                <w:lang w:val="en-US"/>
              </w:rPr>
              <w:t>Output Data</w:t>
            </w:r>
          </w:p>
        </w:tc>
        <w:tc>
          <w:tcPr>
            <w:tcW w:w="5048" w:type="dxa"/>
          </w:tcPr>
          <w:p w14:paraId="0C1B0A8E" w14:textId="77777777" w:rsidR="00FE5EA8" w:rsidRPr="00A008E7" w:rsidRDefault="00FE5EA8" w:rsidP="0001260A">
            <w:pPr>
              <w:jc w:val="both"/>
              <w:rPr>
                <w:b/>
                <w:bCs/>
                <w:lang w:val="en-US"/>
              </w:rPr>
            </w:pPr>
            <w:r w:rsidRPr="00A008E7">
              <w:rPr>
                <w:b/>
                <w:bCs/>
                <w:lang w:val="en-US"/>
              </w:rPr>
              <w:t>Description</w:t>
            </w:r>
          </w:p>
        </w:tc>
      </w:tr>
      <w:tr w:rsidR="00FE5EA8" w14:paraId="7926ED44" w14:textId="77777777" w:rsidTr="00D63B65">
        <w:tc>
          <w:tcPr>
            <w:tcW w:w="3114" w:type="dxa"/>
          </w:tcPr>
          <w:p w14:paraId="6FEA191C" w14:textId="77777777" w:rsidR="00FE5EA8" w:rsidRDefault="00FE5EA8" w:rsidP="0001260A">
            <w:pPr>
              <w:jc w:val="both"/>
              <w:rPr>
                <w:lang w:val="en-US"/>
              </w:rPr>
            </w:pPr>
          </w:p>
        </w:tc>
        <w:tc>
          <w:tcPr>
            <w:tcW w:w="2835" w:type="dxa"/>
          </w:tcPr>
          <w:p w14:paraId="02D24235" w14:textId="77777777" w:rsidR="00FE5EA8" w:rsidRDefault="00FE5EA8" w:rsidP="0001260A">
            <w:pPr>
              <w:jc w:val="both"/>
              <w:rPr>
                <w:lang w:val="en-US"/>
              </w:rPr>
            </w:pPr>
          </w:p>
        </w:tc>
        <w:tc>
          <w:tcPr>
            <w:tcW w:w="2977" w:type="dxa"/>
          </w:tcPr>
          <w:p w14:paraId="5742A89E" w14:textId="77777777" w:rsidR="00FE5EA8" w:rsidRDefault="00FE5EA8" w:rsidP="0001260A">
            <w:pPr>
              <w:jc w:val="both"/>
              <w:rPr>
                <w:lang w:val="en-US"/>
              </w:rPr>
            </w:pPr>
          </w:p>
        </w:tc>
        <w:tc>
          <w:tcPr>
            <w:tcW w:w="5048" w:type="dxa"/>
          </w:tcPr>
          <w:p w14:paraId="334BAC8A" w14:textId="77777777" w:rsidR="00FE5EA8" w:rsidRDefault="00FE5EA8" w:rsidP="0001260A">
            <w:pPr>
              <w:jc w:val="both"/>
              <w:rPr>
                <w:lang w:val="en-US"/>
              </w:rPr>
            </w:pPr>
          </w:p>
        </w:tc>
      </w:tr>
    </w:tbl>
    <w:p w14:paraId="09BAB2C6" w14:textId="77777777" w:rsidR="00FE5EA8" w:rsidRDefault="00FE5EA8" w:rsidP="1DADB4D0">
      <w:pPr>
        <w:jc w:val="both"/>
        <w:rPr>
          <w:lang w:val="en-US"/>
        </w:rPr>
      </w:pPr>
    </w:p>
    <w:p w14:paraId="010D3EF2" w14:textId="10E4D3AD" w:rsidR="00FE5EA8" w:rsidRPr="00D63B65" w:rsidRDefault="00FE5EA8" w:rsidP="00D63B65">
      <w:pPr>
        <w:pStyle w:val="Titolo2"/>
        <w:rPr>
          <w:lang w:val="en-US"/>
        </w:rPr>
      </w:pPr>
      <w:r w:rsidRPr="00FE5EA8">
        <w:t xml:space="preserve">API: Back-end System &lt;-&gt; </w:t>
      </w:r>
      <w:r w:rsidR="00FE0305" w:rsidRPr="00D63B65">
        <w:rPr>
          <w:lang w:val="en-US"/>
        </w:rPr>
        <w:t>B&amp;D</w:t>
      </w:r>
      <w:r w:rsidR="00FE0305">
        <w:rPr>
          <w:lang w:val="en-US"/>
        </w:rPr>
        <w:t>LT</w:t>
      </w:r>
    </w:p>
    <w:tbl>
      <w:tblPr>
        <w:tblStyle w:val="Grigliatabella"/>
        <w:tblW w:w="0" w:type="auto"/>
        <w:tblLook w:val="04A0" w:firstRow="1" w:lastRow="0" w:firstColumn="1" w:lastColumn="0" w:noHBand="0" w:noVBand="1"/>
      </w:tblPr>
      <w:tblGrid>
        <w:gridCol w:w="3114"/>
        <w:gridCol w:w="2835"/>
        <w:gridCol w:w="2977"/>
        <w:gridCol w:w="5048"/>
      </w:tblGrid>
      <w:tr w:rsidR="00FE0305" w:rsidRPr="00A008E7" w14:paraId="14691E7B" w14:textId="77777777" w:rsidTr="00D63B65">
        <w:tc>
          <w:tcPr>
            <w:tcW w:w="3114" w:type="dxa"/>
          </w:tcPr>
          <w:p w14:paraId="293C515D" w14:textId="77777777" w:rsidR="00FE0305" w:rsidRPr="00A008E7" w:rsidRDefault="00FE0305" w:rsidP="0001260A">
            <w:pPr>
              <w:jc w:val="both"/>
              <w:rPr>
                <w:b/>
                <w:bCs/>
                <w:lang w:val="en-US"/>
              </w:rPr>
            </w:pPr>
            <w:r w:rsidRPr="00A008E7">
              <w:rPr>
                <w:b/>
                <w:bCs/>
                <w:lang w:val="en-US"/>
              </w:rPr>
              <w:t>API entry point</w:t>
            </w:r>
          </w:p>
        </w:tc>
        <w:tc>
          <w:tcPr>
            <w:tcW w:w="2835" w:type="dxa"/>
          </w:tcPr>
          <w:p w14:paraId="0A0A1FA0" w14:textId="77777777" w:rsidR="00FE0305" w:rsidRPr="00A008E7" w:rsidRDefault="00FE0305" w:rsidP="0001260A">
            <w:pPr>
              <w:jc w:val="both"/>
              <w:rPr>
                <w:b/>
                <w:bCs/>
                <w:lang w:val="en-US"/>
              </w:rPr>
            </w:pPr>
            <w:r w:rsidRPr="00A008E7">
              <w:rPr>
                <w:b/>
                <w:bCs/>
                <w:lang w:val="en-US"/>
              </w:rPr>
              <w:t>Input Data</w:t>
            </w:r>
          </w:p>
        </w:tc>
        <w:tc>
          <w:tcPr>
            <w:tcW w:w="2977" w:type="dxa"/>
          </w:tcPr>
          <w:p w14:paraId="416BF180" w14:textId="77777777" w:rsidR="00FE0305" w:rsidRPr="00A008E7" w:rsidRDefault="00FE0305" w:rsidP="0001260A">
            <w:pPr>
              <w:jc w:val="both"/>
              <w:rPr>
                <w:b/>
                <w:bCs/>
                <w:lang w:val="en-US"/>
              </w:rPr>
            </w:pPr>
            <w:r w:rsidRPr="00A008E7">
              <w:rPr>
                <w:b/>
                <w:bCs/>
                <w:lang w:val="en-US"/>
              </w:rPr>
              <w:t>Output Data</w:t>
            </w:r>
          </w:p>
        </w:tc>
        <w:tc>
          <w:tcPr>
            <w:tcW w:w="5048" w:type="dxa"/>
          </w:tcPr>
          <w:p w14:paraId="651C9410" w14:textId="77777777" w:rsidR="00FE0305" w:rsidRPr="00A008E7" w:rsidRDefault="00FE0305" w:rsidP="0001260A">
            <w:pPr>
              <w:jc w:val="both"/>
              <w:rPr>
                <w:b/>
                <w:bCs/>
                <w:lang w:val="en-US"/>
              </w:rPr>
            </w:pPr>
            <w:r w:rsidRPr="00A008E7">
              <w:rPr>
                <w:b/>
                <w:bCs/>
                <w:lang w:val="en-US"/>
              </w:rPr>
              <w:t>Description</w:t>
            </w:r>
          </w:p>
        </w:tc>
      </w:tr>
      <w:tr w:rsidR="00FE0305" w14:paraId="02C68B1F" w14:textId="77777777" w:rsidTr="00D63B65">
        <w:tc>
          <w:tcPr>
            <w:tcW w:w="3114" w:type="dxa"/>
          </w:tcPr>
          <w:p w14:paraId="1FC3010B" w14:textId="77777777" w:rsidR="00FE0305" w:rsidRDefault="00FE0305" w:rsidP="0001260A">
            <w:pPr>
              <w:jc w:val="both"/>
              <w:rPr>
                <w:lang w:val="en-US"/>
              </w:rPr>
            </w:pPr>
          </w:p>
        </w:tc>
        <w:tc>
          <w:tcPr>
            <w:tcW w:w="2835" w:type="dxa"/>
          </w:tcPr>
          <w:p w14:paraId="170BCADB" w14:textId="77777777" w:rsidR="00FE0305" w:rsidRDefault="00FE0305" w:rsidP="0001260A">
            <w:pPr>
              <w:jc w:val="both"/>
              <w:rPr>
                <w:lang w:val="en-US"/>
              </w:rPr>
            </w:pPr>
          </w:p>
        </w:tc>
        <w:tc>
          <w:tcPr>
            <w:tcW w:w="2977" w:type="dxa"/>
          </w:tcPr>
          <w:p w14:paraId="3A71EE74" w14:textId="77777777" w:rsidR="00FE0305" w:rsidRDefault="00FE0305" w:rsidP="0001260A">
            <w:pPr>
              <w:jc w:val="both"/>
              <w:rPr>
                <w:lang w:val="en-US"/>
              </w:rPr>
            </w:pPr>
          </w:p>
        </w:tc>
        <w:tc>
          <w:tcPr>
            <w:tcW w:w="5048" w:type="dxa"/>
          </w:tcPr>
          <w:p w14:paraId="3FD5A923" w14:textId="77777777" w:rsidR="00FE0305" w:rsidRDefault="00FE0305" w:rsidP="0001260A">
            <w:pPr>
              <w:jc w:val="both"/>
              <w:rPr>
                <w:lang w:val="en-US"/>
              </w:rPr>
            </w:pPr>
          </w:p>
        </w:tc>
      </w:tr>
    </w:tbl>
    <w:p w14:paraId="41C2C67C" w14:textId="77777777" w:rsidR="00FE5EA8" w:rsidRDefault="00FE5EA8" w:rsidP="1DADB4D0">
      <w:pPr>
        <w:jc w:val="both"/>
        <w:rPr>
          <w:lang w:val="en-US"/>
        </w:rPr>
      </w:pPr>
    </w:p>
    <w:sectPr w:rsidR="00FE5EA8" w:rsidSect="00D63B65">
      <w:pgSz w:w="16820" w:h="11900" w:orient="landscape" w:code="9"/>
      <w:pgMar w:top="1134"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BE3A" w14:textId="77777777" w:rsidR="00CD4B12" w:rsidRDefault="00CD4B12" w:rsidP="00483829">
      <w:r>
        <w:separator/>
      </w:r>
    </w:p>
  </w:endnote>
  <w:endnote w:type="continuationSeparator" w:id="0">
    <w:p w14:paraId="2CDD4344" w14:textId="77777777" w:rsidR="00CD4B12" w:rsidRDefault="00CD4B12" w:rsidP="00483829">
      <w:r>
        <w:continuationSeparator/>
      </w:r>
    </w:p>
  </w:endnote>
  <w:endnote w:type="continuationNotice" w:id="1">
    <w:p w14:paraId="6C1F0658" w14:textId="77777777" w:rsidR="00CD4B12" w:rsidRDefault="00CD4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dy CS)">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A1C3" w14:textId="77777777" w:rsidR="00CD4B12" w:rsidRDefault="00CD4B12" w:rsidP="00483829">
      <w:r>
        <w:separator/>
      </w:r>
    </w:p>
  </w:footnote>
  <w:footnote w:type="continuationSeparator" w:id="0">
    <w:p w14:paraId="1219C747" w14:textId="77777777" w:rsidR="00CD4B12" w:rsidRDefault="00CD4B12" w:rsidP="00483829">
      <w:r>
        <w:continuationSeparator/>
      </w:r>
    </w:p>
  </w:footnote>
  <w:footnote w:type="continuationNotice" w:id="1">
    <w:p w14:paraId="1F53B1DF" w14:textId="77777777" w:rsidR="00CD4B12" w:rsidRDefault="00CD4B12"/>
  </w:footnote>
  <w:footnote w:id="2">
    <w:p w14:paraId="61BB67EB" w14:textId="05E7E797" w:rsidR="00634D4D" w:rsidRDefault="00634D4D">
      <w:pPr>
        <w:pStyle w:val="Testonotaapidipagina"/>
      </w:pPr>
      <w:r>
        <w:rPr>
          <w:rStyle w:val="Rimandonotaapidipagina"/>
        </w:rPr>
        <w:footnoteRef/>
      </w:r>
      <w:r w:rsidR="6790383D">
        <w:t xml:space="preserve"> </w:t>
      </w:r>
      <w:r w:rsidR="7A35EF5B">
        <w:t>The</w:t>
      </w:r>
      <w:r w:rsidR="6790383D">
        <w:t xml:space="preserve"> AIM Health project</w:t>
      </w:r>
      <w:r>
        <w:t xml:space="preserve"> </w:t>
      </w:r>
      <w:r>
        <w:rPr>
          <w:rFonts w:ascii="Calibri" w:eastAsia="Calibri" w:hAnsi="Calibri"/>
        </w:rPr>
        <w:t xml:space="preserve"> is funded by the </w:t>
      </w:r>
      <w:r w:rsidRPr="1D538F77">
        <w:rPr>
          <w:rFonts w:ascii="Calibri" w:eastAsia="Calibri" w:hAnsi="Calibri"/>
        </w:rPr>
        <w:t xml:space="preserve">Portuguese </w:t>
      </w:r>
      <w:r>
        <w:rPr>
          <w:rFonts w:ascii="Calibri" w:eastAsia="Calibri" w:hAnsi="Calibri"/>
        </w:rPr>
        <w:t>government</w:t>
      </w:r>
      <w:r w:rsidRPr="1D538F77">
        <w:rPr>
          <w:rFonts w:ascii="Calibri" w:eastAsia="Calibri" w:hAnsi="Calibri"/>
        </w:rPr>
        <w:t xml:space="preserve"> </w:t>
      </w:r>
      <w:r w:rsidR="6790383D" w:rsidRPr="1D538F77">
        <w:rPr>
          <w:rFonts w:ascii="Calibri" w:eastAsia="Calibri" w:hAnsi="Calibri"/>
        </w:rPr>
        <w:t xml:space="preserve">and aims an early identification of </w:t>
      </w:r>
      <w:r w:rsidRPr="1D538F77">
        <w:rPr>
          <w:rFonts w:ascii="Calibri" w:eastAsia="Calibri" w:hAnsi="Calibri"/>
        </w:rPr>
        <w:t xml:space="preserve">symptoms </w:t>
      </w:r>
      <w:r w:rsidR="6790383D" w:rsidRPr="1D538F77">
        <w:rPr>
          <w:rFonts w:ascii="Calibri" w:eastAsia="Calibri" w:hAnsi="Calibri"/>
        </w:rPr>
        <w:t xml:space="preserve">that might be </w:t>
      </w:r>
      <w:r w:rsidRPr="1D538F77">
        <w:rPr>
          <w:rFonts w:ascii="Calibri" w:eastAsia="Calibri" w:hAnsi="Calibri"/>
        </w:rPr>
        <w:t xml:space="preserve">related to </w:t>
      </w:r>
      <w:r w:rsidR="6790383D" w:rsidRPr="1D538F77">
        <w:rPr>
          <w:rFonts w:ascii="Calibri" w:eastAsia="Calibri" w:hAnsi="Calibri"/>
        </w:rPr>
        <w:t xml:space="preserve">a </w:t>
      </w:r>
      <w:r w:rsidRPr="1D538F77">
        <w:rPr>
          <w:rFonts w:ascii="Calibri" w:eastAsia="Calibri" w:hAnsi="Calibri"/>
        </w:rPr>
        <w:t>COVID-19</w:t>
      </w:r>
      <w:r w:rsidR="6790383D" w:rsidRPr="1D538F77">
        <w:rPr>
          <w:rFonts w:ascii="Calibri" w:eastAsia="Calibri" w:hAnsi="Calibri"/>
        </w:rPr>
        <w:t xml:space="preserve"> infection</w:t>
      </w:r>
      <w:r w:rsidR="6790383D">
        <w:rPr>
          <w:rFonts w:ascii="Calibri" w:eastAsia="Calibri" w:hAnsi="Calibri"/>
        </w:rPr>
        <w:t>,</w:t>
      </w:r>
      <w:r w:rsidR="6790383D" w:rsidRPr="1D538F77">
        <w:rPr>
          <w:rFonts w:ascii="Calibri" w:eastAsia="Calibri" w:hAnsi="Calibri"/>
        </w:rPr>
        <w:t xml:space="preserve"> especially for patients suffering from </w:t>
      </w:r>
      <w:r w:rsidRPr="1D538F77">
        <w:rPr>
          <w:rFonts w:ascii="Calibri" w:eastAsia="Calibri" w:hAnsi="Calibri"/>
        </w:rPr>
        <w:t>heart and cardiac problems.</w:t>
      </w:r>
    </w:p>
  </w:footnote>
  <w:footnote w:id="3">
    <w:p w14:paraId="44CA79F5" w14:textId="5AF11D7C" w:rsidR="00483829" w:rsidRPr="00D165E8" w:rsidRDefault="00483829" w:rsidP="00483829">
      <w:pPr>
        <w:pStyle w:val="Testonotaapidipagina"/>
      </w:pPr>
      <w:r>
        <w:rPr>
          <w:rStyle w:val="Rimandonotaapidipagina"/>
        </w:rPr>
        <w:footnoteRef/>
      </w:r>
      <w:r>
        <w:t xml:space="preserve"> </w:t>
      </w:r>
      <w:r w:rsidR="00C21F61">
        <w:t>T</w:t>
      </w:r>
      <w:r w:rsidRPr="00D165E8">
        <w:t>his</w:t>
      </w:r>
      <w:r w:rsidR="00C21F61">
        <w:t xml:space="preserve"> should be considered</w:t>
      </w:r>
      <w:r w:rsidRPr="00D165E8">
        <w:t xml:space="preserve"> as just a </w:t>
      </w:r>
      <w:r>
        <w:t>simple possible use case. Multiple usage scenarios may coexist in the system, but for simplicity purposes, we have just described a possible one.</w:t>
      </w:r>
    </w:p>
  </w:footnote>
</w:footnotes>
</file>

<file path=word/intelligence2.xml><?xml version="1.0" encoding="utf-8"?>
<int2:intelligence xmlns:int2="http://schemas.microsoft.com/office/intelligence/2020/intelligence" xmlns:oel="http://schemas.microsoft.com/office/2019/extlst">
  <int2:observations>
    <int2:bookmark int2:bookmarkName="_Int_CcSNq0PK" int2:invalidationBookmarkName="" int2:hashCode="rusDkLYOg7HXUC" int2:id="Y52llkXN"/>
    <int2:bookmark int2:bookmarkName="_Int_ubgsBFdO" int2:invalidationBookmarkName="" int2:hashCode="5pTAVjewiWSspq" int2:id="xYtXeAd5"/>
    <int2:bookmark int2:bookmarkName="_Int_9AEVq1fz" int2:invalidationBookmarkName="" int2:hashCode="A+szAnj6k5IkXg" int2:id="yy7M8Iy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FE613"/>
    <w:multiLevelType w:val="hybridMultilevel"/>
    <w:tmpl w:val="4E0471F0"/>
    <w:lvl w:ilvl="0" w:tplc="64429D10">
      <w:start w:val="1"/>
      <w:numFmt w:val="bullet"/>
      <w:lvlText w:val=""/>
      <w:lvlJc w:val="left"/>
      <w:pPr>
        <w:ind w:left="1080" w:hanging="360"/>
      </w:pPr>
      <w:rPr>
        <w:rFonts w:ascii="Symbol" w:hAnsi="Symbol" w:hint="default"/>
      </w:rPr>
    </w:lvl>
    <w:lvl w:ilvl="1" w:tplc="FBE88AD0">
      <w:start w:val="1"/>
      <w:numFmt w:val="bullet"/>
      <w:lvlText w:val="o"/>
      <w:lvlJc w:val="left"/>
      <w:pPr>
        <w:ind w:left="1800" w:hanging="360"/>
      </w:pPr>
      <w:rPr>
        <w:rFonts w:ascii="Courier New" w:hAnsi="Courier New" w:hint="default"/>
      </w:rPr>
    </w:lvl>
    <w:lvl w:ilvl="2" w:tplc="C3F872F4">
      <w:start w:val="1"/>
      <w:numFmt w:val="bullet"/>
      <w:lvlText w:val=""/>
      <w:lvlJc w:val="left"/>
      <w:pPr>
        <w:ind w:left="2520" w:hanging="360"/>
      </w:pPr>
      <w:rPr>
        <w:rFonts w:ascii="Wingdings" w:hAnsi="Wingdings" w:hint="default"/>
      </w:rPr>
    </w:lvl>
    <w:lvl w:ilvl="3" w:tplc="5EDA58CC">
      <w:start w:val="1"/>
      <w:numFmt w:val="bullet"/>
      <w:lvlText w:val=""/>
      <w:lvlJc w:val="left"/>
      <w:pPr>
        <w:ind w:left="3240" w:hanging="360"/>
      </w:pPr>
      <w:rPr>
        <w:rFonts w:ascii="Symbol" w:hAnsi="Symbol" w:hint="default"/>
      </w:rPr>
    </w:lvl>
    <w:lvl w:ilvl="4" w:tplc="F64C52D8">
      <w:start w:val="1"/>
      <w:numFmt w:val="bullet"/>
      <w:lvlText w:val="o"/>
      <w:lvlJc w:val="left"/>
      <w:pPr>
        <w:ind w:left="3960" w:hanging="360"/>
      </w:pPr>
      <w:rPr>
        <w:rFonts w:ascii="Courier New" w:hAnsi="Courier New" w:hint="default"/>
      </w:rPr>
    </w:lvl>
    <w:lvl w:ilvl="5" w:tplc="AB101D4A">
      <w:start w:val="1"/>
      <w:numFmt w:val="bullet"/>
      <w:lvlText w:val=""/>
      <w:lvlJc w:val="left"/>
      <w:pPr>
        <w:ind w:left="4680" w:hanging="360"/>
      </w:pPr>
      <w:rPr>
        <w:rFonts w:ascii="Wingdings" w:hAnsi="Wingdings" w:hint="default"/>
      </w:rPr>
    </w:lvl>
    <w:lvl w:ilvl="6" w:tplc="E3C467F6">
      <w:start w:val="1"/>
      <w:numFmt w:val="bullet"/>
      <w:lvlText w:val=""/>
      <w:lvlJc w:val="left"/>
      <w:pPr>
        <w:ind w:left="5400" w:hanging="360"/>
      </w:pPr>
      <w:rPr>
        <w:rFonts w:ascii="Symbol" w:hAnsi="Symbol" w:hint="default"/>
      </w:rPr>
    </w:lvl>
    <w:lvl w:ilvl="7" w:tplc="AFF61958">
      <w:start w:val="1"/>
      <w:numFmt w:val="bullet"/>
      <w:lvlText w:val="o"/>
      <w:lvlJc w:val="left"/>
      <w:pPr>
        <w:ind w:left="6120" w:hanging="360"/>
      </w:pPr>
      <w:rPr>
        <w:rFonts w:ascii="Courier New" w:hAnsi="Courier New" w:hint="default"/>
      </w:rPr>
    </w:lvl>
    <w:lvl w:ilvl="8" w:tplc="95CAF0FE">
      <w:start w:val="1"/>
      <w:numFmt w:val="bullet"/>
      <w:lvlText w:val=""/>
      <w:lvlJc w:val="left"/>
      <w:pPr>
        <w:ind w:left="6840" w:hanging="360"/>
      </w:pPr>
      <w:rPr>
        <w:rFonts w:ascii="Wingdings" w:hAnsi="Wingdings" w:hint="default"/>
      </w:rPr>
    </w:lvl>
  </w:abstractNum>
  <w:abstractNum w:abstractNumId="2" w15:restartNumberingAfterBreak="0">
    <w:nsid w:val="0532FF09"/>
    <w:multiLevelType w:val="hybridMultilevel"/>
    <w:tmpl w:val="FFFFFFFF"/>
    <w:lvl w:ilvl="0" w:tplc="E8EC56BA">
      <w:start w:val="1"/>
      <w:numFmt w:val="bullet"/>
      <w:lvlText w:val=""/>
      <w:lvlJc w:val="left"/>
      <w:pPr>
        <w:ind w:left="720" w:hanging="360"/>
      </w:pPr>
      <w:rPr>
        <w:rFonts w:ascii="Symbol" w:hAnsi="Symbol" w:hint="default"/>
      </w:rPr>
    </w:lvl>
    <w:lvl w:ilvl="1" w:tplc="ADE00E00">
      <w:start w:val="1"/>
      <w:numFmt w:val="bullet"/>
      <w:lvlText w:val="o"/>
      <w:lvlJc w:val="left"/>
      <w:pPr>
        <w:ind w:left="1440" w:hanging="360"/>
      </w:pPr>
      <w:rPr>
        <w:rFonts w:ascii="Courier New" w:hAnsi="Courier New" w:hint="default"/>
      </w:rPr>
    </w:lvl>
    <w:lvl w:ilvl="2" w:tplc="507C0DDA">
      <w:start w:val="1"/>
      <w:numFmt w:val="bullet"/>
      <w:lvlText w:val=""/>
      <w:lvlJc w:val="left"/>
      <w:pPr>
        <w:ind w:left="2160" w:hanging="360"/>
      </w:pPr>
      <w:rPr>
        <w:rFonts w:ascii="Wingdings" w:hAnsi="Wingdings" w:hint="default"/>
      </w:rPr>
    </w:lvl>
    <w:lvl w:ilvl="3" w:tplc="A8C892FE">
      <w:start w:val="1"/>
      <w:numFmt w:val="bullet"/>
      <w:lvlText w:val=""/>
      <w:lvlJc w:val="left"/>
      <w:pPr>
        <w:ind w:left="2880" w:hanging="360"/>
      </w:pPr>
      <w:rPr>
        <w:rFonts w:ascii="Symbol" w:hAnsi="Symbol" w:hint="default"/>
      </w:rPr>
    </w:lvl>
    <w:lvl w:ilvl="4" w:tplc="B3881D96">
      <w:start w:val="1"/>
      <w:numFmt w:val="bullet"/>
      <w:lvlText w:val="o"/>
      <w:lvlJc w:val="left"/>
      <w:pPr>
        <w:ind w:left="3600" w:hanging="360"/>
      </w:pPr>
      <w:rPr>
        <w:rFonts w:ascii="Courier New" w:hAnsi="Courier New" w:hint="default"/>
      </w:rPr>
    </w:lvl>
    <w:lvl w:ilvl="5" w:tplc="804A21F6">
      <w:start w:val="1"/>
      <w:numFmt w:val="bullet"/>
      <w:lvlText w:val=""/>
      <w:lvlJc w:val="left"/>
      <w:pPr>
        <w:ind w:left="4320" w:hanging="360"/>
      </w:pPr>
      <w:rPr>
        <w:rFonts w:ascii="Wingdings" w:hAnsi="Wingdings" w:hint="default"/>
      </w:rPr>
    </w:lvl>
    <w:lvl w:ilvl="6" w:tplc="30A8287E">
      <w:start w:val="1"/>
      <w:numFmt w:val="bullet"/>
      <w:lvlText w:val=""/>
      <w:lvlJc w:val="left"/>
      <w:pPr>
        <w:ind w:left="5040" w:hanging="360"/>
      </w:pPr>
      <w:rPr>
        <w:rFonts w:ascii="Symbol" w:hAnsi="Symbol" w:hint="default"/>
      </w:rPr>
    </w:lvl>
    <w:lvl w:ilvl="7" w:tplc="CD48C552">
      <w:start w:val="1"/>
      <w:numFmt w:val="bullet"/>
      <w:lvlText w:val="o"/>
      <w:lvlJc w:val="left"/>
      <w:pPr>
        <w:ind w:left="5760" w:hanging="360"/>
      </w:pPr>
      <w:rPr>
        <w:rFonts w:ascii="Courier New" w:hAnsi="Courier New" w:hint="default"/>
      </w:rPr>
    </w:lvl>
    <w:lvl w:ilvl="8" w:tplc="6A6ACF0A">
      <w:start w:val="1"/>
      <w:numFmt w:val="bullet"/>
      <w:lvlText w:val=""/>
      <w:lvlJc w:val="left"/>
      <w:pPr>
        <w:ind w:left="6480" w:hanging="360"/>
      </w:pPr>
      <w:rPr>
        <w:rFonts w:ascii="Wingdings" w:hAnsi="Wingdings" w:hint="default"/>
      </w:rPr>
    </w:lvl>
  </w:abstractNum>
  <w:abstractNum w:abstractNumId="3" w15:restartNumberingAfterBreak="0">
    <w:nsid w:val="0625DEB6"/>
    <w:multiLevelType w:val="hybridMultilevel"/>
    <w:tmpl w:val="3D6EF74A"/>
    <w:lvl w:ilvl="0" w:tplc="644AE548">
      <w:start w:val="1"/>
      <w:numFmt w:val="bullet"/>
      <w:lvlText w:val=""/>
      <w:lvlJc w:val="left"/>
      <w:pPr>
        <w:ind w:left="720" w:hanging="360"/>
      </w:pPr>
      <w:rPr>
        <w:rFonts w:ascii="Symbol" w:hAnsi="Symbol" w:hint="default"/>
      </w:rPr>
    </w:lvl>
    <w:lvl w:ilvl="1" w:tplc="7986A646">
      <w:start w:val="1"/>
      <w:numFmt w:val="bullet"/>
      <w:lvlText w:val="o"/>
      <w:lvlJc w:val="left"/>
      <w:pPr>
        <w:ind w:left="1440" w:hanging="360"/>
      </w:pPr>
      <w:rPr>
        <w:rFonts w:ascii="Courier New" w:hAnsi="Courier New" w:hint="default"/>
      </w:rPr>
    </w:lvl>
    <w:lvl w:ilvl="2" w:tplc="72C45DE4">
      <w:start w:val="1"/>
      <w:numFmt w:val="bullet"/>
      <w:lvlText w:val=""/>
      <w:lvlJc w:val="left"/>
      <w:pPr>
        <w:ind w:left="2160" w:hanging="360"/>
      </w:pPr>
      <w:rPr>
        <w:rFonts w:ascii="Wingdings" w:hAnsi="Wingdings" w:hint="default"/>
      </w:rPr>
    </w:lvl>
    <w:lvl w:ilvl="3" w:tplc="793EE51C">
      <w:start w:val="1"/>
      <w:numFmt w:val="bullet"/>
      <w:lvlText w:val=""/>
      <w:lvlJc w:val="left"/>
      <w:pPr>
        <w:ind w:left="2880" w:hanging="360"/>
      </w:pPr>
      <w:rPr>
        <w:rFonts w:ascii="Symbol" w:hAnsi="Symbol" w:hint="default"/>
      </w:rPr>
    </w:lvl>
    <w:lvl w:ilvl="4" w:tplc="19CE64E0">
      <w:start w:val="1"/>
      <w:numFmt w:val="bullet"/>
      <w:lvlText w:val="o"/>
      <w:lvlJc w:val="left"/>
      <w:pPr>
        <w:ind w:left="3600" w:hanging="360"/>
      </w:pPr>
      <w:rPr>
        <w:rFonts w:ascii="Courier New" w:hAnsi="Courier New" w:hint="default"/>
      </w:rPr>
    </w:lvl>
    <w:lvl w:ilvl="5" w:tplc="5BBCAB98">
      <w:start w:val="1"/>
      <w:numFmt w:val="bullet"/>
      <w:lvlText w:val=""/>
      <w:lvlJc w:val="left"/>
      <w:pPr>
        <w:ind w:left="4320" w:hanging="360"/>
      </w:pPr>
      <w:rPr>
        <w:rFonts w:ascii="Wingdings" w:hAnsi="Wingdings" w:hint="default"/>
      </w:rPr>
    </w:lvl>
    <w:lvl w:ilvl="6" w:tplc="7206D2AA">
      <w:start w:val="1"/>
      <w:numFmt w:val="bullet"/>
      <w:lvlText w:val=""/>
      <w:lvlJc w:val="left"/>
      <w:pPr>
        <w:ind w:left="5040" w:hanging="360"/>
      </w:pPr>
      <w:rPr>
        <w:rFonts w:ascii="Symbol" w:hAnsi="Symbol" w:hint="default"/>
      </w:rPr>
    </w:lvl>
    <w:lvl w:ilvl="7" w:tplc="74AC5D7C">
      <w:start w:val="1"/>
      <w:numFmt w:val="bullet"/>
      <w:lvlText w:val="o"/>
      <w:lvlJc w:val="left"/>
      <w:pPr>
        <w:ind w:left="5760" w:hanging="360"/>
      </w:pPr>
      <w:rPr>
        <w:rFonts w:ascii="Courier New" w:hAnsi="Courier New" w:hint="default"/>
      </w:rPr>
    </w:lvl>
    <w:lvl w:ilvl="8" w:tplc="F1DAC452">
      <w:start w:val="1"/>
      <w:numFmt w:val="bullet"/>
      <w:lvlText w:val=""/>
      <w:lvlJc w:val="left"/>
      <w:pPr>
        <w:ind w:left="6480" w:hanging="360"/>
      </w:pPr>
      <w:rPr>
        <w:rFonts w:ascii="Wingdings" w:hAnsi="Wingdings" w:hint="default"/>
      </w:rPr>
    </w:lvl>
  </w:abstractNum>
  <w:abstractNum w:abstractNumId="4"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7F44BA"/>
    <w:multiLevelType w:val="hybridMultilevel"/>
    <w:tmpl w:val="BA144488"/>
    <w:lvl w:ilvl="0" w:tplc="69289514">
      <w:start w:val="1"/>
      <w:numFmt w:val="bullet"/>
      <w:lvlText w:val=""/>
      <w:lvlJc w:val="left"/>
      <w:pPr>
        <w:ind w:left="720" w:hanging="360"/>
      </w:pPr>
      <w:rPr>
        <w:rFonts w:ascii="Symbol" w:hAnsi="Symbol" w:hint="default"/>
      </w:rPr>
    </w:lvl>
    <w:lvl w:ilvl="1" w:tplc="8FC61FAE">
      <w:start w:val="1"/>
      <w:numFmt w:val="bullet"/>
      <w:lvlText w:val="o"/>
      <w:lvlJc w:val="left"/>
      <w:pPr>
        <w:ind w:left="1440" w:hanging="360"/>
      </w:pPr>
      <w:rPr>
        <w:rFonts w:ascii="Courier New" w:hAnsi="Courier New" w:hint="default"/>
      </w:rPr>
    </w:lvl>
    <w:lvl w:ilvl="2" w:tplc="C1A09C1C">
      <w:start w:val="1"/>
      <w:numFmt w:val="bullet"/>
      <w:lvlText w:val=""/>
      <w:lvlJc w:val="left"/>
      <w:pPr>
        <w:ind w:left="2160" w:hanging="360"/>
      </w:pPr>
      <w:rPr>
        <w:rFonts w:ascii="Wingdings" w:hAnsi="Wingdings" w:hint="default"/>
      </w:rPr>
    </w:lvl>
    <w:lvl w:ilvl="3" w:tplc="4F700A90">
      <w:start w:val="1"/>
      <w:numFmt w:val="bullet"/>
      <w:lvlText w:val=""/>
      <w:lvlJc w:val="left"/>
      <w:pPr>
        <w:ind w:left="2880" w:hanging="360"/>
      </w:pPr>
      <w:rPr>
        <w:rFonts w:ascii="Symbol" w:hAnsi="Symbol" w:hint="default"/>
      </w:rPr>
    </w:lvl>
    <w:lvl w:ilvl="4" w:tplc="94F04E9C">
      <w:start w:val="1"/>
      <w:numFmt w:val="bullet"/>
      <w:lvlText w:val="o"/>
      <w:lvlJc w:val="left"/>
      <w:pPr>
        <w:ind w:left="3600" w:hanging="360"/>
      </w:pPr>
      <w:rPr>
        <w:rFonts w:ascii="Courier New" w:hAnsi="Courier New" w:hint="default"/>
      </w:rPr>
    </w:lvl>
    <w:lvl w:ilvl="5" w:tplc="0B867C2E">
      <w:start w:val="1"/>
      <w:numFmt w:val="bullet"/>
      <w:lvlText w:val=""/>
      <w:lvlJc w:val="left"/>
      <w:pPr>
        <w:ind w:left="4320" w:hanging="360"/>
      </w:pPr>
      <w:rPr>
        <w:rFonts w:ascii="Wingdings" w:hAnsi="Wingdings" w:hint="default"/>
      </w:rPr>
    </w:lvl>
    <w:lvl w:ilvl="6" w:tplc="8D56BE90">
      <w:start w:val="1"/>
      <w:numFmt w:val="bullet"/>
      <w:lvlText w:val=""/>
      <w:lvlJc w:val="left"/>
      <w:pPr>
        <w:ind w:left="5040" w:hanging="360"/>
      </w:pPr>
      <w:rPr>
        <w:rFonts w:ascii="Symbol" w:hAnsi="Symbol" w:hint="default"/>
      </w:rPr>
    </w:lvl>
    <w:lvl w:ilvl="7" w:tplc="22429D16">
      <w:start w:val="1"/>
      <w:numFmt w:val="bullet"/>
      <w:lvlText w:val="o"/>
      <w:lvlJc w:val="left"/>
      <w:pPr>
        <w:ind w:left="5760" w:hanging="360"/>
      </w:pPr>
      <w:rPr>
        <w:rFonts w:ascii="Courier New" w:hAnsi="Courier New" w:hint="default"/>
      </w:rPr>
    </w:lvl>
    <w:lvl w:ilvl="8" w:tplc="DAC0800C">
      <w:start w:val="1"/>
      <w:numFmt w:val="bullet"/>
      <w:lvlText w:val=""/>
      <w:lvlJc w:val="left"/>
      <w:pPr>
        <w:ind w:left="6480" w:hanging="360"/>
      </w:pPr>
      <w:rPr>
        <w:rFonts w:ascii="Wingdings" w:hAnsi="Wingdings" w:hint="default"/>
      </w:rPr>
    </w:lvl>
  </w:abstractNum>
  <w:abstractNum w:abstractNumId="9" w15:restartNumberingAfterBreak="0">
    <w:nsid w:val="13BAC908"/>
    <w:multiLevelType w:val="multilevel"/>
    <w:tmpl w:val="DBF4B71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10" w15:restartNumberingAfterBreak="0">
    <w:nsid w:val="14233784"/>
    <w:multiLevelType w:val="hybridMultilevel"/>
    <w:tmpl w:val="8ACA1146"/>
    <w:lvl w:ilvl="0" w:tplc="B2784C6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A729E"/>
    <w:multiLevelType w:val="hybridMultilevel"/>
    <w:tmpl w:val="C58ACEB4"/>
    <w:lvl w:ilvl="0" w:tplc="1D34DA86">
      <w:start w:val="3"/>
      <w:numFmt w:val="bullet"/>
      <w:lvlText w:val="-"/>
      <w:lvlJc w:val="left"/>
      <w:pPr>
        <w:ind w:left="360" w:hanging="360"/>
      </w:pPr>
      <w:rPr>
        <w:rFonts w:ascii="Times New Roman" w:eastAsia="SimSu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4AA80"/>
    <w:multiLevelType w:val="hybridMultilevel"/>
    <w:tmpl w:val="FFFFFFFF"/>
    <w:lvl w:ilvl="0" w:tplc="35DEFBC2">
      <w:start w:val="1"/>
      <w:numFmt w:val="decimal"/>
      <w:lvlText w:val="%1."/>
      <w:lvlJc w:val="left"/>
      <w:pPr>
        <w:ind w:left="720" w:hanging="360"/>
      </w:pPr>
    </w:lvl>
    <w:lvl w:ilvl="1" w:tplc="0C1ABFD0">
      <w:start w:val="1"/>
      <w:numFmt w:val="lowerLetter"/>
      <w:lvlText w:val="%2."/>
      <w:lvlJc w:val="left"/>
      <w:pPr>
        <w:ind w:left="1440" w:hanging="360"/>
      </w:pPr>
    </w:lvl>
    <w:lvl w:ilvl="2" w:tplc="3510336C">
      <w:start w:val="1"/>
      <w:numFmt w:val="lowerRoman"/>
      <w:lvlText w:val="%3."/>
      <w:lvlJc w:val="right"/>
      <w:pPr>
        <w:ind w:left="2160" w:hanging="180"/>
      </w:pPr>
    </w:lvl>
    <w:lvl w:ilvl="3" w:tplc="312A6A9E">
      <w:start w:val="1"/>
      <w:numFmt w:val="decimal"/>
      <w:lvlText w:val="%4."/>
      <w:lvlJc w:val="left"/>
      <w:pPr>
        <w:ind w:left="2880" w:hanging="360"/>
      </w:pPr>
    </w:lvl>
    <w:lvl w:ilvl="4" w:tplc="A56E02EE">
      <w:start w:val="1"/>
      <w:numFmt w:val="lowerLetter"/>
      <w:lvlText w:val="%5."/>
      <w:lvlJc w:val="left"/>
      <w:pPr>
        <w:ind w:left="3600" w:hanging="360"/>
      </w:pPr>
    </w:lvl>
    <w:lvl w:ilvl="5" w:tplc="AEA0C40A">
      <w:start w:val="1"/>
      <w:numFmt w:val="lowerRoman"/>
      <w:lvlText w:val="%6."/>
      <w:lvlJc w:val="right"/>
      <w:pPr>
        <w:ind w:left="4320" w:hanging="180"/>
      </w:pPr>
    </w:lvl>
    <w:lvl w:ilvl="6" w:tplc="5E74FA16">
      <w:start w:val="1"/>
      <w:numFmt w:val="decimal"/>
      <w:lvlText w:val="%7."/>
      <w:lvlJc w:val="left"/>
      <w:pPr>
        <w:ind w:left="5040" w:hanging="360"/>
      </w:pPr>
    </w:lvl>
    <w:lvl w:ilvl="7" w:tplc="E5942218">
      <w:start w:val="1"/>
      <w:numFmt w:val="lowerLetter"/>
      <w:lvlText w:val="%8."/>
      <w:lvlJc w:val="left"/>
      <w:pPr>
        <w:ind w:left="5760" w:hanging="360"/>
      </w:pPr>
    </w:lvl>
    <w:lvl w:ilvl="8" w:tplc="5EA09650">
      <w:start w:val="1"/>
      <w:numFmt w:val="lowerRoman"/>
      <w:lvlText w:val="%9."/>
      <w:lvlJc w:val="right"/>
      <w:pPr>
        <w:ind w:left="6480" w:hanging="180"/>
      </w:pPr>
    </w:lvl>
  </w:abstractNum>
  <w:abstractNum w:abstractNumId="15" w15:restartNumberingAfterBreak="0">
    <w:nsid w:val="1FB52798"/>
    <w:multiLevelType w:val="hybridMultilevel"/>
    <w:tmpl w:val="B8A29DA6"/>
    <w:lvl w:ilvl="0" w:tplc="FFFFFFF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A64F9"/>
    <w:multiLevelType w:val="hybridMultilevel"/>
    <w:tmpl w:val="18AE0E4A"/>
    <w:lvl w:ilvl="0" w:tplc="F86A8664">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EA2BBA"/>
    <w:multiLevelType w:val="hybridMultilevel"/>
    <w:tmpl w:val="60FE8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CE642"/>
    <w:multiLevelType w:val="hybridMultilevel"/>
    <w:tmpl w:val="8DE87088"/>
    <w:lvl w:ilvl="0" w:tplc="AF8AB33E">
      <w:start w:val="1"/>
      <w:numFmt w:val="bullet"/>
      <w:lvlText w:val=""/>
      <w:lvlJc w:val="left"/>
      <w:pPr>
        <w:ind w:left="720" w:hanging="360"/>
      </w:pPr>
      <w:rPr>
        <w:rFonts w:ascii="Symbol" w:hAnsi="Symbol" w:hint="default"/>
      </w:rPr>
    </w:lvl>
    <w:lvl w:ilvl="1" w:tplc="CD60759A">
      <w:start w:val="1"/>
      <w:numFmt w:val="bullet"/>
      <w:lvlText w:val="o"/>
      <w:lvlJc w:val="left"/>
      <w:pPr>
        <w:ind w:left="1440" w:hanging="360"/>
      </w:pPr>
      <w:rPr>
        <w:rFonts w:ascii="Courier New" w:hAnsi="Courier New" w:hint="default"/>
      </w:rPr>
    </w:lvl>
    <w:lvl w:ilvl="2" w:tplc="392CB282">
      <w:start w:val="1"/>
      <w:numFmt w:val="bullet"/>
      <w:lvlText w:val=""/>
      <w:lvlJc w:val="left"/>
      <w:pPr>
        <w:ind w:left="2160" w:hanging="360"/>
      </w:pPr>
      <w:rPr>
        <w:rFonts w:ascii="Wingdings" w:hAnsi="Wingdings" w:hint="default"/>
      </w:rPr>
    </w:lvl>
    <w:lvl w:ilvl="3" w:tplc="C7F48504">
      <w:start w:val="1"/>
      <w:numFmt w:val="bullet"/>
      <w:lvlText w:val=""/>
      <w:lvlJc w:val="left"/>
      <w:pPr>
        <w:ind w:left="2880" w:hanging="360"/>
      </w:pPr>
      <w:rPr>
        <w:rFonts w:ascii="Symbol" w:hAnsi="Symbol" w:hint="default"/>
      </w:rPr>
    </w:lvl>
    <w:lvl w:ilvl="4" w:tplc="6FA201AA">
      <w:start w:val="1"/>
      <w:numFmt w:val="bullet"/>
      <w:lvlText w:val="o"/>
      <w:lvlJc w:val="left"/>
      <w:pPr>
        <w:ind w:left="3600" w:hanging="360"/>
      </w:pPr>
      <w:rPr>
        <w:rFonts w:ascii="Courier New" w:hAnsi="Courier New" w:hint="default"/>
      </w:rPr>
    </w:lvl>
    <w:lvl w:ilvl="5" w:tplc="574452CC">
      <w:start w:val="1"/>
      <w:numFmt w:val="bullet"/>
      <w:lvlText w:val=""/>
      <w:lvlJc w:val="left"/>
      <w:pPr>
        <w:ind w:left="4320" w:hanging="360"/>
      </w:pPr>
      <w:rPr>
        <w:rFonts w:ascii="Wingdings" w:hAnsi="Wingdings" w:hint="default"/>
      </w:rPr>
    </w:lvl>
    <w:lvl w:ilvl="6" w:tplc="EB4EC2DE">
      <w:start w:val="1"/>
      <w:numFmt w:val="bullet"/>
      <w:lvlText w:val=""/>
      <w:lvlJc w:val="left"/>
      <w:pPr>
        <w:ind w:left="5040" w:hanging="360"/>
      </w:pPr>
      <w:rPr>
        <w:rFonts w:ascii="Symbol" w:hAnsi="Symbol" w:hint="default"/>
      </w:rPr>
    </w:lvl>
    <w:lvl w:ilvl="7" w:tplc="5C8E1886">
      <w:start w:val="1"/>
      <w:numFmt w:val="bullet"/>
      <w:lvlText w:val="o"/>
      <w:lvlJc w:val="left"/>
      <w:pPr>
        <w:ind w:left="5760" w:hanging="360"/>
      </w:pPr>
      <w:rPr>
        <w:rFonts w:ascii="Courier New" w:hAnsi="Courier New" w:hint="default"/>
      </w:rPr>
    </w:lvl>
    <w:lvl w:ilvl="8" w:tplc="3D0A3200">
      <w:start w:val="1"/>
      <w:numFmt w:val="bullet"/>
      <w:lvlText w:val=""/>
      <w:lvlJc w:val="left"/>
      <w:pPr>
        <w:ind w:left="6480" w:hanging="360"/>
      </w:pPr>
      <w:rPr>
        <w:rFonts w:ascii="Wingdings" w:hAnsi="Wingdings" w:hint="default"/>
      </w:rPr>
    </w:lvl>
  </w:abstractNum>
  <w:abstractNum w:abstractNumId="23"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40BD06"/>
    <w:multiLevelType w:val="hybridMultilevel"/>
    <w:tmpl w:val="0466045C"/>
    <w:lvl w:ilvl="0" w:tplc="9964307A">
      <w:start w:val="1"/>
      <w:numFmt w:val="bullet"/>
      <w:lvlText w:val=""/>
      <w:lvlJc w:val="left"/>
      <w:pPr>
        <w:ind w:left="720" w:hanging="360"/>
      </w:pPr>
      <w:rPr>
        <w:rFonts w:ascii="Symbol" w:hAnsi="Symbol" w:hint="default"/>
      </w:rPr>
    </w:lvl>
    <w:lvl w:ilvl="1" w:tplc="069C00B0">
      <w:start w:val="1"/>
      <w:numFmt w:val="bullet"/>
      <w:lvlText w:val="o"/>
      <w:lvlJc w:val="left"/>
      <w:pPr>
        <w:ind w:left="1440" w:hanging="360"/>
      </w:pPr>
      <w:rPr>
        <w:rFonts w:ascii="Courier New" w:hAnsi="Courier New" w:hint="default"/>
      </w:rPr>
    </w:lvl>
    <w:lvl w:ilvl="2" w:tplc="9C723F4A">
      <w:start w:val="1"/>
      <w:numFmt w:val="bullet"/>
      <w:lvlText w:val=""/>
      <w:lvlJc w:val="left"/>
      <w:pPr>
        <w:ind w:left="2160" w:hanging="360"/>
      </w:pPr>
      <w:rPr>
        <w:rFonts w:ascii="Wingdings" w:hAnsi="Wingdings" w:hint="default"/>
      </w:rPr>
    </w:lvl>
    <w:lvl w:ilvl="3" w:tplc="7E60CBAC">
      <w:start w:val="1"/>
      <w:numFmt w:val="bullet"/>
      <w:lvlText w:val=""/>
      <w:lvlJc w:val="left"/>
      <w:pPr>
        <w:ind w:left="2880" w:hanging="360"/>
      </w:pPr>
      <w:rPr>
        <w:rFonts w:ascii="Symbol" w:hAnsi="Symbol" w:hint="default"/>
      </w:rPr>
    </w:lvl>
    <w:lvl w:ilvl="4" w:tplc="44304CCC">
      <w:start w:val="1"/>
      <w:numFmt w:val="bullet"/>
      <w:lvlText w:val="o"/>
      <w:lvlJc w:val="left"/>
      <w:pPr>
        <w:ind w:left="3600" w:hanging="360"/>
      </w:pPr>
      <w:rPr>
        <w:rFonts w:ascii="Courier New" w:hAnsi="Courier New" w:hint="default"/>
      </w:rPr>
    </w:lvl>
    <w:lvl w:ilvl="5" w:tplc="88C697E2">
      <w:start w:val="1"/>
      <w:numFmt w:val="bullet"/>
      <w:lvlText w:val=""/>
      <w:lvlJc w:val="left"/>
      <w:pPr>
        <w:ind w:left="4320" w:hanging="360"/>
      </w:pPr>
      <w:rPr>
        <w:rFonts w:ascii="Wingdings" w:hAnsi="Wingdings" w:hint="default"/>
      </w:rPr>
    </w:lvl>
    <w:lvl w:ilvl="6" w:tplc="3858FB5E">
      <w:start w:val="1"/>
      <w:numFmt w:val="bullet"/>
      <w:lvlText w:val=""/>
      <w:lvlJc w:val="left"/>
      <w:pPr>
        <w:ind w:left="5040" w:hanging="360"/>
      </w:pPr>
      <w:rPr>
        <w:rFonts w:ascii="Symbol" w:hAnsi="Symbol" w:hint="default"/>
      </w:rPr>
    </w:lvl>
    <w:lvl w:ilvl="7" w:tplc="120EE776">
      <w:start w:val="1"/>
      <w:numFmt w:val="bullet"/>
      <w:lvlText w:val="o"/>
      <w:lvlJc w:val="left"/>
      <w:pPr>
        <w:ind w:left="5760" w:hanging="360"/>
      </w:pPr>
      <w:rPr>
        <w:rFonts w:ascii="Courier New" w:hAnsi="Courier New" w:hint="default"/>
      </w:rPr>
    </w:lvl>
    <w:lvl w:ilvl="8" w:tplc="4EE2BFB0">
      <w:start w:val="1"/>
      <w:numFmt w:val="bullet"/>
      <w:lvlText w:val=""/>
      <w:lvlJc w:val="left"/>
      <w:pPr>
        <w:ind w:left="6480" w:hanging="360"/>
      </w:pPr>
      <w:rPr>
        <w:rFonts w:ascii="Wingdings" w:hAnsi="Wingdings" w:hint="default"/>
      </w:rPr>
    </w:lvl>
  </w:abstractNum>
  <w:abstractNum w:abstractNumId="27" w15:restartNumberingAfterBreak="0">
    <w:nsid w:val="44564DAF"/>
    <w:multiLevelType w:val="hybridMultilevel"/>
    <w:tmpl w:val="FFFFFFFF"/>
    <w:lvl w:ilvl="0" w:tplc="EEFE4FB6">
      <w:start w:val="1"/>
      <w:numFmt w:val="decimal"/>
      <w:lvlText w:val="%1."/>
      <w:lvlJc w:val="left"/>
      <w:pPr>
        <w:ind w:left="720" w:hanging="360"/>
      </w:pPr>
    </w:lvl>
    <w:lvl w:ilvl="1" w:tplc="9238E4E8">
      <w:start w:val="1"/>
      <w:numFmt w:val="lowerLetter"/>
      <w:lvlText w:val="%2."/>
      <w:lvlJc w:val="left"/>
      <w:pPr>
        <w:ind w:left="1440" w:hanging="360"/>
      </w:pPr>
    </w:lvl>
    <w:lvl w:ilvl="2" w:tplc="5C4EBA9A">
      <w:start w:val="1"/>
      <w:numFmt w:val="lowerRoman"/>
      <w:lvlText w:val="%3."/>
      <w:lvlJc w:val="right"/>
      <w:pPr>
        <w:ind w:left="2160" w:hanging="180"/>
      </w:pPr>
    </w:lvl>
    <w:lvl w:ilvl="3" w:tplc="2F96000C">
      <w:start w:val="1"/>
      <w:numFmt w:val="decimal"/>
      <w:lvlText w:val="%4."/>
      <w:lvlJc w:val="left"/>
      <w:pPr>
        <w:ind w:left="2880" w:hanging="360"/>
      </w:pPr>
    </w:lvl>
    <w:lvl w:ilvl="4" w:tplc="2D6CDC9A">
      <w:start w:val="1"/>
      <w:numFmt w:val="lowerLetter"/>
      <w:lvlText w:val="%5."/>
      <w:lvlJc w:val="left"/>
      <w:pPr>
        <w:ind w:left="3600" w:hanging="360"/>
      </w:pPr>
    </w:lvl>
    <w:lvl w:ilvl="5" w:tplc="C0CCEB18">
      <w:start w:val="1"/>
      <w:numFmt w:val="lowerRoman"/>
      <w:lvlText w:val="%6."/>
      <w:lvlJc w:val="right"/>
      <w:pPr>
        <w:ind w:left="4320" w:hanging="180"/>
      </w:pPr>
    </w:lvl>
    <w:lvl w:ilvl="6" w:tplc="A526393E">
      <w:start w:val="1"/>
      <w:numFmt w:val="decimal"/>
      <w:lvlText w:val="%7."/>
      <w:lvlJc w:val="left"/>
      <w:pPr>
        <w:ind w:left="5040" w:hanging="360"/>
      </w:pPr>
    </w:lvl>
    <w:lvl w:ilvl="7" w:tplc="598CB0A6">
      <w:start w:val="1"/>
      <w:numFmt w:val="lowerLetter"/>
      <w:lvlText w:val="%8."/>
      <w:lvlJc w:val="left"/>
      <w:pPr>
        <w:ind w:left="5760" w:hanging="360"/>
      </w:pPr>
    </w:lvl>
    <w:lvl w:ilvl="8" w:tplc="5EB6CB7C">
      <w:start w:val="1"/>
      <w:numFmt w:val="lowerRoman"/>
      <w:lvlText w:val="%9."/>
      <w:lvlJc w:val="right"/>
      <w:pPr>
        <w:ind w:left="6480" w:hanging="180"/>
      </w:pPr>
    </w:lvl>
  </w:abstractNum>
  <w:abstractNum w:abstractNumId="28"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263BC"/>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B97E48"/>
    <w:multiLevelType w:val="hybridMultilevel"/>
    <w:tmpl w:val="3D323A7C"/>
    <w:lvl w:ilvl="0" w:tplc="8FD8F6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DDD54D"/>
    <w:multiLevelType w:val="hybridMultilevel"/>
    <w:tmpl w:val="FFFFFFFF"/>
    <w:lvl w:ilvl="0" w:tplc="704C973E">
      <w:start w:val="1"/>
      <w:numFmt w:val="decimal"/>
      <w:lvlText w:val="%1."/>
      <w:lvlJc w:val="left"/>
      <w:pPr>
        <w:ind w:left="720" w:hanging="360"/>
      </w:pPr>
    </w:lvl>
    <w:lvl w:ilvl="1" w:tplc="D12C29A2">
      <w:start w:val="1"/>
      <w:numFmt w:val="lowerLetter"/>
      <w:lvlText w:val="%2."/>
      <w:lvlJc w:val="left"/>
      <w:pPr>
        <w:ind w:left="1440" w:hanging="360"/>
      </w:pPr>
    </w:lvl>
    <w:lvl w:ilvl="2" w:tplc="95C63216">
      <w:start w:val="1"/>
      <w:numFmt w:val="lowerRoman"/>
      <w:lvlText w:val="%3."/>
      <w:lvlJc w:val="right"/>
      <w:pPr>
        <w:ind w:left="2160" w:hanging="180"/>
      </w:pPr>
    </w:lvl>
    <w:lvl w:ilvl="3" w:tplc="DE226CB0">
      <w:start w:val="1"/>
      <w:numFmt w:val="decimal"/>
      <w:lvlText w:val="%4."/>
      <w:lvlJc w:val="left"/>
      <w:pPr>
        <w:ind w:left="2880" w:hanging="360"/>
      </w:pPr>
    </w:lvl>
    <w:lvl w:ilvl="4" w:tplc="34785572">
      <w:start w:val="1"/>
      <w:numFmt w:val="lowerLetter"/>
      <w:lvlText w:val="%5."/>
      <w:lvlJc w:val="left"/>
      <w:pPr>
        <w:ind w:left="3600" w:hanging="360"/>
      </w:pPr>
    </w:lvl>
    <w:lvl w:ilvl="5" w:tplc="486CB2CA">
      <w:start w:val="1"/>
      <w:numFmt w:val="lowerRoman"/>
      <w:lvlText w:val="%6."/>
      <w:lvlJc w:val="right"/>
      <w:pPr>
        <w:ind w:left="4320" w:hanging="180"/>
      </w:pPr>
    </w:lvl>
    <w:lvl w:ilvl="6" w:tplc="868662E6">
      <w:start w:val="1"/>
      <w:numFmt w:val="decimal"/>
      <w:lvlText w:val="%7."/>
      <w:lvlJc w:val="left"/>
      <w:pPr>
        <w:ind w:left="5040" w:hanging="360"/>
      </w:pPr>
    </w:lvl>
    <w:lvl w:ilvl="7" w:tplc="9EF00C80">
      <w:start w:val="1"/>
      <w:numFmt w:val="lowerLetter"/>
      <w:lvlText w:val="%8."/>
      <w:lvlJc w:val="left"/>
      <w:pPr>
        <w:ind w:left="5760" w:hanging="360"/>
      </w:pPr>
    </w:lvl>
    <w:lvl w:ilvl="8" w:tplc="D8E095BC">
      <w:start w:val="1"/>
      <w:numFmt w:val="lowerRoman"/>
      <w:lvlText w:val="%9."/>
      <w:lvlJc w:val="right"/>
      <w:pPr>
        <w:ind w:left="6480" w:hanging="180"/>
      </w:pPr>
    </w:lvl>
  </w:abstractNum>
  <w:abstractNum w:abstractNumId="34"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44E567D"/>
    <w:multiLevelType w:val="hybridMultilevel"/>
    <w:tmpl w:val="A286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79CE65"/>
    <w:multiLevelType w:val="hybridMultilevel"/>
    <w:tmpl w:val="8782F85A"/>
    <w:lvl w:ilvl="0" w:tplc="1A6E4A60">
      <w:start w:val="1"/>
      <w:numFmt w:val="lowerRoman"/>
      <w:lvlText w:val="(%1)"/>
      <w:lvlJc w:val="right"/>
      <w:pPr>
        <w:ind w:left="720" w:hanging="360"/>
      </w:pPr>
    </w:lvl>
    <w:lvl w:ilvl="1" w:tplc="B8D41B42">
      <w:start w:val="1"/>
      <w:numFmt w:val="lowerLetter"/>
      <w:lvlText w:val="%2."/>
      <w:lvlJc w:val="left"/>
      <w:pPr>
        <w:ind w:left="1440" w:hanging="360"/>
      </w:pPr>
    </w:lvl>
    <w:lvl w:ilvl="2" w:tplc="2EE45FEE">
      <w:start w:val="1"/>
      <w:numFmt w:val="lowerRoman"/>
      <w:lvlText w:val="%3."/>
      <w:lvlJc w:val="right"/>
      <w:pPr>
        <w:ind w:left="2160" w:hanging="180"/>
      </w:pPr>
    </w:lvl>
    <w:lvl w:ilvl="3" w:tplc="A4E2F08E">
      <w:start w:val="1"/>
      <w:numFmt w:val="decimal"/>
      <w:lvlText w:val="%4."/>
      <w:lvlJc w:val="left"/>
      <w:pPr>
        <w:ind w:left="2880" w:hanging="360"/>
      </w:pPr>
    </w:lvl>
    <w:lvl w:ilvl="4" w:tplc="FF4236B0">
      <w:start w:val="1"/>
      <w:numFmt w:val="lowerLetter"/>
      <w:lvlText w:val="%5."/>
      <w:lvlJc w:val="left"/>
      <w:pPr>
        <w:ind w:left="3600" w:hanging="360"/>
      </w:pPr>
    </w:lvl>
    <w:lvl w:ilvl="5" w:tplc="64C2D048">
      <w:start w:val="1"/>
      <w:numFmt w:val="lowerRoman"/>
      <w:lvlText w:val="%6."/>
      <w:lvlJc w:val="right"/>
      <w:pPr>
        <w:ind w:left="4320" w:hanging="180"/>
      </w:pPr>
    </w:lvl>
    <w:lvl w:ilvl="6" w:tplc="0E4CC414">
      <w:start w:val="1"/>
      <w:numFmt w:val="decimal"/>
      <w:lvlText w:val="%7."/>
      <w:lvlJc w:val="left"/>
      <w:pPr>
        <w:ind w:left="5040" w:hanging="360"/>
      </w:pPr>
    </w:lvl>
    <w:lvl w:ilvl="7" w:tplc="B01CB65E">
      <w:start w:val="1"/>
      <w:numFmt w:val="lowerLetter"/>
      <w:lvlText w:val="%8."/>
      <w:lvlJc w:val="left"/>
      <w:pPr>
        <w:ind w:left="5760" w:hanging="360"/>
      </w:pPr>
    </w:lvl>
    <w:lvl w:ilvl="8" w:tplc="E5A47376">
      <w:start w:val="1"/>
      <w:numFmt w:val="lowerRoman"/>
      <w:lvlText w:val="%9."/>
      <w:lvlJc w:val="right"/>
      <w:pPr>
        <w:ind w:left="6480" w:hanging="180"/>
      </w:pPr>
    </w:lvl>
  </w:abstractNum>
  <w:abstractNum w:abstractNumId="44"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92523E"/>
    <w:multiLevelType w:val="multilevel"/>
    <w:tmpl w:val="1264FFD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47"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70259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A211FBA"/>
    <w:multiLevelType w:val="hybridMultilevel"/>
    <w:tmpl w:val="C7C42F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CCD0519"/>
    <w:multiLevelType w:val="hybridMultilevel"/>
    <w:tmpl w:val="6B8C4C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3053651">
    <w:abstractNumId w:val="9"/>
  </w:num>
  <w:num w:numId="2" w16cid:durableId="1529635291">
    <w:abstractNumId w:val="46"/>
  </w:num>
  <w:num w:numId="3" w16cid:durableId="2018771138">
    <w:abstractNumId w:val="1"/>
  </w:num>
  <w:num w:numId="4" w16cid:durableId="1258951893">
    <w:abstractNumId w:val="26"/>
  </w:num>
  <w:num w:numId="5" w16cid:durableId="1347824363">
    <w:abstractNumId w:val="8"/>
  </w:num>
  <w:num w:numId="6" w16cid:durableId="623731685">
    <w:abstractNumId w:val="43"/>
  </w:num>
  <w:num w:numId="7" w16cid:durableId="1220018489">
    <w:abstractNumId w:val="22"/>
  </w:num>
  <w:num w:numId="8" w16cid:durableId="1688363728">
    <w:abstractNumId w:val="3"/>
  </w:num>
  <w:num w:numId="9" w16cid:durableId="1585525504">
    <w:abstractNumId w:val="48"/>
  </w:num>
  <w:num w:numId="10" w16cid:durableId="425274639">
    <w:abstractNumId w:val="5"/>
  </w:num>
  <w:num w:numId="11" w16cid:durableId="1134444593">
    <w:abstractNumId w:val="41"/>
  </w:num>
  <w:num w:numId="12" w16cid:durableId="1710567579">
    <w:abstractNumId w:val="17"/>
  </w:num>
  <w:num w:numId="13" w16cid:durableId="1902984748">
    <w:abstractNumId w:val="35"/>
  </w:num>
  <w:num w:numId="14" w16cid:durableId="94137655">
    <w:abstractNumId w:val="50"/>
  </w:num>
  <w:num w:numId="15" w16cid:durableId="1805124406">
    <w:abstractNumId w:val="37"/>
  </w:num>
  <w:num w:numId="16" w16cid:durableId="1855607422">
    <w:abstractNumId w:val="6"/>
  </w:num>
  <w:num w:numId="17" w16cid:durableId="116948437">
    <w:abstractNumId w:val="11"/>
  </w:num>
  <w:num w:numId="18" w16cid:durableId="627049823">
    <w:abstractNumId w:val="24"/>
  </w:num>
  <w:num w:numId="19" w16cid:durableId="1680350497">
    <w:abstractNumId w:val="38"/>
  </w:num>
  <w:num w:numId="20" w16cid:durableId="1674993376">
    <w:abstractNumId w:val="28"/>
  </w:num>
  <w:num w:numId="21" w16cid:durableId="1077483194">
    <w:abstractNumId w:val="0"/>
  </w:num>
  <w:num w:numId="22" w16cid:durableId="1370107602">
    <w:abstractNumId w:val="21"/>
  </w:num>
  <w:num w:numId="23" w16cid:durableId="140125353">
    <w:abstractNumId w:val="47"/>
  </w:num>
  <w:num w:numId="24" w16cid:durableId="1353263038">
    <w:abstractNumId w:val="25"/>
  </w:num>
  <w:num w:numId="25" w16cid:durableId="1865358945">
    <w:abstractNumId w:val="18"/>
  </w:num>
  <w:num w:numId="26" w16cid:durableId="1123579903">
    <w:abstractNumId w:val="13"/>
  </w:num>
  <w:num w:numId="27" w16cid:durableId="744036651">
    <w:abstractNumId w:val="7"/>
  </w:num>
  <w:num w:numId="28" w16cid:durableId="309406657">
    <w:abstractNumId w:val="23"/>
  </w:num>
  <w:num w:numId="29" w16cid:durableId="1394813076">
    <w:abstractNumId w:val="34"/>
  </w:num>
  <w:num w:numId="30" w16cid:durableId="2043357204">
    <w:abstractNumId w:val="42"/>
  </w:num>
  <w:num w:numId="31" w16cid:durableId="1417746276">
    <w:abstractNumId w:val="30"/>
  </w:num>
  <w:num w:numId="32" w16cid:durableId="1404983582">
    <w:abstractNumId w:val="39"/>
  </w:num>
  <w:num w:numId="33" w16cid:durableId="260721532">
    <w:abstractNumId w:val="44"/>
  </w:num>
  <w:num w:numId="34" w16cid:durableId="1011491113">
    <w:abstractNumId w:val="4"/>
  </w:num>
  <w:num w:numId="35" w16cid:durableId="1202596546">
    <w:abstractNumId w:val="31"/>
  </w:num>
  <w:num w:numId="36" w16cid:durableId="848370450">
    <w:abstractNumId w:val="45"/>
  </w:num>
  <w:num w:numId="37" w16cid:durableId="1320420708">
    <w:abstractNumId w:val="36"/>
  </w:num>
  <w:num w:numId="38" w16cid:durableId="2019236555">
    <w:abstractNumId w:val="16"/>
  </w:num>
  <w:num w:numId="39" w16cid:durableId="378939158">
    <w:abstractNumId w:val="49"/>
  </w:num>
  <w:num w:numId="40" w16cid:durableId="61949863">
    <w:abstractNumId w:val="51"/>
  </w:num>
  <w:num w:numId="41" w16cid:durableId="1717191841">
    <w:abstractNumId w:val="19"/>
  </w:num>
  <w:num w:numId="42" w16cid:durableId="514729549">
    <w:abstractNumId w:val="2"/>
  </w:num>
  <w:num w:numId="43" w16cid:durableId="2030133192">
    <w:abstractNumId w:val="40"/>
  </w:num>
  <w:num w:numId="44" w16cid:durableId="108593654">
    <w:abstractNumId w:val="32"/>
  </w:num>
  <w:num w:numId="45" w16cid:durableId="1988629270">
    <w:abstractNumId w:val="10"/>
  </w:num>
  <w:num w:numId="46" w16cid:durableId="1559708141">
    <w:abstractNumId w:val="15"/>
  </w:num>
  <w:num w:numId="47" w16cid:durableId="1614630740">
    <w:abstractNumId w:val="20"/>
  </w:num>
  <w:num w:numId="48" w16cid:durableId="1054743186">
    <w:abstractNumId w:val="12"/>
  </w:num>
  <w:num w:numId="49" w16cid:durableId="1027946376">
    <w:abstractNumId w:val="14"/>
  </w:num>
  <w:num w:numId="50" w16cid:durableId="1600140836">
    <w:abstractNumId w:val="33"/>
  </w:num>
  <w:num w:numId="51" w16cid:durableId="108015282">
    <w:abstractNumId w:val="27"/>
  </w:num>
  <w:num w:numId="52" w16cid:durableId="478964862">
    <w:abstractNumId w:val="53"/>
  </w:num>
  <w:num w:numId="53" w16cid:durableId="2095667372">
    <w:abstractNumId w:val="52"/>
  </w:num>
  <w:num w:numId="54" w16cid:durableId="2032609060">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5D"/>
    <w:rsid w:val="00002217"/>
    <w:rsid w:val="00002F42"/>
    <w:rsid w:val="0001260A"/>
    <w:rsid w:val="00012F9B"/>
    <w:rsid w:val="0001512E"/>
    <w:rsid w:val="00020C69"/>
    <w:rsid w:val="0002499C"/>
    <w:rsid w:val="00030AD0"/>
    <w:rsid w:val="00032A0E"/>
    <w:rsid w:val="00034F25"/>
    <w:rsid w:val="000360D3"/>
    <w:rsid w:val="00042598"/>
    <w:rsid w:val="00045D8C"/>
    <w:rsid w:val="00053167"/>
    <w:rsid w:val="00053250"/>
    <w:rsid w:val="00057C1B"/>
    <w:rsid w:val="00057DA2"/>
    <w:rsid w:val="0006001F"/>
    <w:rsid w:val="00064720"/>
    <w:rsid w:val="000664B7"/>
    <w:rsid w:val="000778F8"/>
    <w:rsid w:val="00080DAC"/>
    <w:rsid w:val="0008261D"/>
    <w:rsid w:val="0008619E"/>
    <w:rsid w:val="000863B3"/>
    <w:rsid w:val="000903C8"/>
    <w:rsid w:val="00092887"/>
    <w:rsid w:val="00093F5A"/>
    <w:rsid w:val="000A0992"/>
    <w:rsid w:val="000B3870"/>
    <w:rsid w:val="000C5808"/>
    <w:rsid w:val="000D430D"/>
    <w:rsid w:val="000D58DC"/>
    <w:rsid w:val="000E06B2"/>
    <w:rsid w:val="000E5440"/>
    <w:rsid w:val="000E6185"/>
    <w:rsid w:val="000E6AA6"/>
    <w:rsid w:val="000F12C9"/>
    <w:rsid w:val="00101122"/>
    <w:rsid w:val="00103ED1"/>
    <w:rsid w:val="00104279"/>
    <w:rsid w:val="00104DD9"/>
    <w:rsid w:val="00121FD5"/>
    <w:rsid w:val="00124211"/>
    <w:rsid w:val="00124A52"/>
    <w:rsid w:val="00125F4E"/>
    <w:rsid w:val="001276A6"/>
    <w:rsid w:val="001279D1"/>
    <w:rsid w:val="001302B6"/>
    <w:rsid w:val="001323B8"/>
    <w:rsid w:val="0013302C"/>
    <w:rsid w:val="001347D5"/>
    <w:rsid w:val="0014191A"/>
    <w:rsid w:val="00145158"/>
    <w:rsid w:val="00146509"/>
    <w:rsid w:val="00150931"/>
    <w:rsid w:val="00155017"/>
    <w:rsid w:val="00157E27"/>
    <w:rsid w:val="00157F08"/>
    <w:rsid w:val="001676B9"/>
    <w:rsid w:val="00171211"/>
    <w:rsid w:val="00173E0E"/>
    <w:rsid w:val="0017476B"/>
    <w:rsid w:val="00175D0C"/>
    <w:rsid w:val="00176454"/>
    <w:rsid w:val="00176ACD"/>
    <w:rsid w:val="00182C92"/>
    <w:rsid w:val="00184896"/>
    <w:rsid w:val="001855B4"/>
    <w:rsid w:val="00190752"/>
    <w:rsid w:val="001920B7"/>
    <w:rsid w:val="001922AE"/>
    <w:rsid w:val="00195E46"/>
    <w:rsid w:val="001A13E2"/>
    <w:rsid w:val="001A54D3"/>
    <w:rsid w:val="001A60D5"/>
    <w:rsid w:val="001A7555"/>
    <w:rsid w:val="001A77B5"/>
    <w:rsid w:val="001B6D13"/>
    <w:rsid w:val="001C122D"/>
    <w:rsid w:val="001C1D6B"/>
    <w:rsid w:val="001C2B74"/>
    <w:rsid w:val="001C4CCD"/>
    <w:rsid w:val="001D56A9"/>
    <w:rsid w:val="001D74FA"/>
    <w:rsid w:val="001E4B8A"/>
    <w:rsid w:val="001E6EEC"/>
    <w:rsid w:val="001F3C5D"/>
    <w:rsid w:val="001F7F0F"/>
    <w:rsid w:val="00202CC7"/>
    <w:rsid w:val="002055F4"/>
    <w:rsid w:val="002061CC"/>
    <w:rsid w:val="002167F8"/>
    <w:rsid w:val="00221F51"/>
    <w:rsid w:val="00230A76"/>
    <w:rsid w:val="002429A8"/>
    <w:rsid w:val="00245B0F"/>
    <w:rsid w:val="002472FE"/>
    <w:rsid w:val="0025269A"/>
    <w:rsid w:val="0026139E"/>
    <w:rsid w:val="002639BF"/>
    <w:rsid w:val="00265240"/>
    <w:rsid w:val="00272D6B"/>
    <w:rsid w:val="002739A4"/>
    <w:rsid w:val="002745EE"/>
    <w:rsid w:val="002804CD"/>
    <w:rsid w:val="002869A6"/>
    <w:rsid w:val="00286C15"/>
    <w:rsid w:val="0028710D"/>
    <w:rsid w:val="00294C5E"/>
    <w:rsid w:val="002A52EA"/>
    <w:rsid w:val="002A6BFB"/>
    <w:rsid w:val="002B2FD2"/>
    <w:rsid w:val="002B76A2"/>
    <w:rsid w:val="002C3AEA"/>
    <w:rsid w:val="002C7715"/>
    <w:rsid w:val="002C7F0F"/>
    <w:rsid w:val="002D3F65"/>
    <w:rsid w:val="002D5BA5"/>
    <w:rsid w:val="002D7993"/>
    <w:rsid w:val="002D7DAB"/>
    <w:rsid w:val="002E02B6"/>
    <w:rsid w:val="002E07E0"/>
    <w:rsid w:val="002E3D38"/>
    <w:rsid w:val="0030450C"/>
    <w:rsid w:val="0030631B"/>
    <w:rsid w:val="0030719E"/>
    <w:rsid w:val="0031368B"/>
    <w:rsid w:val="00317A4B"/>
    <w:rsid w:val="00321CE7"/>
    <w:rsid w:val="0033190F"/>
    <w:rsid w:val="003334C4"/>
    <w:rsid w:val="00351ABB"/>
    <w:rsid w:val="00352828"/>
    <w:rsid w:val="003573DE"/>
    <w:rsid w:val="0036721F"/>
    <w:rsid w:val="00373451"/>
    <w:rsid w:val="00380CCD"/>
    <w:rsid w:val="003812F6"/>
    <w:rsid w:val="00382FAD"/>
    <w:rsid w:val="00385EA4"/>
    <w:rsid w:val="0038607D"/>
    <w:rsid w:val="00391322"/>
    <w:rsid w:val="00391E9B"/>
    <w:rsid w:val="00396830"/>
    <w:rsid w:val="003976B4"/>
    <w:rsid w:val="00397B80"/>
    <w:rsid w:val="00397D0B"/>
    <w:rsid w:val="003A3207"/>
    <w:rsid w:val="003A5C76"/>
    <w:rsid w:val="003B3C16"/>
    <w:rsid w:val="003C0AEC"/>
    <w:rsid w:val="003C2BAB"/>
    <w:rsid w:val="003C2FC4"/>
    <w:rsid w:val="003C4128"/>
    <w:rsid w:val="003C4748"/>
    <w:rsid w:val="003C5AAA"/>
    <w:rsid w:val="003C7AB6"/>
    <w:rsid w:val="003D2DDB"/>
    <w:rsid w:val="003D39D7"/>
    <w:rsid w:val="003D464F"/>
    <w:rsid w:val="003E1E52"/>
    <w:rsid w:val="003E564F"/>
    <w:rsid w:val="003F044C"/>
    <w:rsid w:val="003F2D9F"/>
    <w:rsid w:val="003F6E4A"/>
    <w:rsid w:val="00400239"/>
    <w:rsid w:val="00400E4C"/>
    <w:rsid w:val="00401AD6"/>
    <w:rsid w:val="00402758"/>
    <w:rsid w:val="00406247"/>
    <w:rsid w:val="004070C3"/>
    <w:rsid w:val="0040751A"/>
    <w:rsid w:val="0041116D"/>
    <w:rsid w:val="00413A31"/>
    <w:rsid w:val="00422044"/>
    <w:rsid w:val="00425379"/>
    <w:rsid w:val="00426E8E"/>
    <w:rsid w:val="00434ADB"/>
    <w:rsid w:val="004368A8"/>
    <w:rsid w:val="00441368"/>
    <w:rsid w:val="00452F9E"/>
    <w:rsid w:val="00460569"/>
    <w:rsid w:val="00462D9A"/>
    <w:rsid w:val="0046449E"/>
    <w:rsid w:val="00467971"/>
    <w:rsid w:val="0047210E"/>
    <w:rsid w:val="00474501"/>
    <w:rsid w:val="0047475F"/>
    <w:rsid w:val="0047719E"/>
    <w:rsid w:val="00483829"/>
    <w:rsid w:val="00490742"/>
    <w:rsid w:val="004976EA"/>
    <w:rsid w:val="004A44EF"/>
    <w:rsid w:val="004A5585"/>
    <w:rsid w:val="004B7B72"/>
    <w:rsid w:val="004C4F46"/>
    <w:rsid w:val="004D09C1"/>
    <w:rsid w:val="004D0D5C"/>
    <w:rsid w:val="004D2FF8"/>
    <w:rsid w:val="004D615A"/>
    <w:rsid w:val="004D7BD5"/>
    <w:rsid w:val="004E0C82"/>
    <w:rsid w:val="004E1E01"/>
    <w:rsid w:val="004E3A37"/>
    <w:rsid w:val="004E3A9C"/>
    <w:rsid w:val="004E5FB5"/>
    <w:rsid w:val="004E7E41"/>
    <w:rsid w:val="004F0ACC"/>
    <w:rsid w:val="004F593C"/>
    <w:rsid w:val="0051224E"/>
    <w:rsid w:val="005132BF"/>
    <w:rsid w:val="0051425E"/>
    <w:rsid w:val="00516F9C"/>
    <w:rsid w:val="005228F4"/>
    <w:rsid w:val="0052544E"/>
    <w:rsid w:val="0054391B"/>
    <w:rsid w:val="00547FDD"/>
    <w:rsid w:val="0055015D"/>
    <w:rsid w:val="00554BC3"/>
    <w:rsid w:val="005565BE"/>
    <w:rsid w:val="00557EDB"/>
    <w:rsid w:val="00560B82"/>
    <w:rsid w:val="00562DFC"/>
    <w:rsid w:val="0056565F"/>
    <w:rsid w:val="00570CB9"/>
    <w:rsid w:val="00573821"/>
    <w:rsid w:val="00574298"/>
    <w:rsid w:val="005769BD"/>
    <w:rsid w:val="00576A36"/>
    <w:rsid w:val="00577597"/>
    <w:rsid w:val="00585F50"/>
    <w:rsid w:val="005A05C0"/>
    <w:rsid w:val="005A1575"/>
    <w:rsid w:val="005A2449"/>
    <w:rsid w:val="005A25E8"/>
    <w:rsid w:val="005A6241"/>
    <w:rsid w:val="005B03AE"/>
    <w:rsid w:val="005B0DB3"/>
    <w:rsid w:val="005B7CBC"/>
    <w:rsid w:val="005C42D8"/>
    <w:rsid w:val="005C5EF8"/>
    <w:rsid w:val="005D1A6F"/>
    <w:rsid w:val="005D561E"/>
    <w:rsid w:val="005D73BD"/>
    <w:rsid w:val="005E11D9"/>
    <w:rsid w:val="005E1400"/>
    <w:rsid w:val="005F0BE9"/>
    <w:rsid w:val="005F16B4"/>
    <w:rsid w:val="005F1BEC"/>
    <w:rsid w:val="0060019F"/>
    <w:rsid w:val="00605C55"/>
    <w:rsid w:val="006074A9"/>
    <w:rsid w:val="00607758"/>
    <w:rsid w:val="00611082"/>
    <w:rsid w:val="006226C9"/>
    <w:rsid w:val="00625A92"/>
    <w:rsid w:val="006323E5"/>
    <w:rsid w:val="00632565"/>
    <w:rsid w:val="00634D4D"/>
    <w:rsid w:val="0063664B"/>
    <w:rsid w:val="00641FE6"/>
    <w:rsid w:val="00643BD9"/>
    <w:rsid w:val="00650C9A"/>
    <w:rsid w:val="00660793"/>
    <w:rsid w:val="00662CB8"/>
    <w:rsid w:val="00674E55"/>
    <w:rsid w:val="00677D5C"/>
    <w:rsid w:val="00685762"/>
    <w:rsid w:val="00686EE6"/>
    <w:rsid w:val="006906E9"/>
    <w:rsid w:val="00694B41"/>
    <w:rsid w:val="006A019E"/>
    <w:rsid w:val="006A20B8"/>
    <w:rsid w:val="006B2D08"/>
    <w:rsid w:val="006C6AB9"/>
    <w:rsid w:val="006D3D3F"/>
    <w:rsid w:val="006D4315"/>
    <w:rsid w:val="006D5C63"/>
    <w:rsid w:val="006D77E1"/>
    <w:rsid w:val="006E2AB0"/>
    <w:rsid w:val="006E2D0D"/>
    <w:rsid w:val="006E3EF3"/>
    <w:rsid w:val="006E7B62"/>
    <w:rsid w:val="006F0785"/>
    <w:rsid w:val="006F40EB"/>
    <w:rsid w:val="0070434B"/>
    <w:rsid w:val="00715DF2"/>
    <w:rsid w:val="00716A7B"/>
    <w:rsid w:val="007212F6"/>
    <w:rsid w:val="0072582F"/>
    <w:rsid w:val="007265E2"/>
    <w:rsid w:val="00727E5A"/>
    <w:rsid w:val="007320EA"/>
    <w:rsid w:val="007336CE"/>
    <w:rsid w:val="00735BE8"/>
    <w:rsid w:val="0074220F"/>
    <w:rsid w:val="00750503"/>
    <w:rsid w:val="0076704E"/>
    <w:rsid w:val="00770292"/>
    <w:rsid w:val="00770513"/>
    <w:rsid w:val="00770714"/>
    <w:rsid w:val="0079405D"/>
    <w:rsid w:val="00794F07"/>
    <w:rsid w:val="007A5FDB"/>
    <w:rsid w:val="007B265B"/>
    <w:rsid w:val="007B48ED"/>
    <w:rsid w:val="007B670F"/>
    <w:rsid w:val="007B7543"/>
    <w:rsid w:val="007C038D"/>
    <w:rsid w:val="007C2FE6"/>
    <w:rsid w:val="007C7095"/>
    <w:rsid w:val="007E1CAC"/>
    <w:rsid w:val="007E28F1"/>
    <w:rsid w:val="007E4601"/>
    <w:rsid w:val="007E6D71"/>
    <w:rsid w:val="007F2E7F"/>
    <w:rsid w:val="007F3FEE"/>
    <w:rsid w:val="007F4D5D"/>
    <w:rsid w:val="007F5148"/>
    <w:rsid w:val="007F6CFB"/>
    <w:rsid w:val="007F7901"/>
    <w:rsid w:val="00802C04"/>
    <w:rsid w:val="00802FB1"/>
    <w:rsid w:val="00805F0B"/>
    <w:rsid w:val="00806DD6"/>
    <w:rsid w:val="008077D6"/>
    <w:rsid w:val="00813221"/>
    <w:rsid w:val="0081555E"/>
    <w:rsid w:val="00816FAE"/>
    <w:rsid w:val="008177EE"/>
    <w:rsid w:val="008234F6"/>
    <w:rsid w:val="00827A0B"/>
    <w:rsid w:val="008312FD"/>
    <w:rsid w:val="008326A6"/>
    <w:rsid w:val="008362E7"/>
    <w:rsid w:val="0084158B"/>
    <w:rsid w:val="0084247E"/>
    <w:rsid w:val="00843B7D"/>
    <w:rsid w:val="0084721D"/>
    <w:rsid w:val="008474CA"/>
    <w:rsid w:val="00856680"/>
    <w:rsid w:val="008570F8"/>
    <w:rsid w:val="0086299A"/>
    <w:rsid w:val="0086455B"/>
    <w:rsid w:val="00865788"/>
    <w:rsid w:val="0087000D"/>
    <w:rsid w:val="00875139"/>
    <w:rsid w:val="008757DF"/>
    <w:rsid w:val="00883C1D"/>
    <w:rsid w:val="00887E3F"/>
    <w:rsid w:val="00887F69"/>
    <w:rsid w:val="00892954"/>
    <w:rsid w:val="00892FEB"/>
    <w:rsid w:val="008A0208"/>
    <w:rsid w:val="008A18C5"/>
    <w:rsid w:val="008B1D67"/>
    <w:rsid w:val="008B2421"/>
    <w:rsid w:val="008B3571"/>
    <w:rsid w:val="008B4AA9"/>
    <w:rsid w:val="008B553A"/>
    <w:rsid w:val="008B6F2C"/>
    <w:rsid w:val="008C2BEB"/>
    <w:rsid w:val="008C4C02"/>
    <w:rsid w:val="008C4F77"/>
    <w:rsid w:val="008D2754"/>
    <w:rsid w:val="008D443E"/>
    <w:rsid w:val="008D63C4"/>
    <w:rsid w:val="008D6636"/>
    <w:rsid w:val="008E2AD5"/>
    <w:rsid w:val="008E3896"/>
    <w:rsid w:val="008E655D"/>
    <w:rsid w:val="008E7E59"/>
    <w:rsid w:val="008F3624"/>
    <w:rsid w:val="008F43FE"/>
    <w:rsid w:val="008F479B"/>
    <w:rsid w:val="008F6CEA"/>
    <w:rsid w:val="008F7C64"/>
    <w:rsid w:val="00903750"/>
    <w:rsid w:val="00911052"/>
    <w:rsid w:val="00911B47"/>
    <w:rsid w:val="009123CC"/>
    <w:rsid w:val="0091562D"/>
    <w:rsid w:val="009156C9"/>
    <w:rsid w:val="00915EE0"/>
    <w:rsid w:val="0091630B"/>
    <w:rsid w:val="0092454D"/>
    <w:rsid w:val="00924F44"/>
    <w:rsid w:val="009264CB"/>
    <w:rsid w:val="009265BD"/>
    <w:rsid w:val="00930EF2"/>
    <w:rsid w:val="009315F3"/>
    <w:rsid w:val="00937076"/>
    <w:rsid w:val="00942FA1"/>
    <w:rsid w:val="009438F9"/>
    <w:rsid w:val="009502E5"/>
    <w:rsid w:val="00951E3B"/>
    <w:rsid w:val="00957440"/>
    <w:rsid w:val="00964C27"/>
    <w:rsid w:val="00971060"/>
    <w:rsid w:val="00971F45"/>
    <w:rsid w:val="00972379"/>
    <w:rsid w:val="00976358"/>
    <w:rsid w:val="0097742E"/>
    <w:rsid w:val="0098031F"/>
    <w:rsid w:val="00981143"/>
    <w:rsid w:val="00994FBE"/>
    <w:rsid w:val="0099638F"/>
    <w:rsid w:val="00996ED4"/>
    <w:rsid w:val="009A0DC2"/>
    <w:rsid w:val="009A6B7C"/>
    <w:rsid w:val="009A6F5D"/>
    <w:rsid w:val="009B64FC"/>
    <w:rsid w:val="009B7467"/>
    <w:rsid w:val="009C2439"/>
    <w:rsid w:val="009C3B82"/>
    <w:rsid w:val="009C6FDA"/>
    <w:rsid w:val="009D0066"/>
    <w:rsid w:val="009D2F2A"/>
    <w:rsid w:val="009D67CD"/>
    <w:rsid w:val="009E0670"/>
    <w:rsid w:val="009E5C91"/>
    <w:rsid w:val="009F53E9"/>
    <w:rsid w:val="009F559E"/>
    <w:rsid w:val="009F6A56"/>
    <w:rsid w:val="009F7B83"/>
    <w:rsid w:val="00A14138"/>
    <w:rsid w:val="00A147C7"/>
    <w:rsid w:val="00A16FD7"/>
    <w:rsid w:val="00A20032"/>
    <w:rsid w:val="00A22526"/>
    <w:rsid w:val="00A234F5"/>
    <w:rsid w:val="00A235C9"/>
    <w:rsid w:val="00A24380"/>
    <w:rsid w:val="00A267A7"/>
    <w:rsid w:val="00A3788E"/>
    <w:rsid w:val="00A42274"/>
    <w:rsid w:val="00A424BC"/>
    <w:rsid w:val="00A431D9"/>
    <w:rsid w:val="00A454FD"/>
    <w:rsid w:val="00A464AB"/>
    <w:rsid w:val="00A56E05"/>
    <w:rsid w:val="00A602BD"/>
    <w:rsid w:val="00A66B6A"/>
    <w:rsid w:val="00A84784"/>
    <w:rsid w:val="00A877C5"/>
    <w:rsid w:val="00A9007A"/>
    <w:rsid w:val="00A948E4"/>
    <w:rsid w:val="00A951D2"/>
    <w:rsid w:val="00A975BD"/>
    <w:rsid w:val="00A97C60"/>
    <w:rsid w:val="00AA4151"/>
    <w:rsid w:val="00AA4CAA"/>
    <w:rsid w:val="00AA4F4B"/>
    <w:rsid w:val="00AA7246"/>
    <w:rsid w:val="00AB0A71"/>
    <w:rsid w:val="00AB2FC7"/>
    <w:rsid w:val="00AB304B"/>
    <w:rsid w:val="00AC2D30"/>
    <w:rsid w:val="00AD3156"/>
    <w:rsid w:val="00AE175E"/>
    <w:rsid w:val="00AE31F8"/>
    <w:rsid w:val="00AE5BF6"/>
    <w:rsid w:val="00AE7428"/>
    <w:rsid w:val="00AF65F2"/>
    <w:rsid w:val="00B01BF9"/>
    <w:rsid w:val="00B12E14"/>
    <w:rsid w:val="00B15325"/>
    <w:rsid w:val="00B21FC6"/>
    <w:rsid w:val="00B22D13"/>
    <w:rsid w:val="00B254B0"/>
    <w:rsid w:val="00B258CB"/>
    <w:rsid w:val="00B274CE"/>
    <w:rsid w:val="00B34982"/>
    <w:rsid w:val="00B45CC1"/>
    <w:rsid w:val="00B514B8"/>
    <w:rsid w:val="00B51B5E"/>
    <w:rsid w:val="00B577F7"/>
    <w:rsid w:val="00B62CD2"/>
    <w:rsid w:val="00B62D2D"/>
    <w:rsid w:val="00B72387"/>
    <w:rsid w:val="00B81E8E"/>
    <w:rsid w:val="00BA41E0"/>
    <w:rsid w:val="00BB12EA"/>
    <w:rsid w:val="00BB2418"/>
    <w:rsid w:val="00BB53D3"/>
    <w:rsid w:val="00BC2FC2"/>
    <w:rsid w:val="00BC6A1B"/>
    <w:rsid w:val="00BD0800"/>
    <w:rsid w:val="00BD1631"/>
    <w:rsid w:val="00BD4E34"/>
    <w:rsid w:val="00BE2370"/>
    <w:rsid w:val="00BE2811"/>
    <w:rsid w:val="00BE3E35"/>
    <w:rsid w:val="00BF6BAD"/>
    <w:rsid w:val="00BF79DE"/>
    <w:rsid w:val="00C00A61"/>
    <w:rsid w:val="00C10A59"/>
    <w:rsid w:val="00C117CF"/>
    <w:rsid w:val="00C13007"/>
    <w:rsid w:val="00C21290"/>
    <w:rsid w:val="00C21F61"/>
    <w:rsid w:val="00C2325A"/>
    <w:rsid w:val="00C238FF"/>
    <w:rsid w:val="00C343D8"/>
    <w:rsid w:val="00C3549F"/>
    <w:rsid w:val="00C36503"/>
    <w:rsid w:val="00C433F5"/>
    <w:rsid w:val="00C50515"/>
    <w:rsid w:val="00C530BD"/>
    <w:rsid w:val="00C65AFA"/>
    <w:rsid w:val="00C666E8"/>
    <w:rsid w:val="00C73EA4"/>
    <w:rsid w:val="00C81B9E"/>
    <w:rsid w:val="00C81CC3"/>
    <w:rsid w:val="00C87C43"/>
    <w:rsid w:val="00C930D9"/>
    <w:rsid w:val="00CA1BC4"/>
    <w:rsid w:val="00CA478B"/>
    <w:rsid w:val="00CA5306"/>
    <w:rsid w:val="00CA66EB"/>
    <w:rsid w:val="00CB0C42"/>
    <w:rsid w:val="00CC1CE8"/>
    <w:rsid w:val="00CC2EA8"/>
    <w:rsid w:val="00CC2F3F"/>
    <w:rsid w:val="00CC3A91"/>
    <w:rsid w:val="00CC654F"/>
    <w:rsid w:val="00CD22B1"/>
    <w:rsid w:val="00CD2C38"/>
    <w:rsid w:val="00CD4B12"/>
    <w:rsid w:val="00CD9E45"/>
    <w:rsid w:val="00CE0548"/>
    <w:rsid w:val="00CE372E"/>
    <w:rsid w:val="00CF0C2A"/>
    <w:rsid w:val="00CF0FA8"/>
    <w:rsid w:val="00CF3FD2"/>
    <w:rsid w:val="00D00909"/>
    <w:rsid w:val="00D0329E"/>
    <w:rsid w:val="00D10F43"/>
    <w:rsid w:val="00D11593"/>
    <w:rsid w:val="00D15E90"/>
    <w:rsid w:val="00D15EFB"/>
    <w:rsid w:val="00D20036"/>
    <w:rsid w:val="00D22B85"/>
    <w:rsid w:val="00D22C70"/>
    <w:rsid w:val="00D23709"/>
    <w:rsid w:val="00D25A6E"/>
    <w:rsid w:val="00D30358"/>
    <w:rsid w:val="00D35273"/>
    <w:rsid w:val="00D4167C"/>
    <w:rsid w:val="00D4236F"/>
    <w:rsid w:val="00D43613"/>
    <w:rsid w:val="00D45562"/>
    <w:rsid w:val="00D52BD6"/>
    <w:rsid w:val="00D5330B"/>
    <w:rsid w:val="00D6054D"/>
    <w:rsid w:val="00D63663"/>
    <w:rsid w:val="00D63B65"/>
    <w:rsid w:val="00D64DD7"/>
    <w:rsid w:val="00D66436"/>
    <w:rsid w:val="00D664D3"/>
    <w:rsid w:val="00D66D9A"/>
    <w:rsid w:val="00D727A9"/>
    <w:rsid w:val="00D74322"/>
    <w:rsid w:val="00D838E6"/>
    <w:rsid w:val="00D85DBF"/>
    <w:rsid w:val="00D93F60"/>
    <w:rsid w:val="00D977DD"/>
    <w:rsid w:val="00DA0A51"/>
    <w:rsid w:val="00DB1710"/>
    <w:rsid w:val="00DB184C"/>
    <w:rsid w:val="00DB2CA7"/>
    <w:rsid w:val="00DB3208"/>
    <w:rsid w:val="00DC66AD"/>
    <w:rsid w:val="00DC6E88"/>
    <w:rsid w:val="00DC7747"/>
    <w:rsid w:val="00DD00EE"/>
    <w:rsid w:val="00DD01FF"/>
    <w:rsid w:val="00DE1F94"/>
    <w:rsid w:val="00DE3A64"/>
    <w:rsid w:val="00DE55A1"/>
    <w:rsid w:val="00DE663F"/>
    <w:rsid w:val="00DE6A41"/>
    <w:rsid w:val="00DF0B5E"/>
    <w:rsid w:val="00E034C5"/>
    <w:rsid w:val="00E06288"/>
    <w:rsid w:val="00E073AC"/>
    <w:rsid w:val="00E07DA9"/>
    <w:rsid w:val="00E11D46"/>
    <w:rsid w:val="00E15A67"/>
    <w:rsid w:val="00E24D0B"/>
    <w:rsid w:val="00E308AF"/>
    <w:rsid w:val="00E33E46"/>
    <w:rsid w:val="00E4182D"/>
    <w:rsid w:val="00E44084"/>
    <w:rsid w:val="00E519D6"/>
    <w:rsid w:val="00E547DE"/>
    <w:rsid w:val="00E6069F"/>
    <w:rsid w:val="00E66E96"/>
    <w:rsid w:val="00E76995"/>
    <w:rsid w:val="00E80587"/>
    <w:rsid w:val="00E82434"/>
    <w:rsid w:val="00E86724"/>
    <w:rsid w:val="00E90211"/>
    <w:rsid w:val="00E92D8D"/>
    <w:rsid w:val="00E962D9"/>
    <w:rsid w:val="00EA05B9"/>
    <w:rsid w:val="00EA083B"/>
    <w:rsid w:val="00EA5591"/>
    <w:rsid w:val="00EA5DD3"/>
    <w:rsid w:val="00EB1F0E"/>
    <w:rsid w:val="00EB2D58"/>
    <w:rsid w:val="00EB3086"/>
    <w:rsid w:val="00EB4709"/>
    <w:rsid w:val="00EB5687"/>
    <w:rsid w:val="00EC5E19"/>
    <w:rsid w:val="00ED0612"/>
    <w:rsid w:val="00EE5792"/>
    <w:rsid w:val="00EE7A50"/>
    <w:rsid w:val="00EF0CB1"/>
    <w:rsid w:val="00EF1154"/>
    <w:rsid w:val="00EF2BBA"/>
    <w:rsid w:val="00EF5675"/>
    <w:rsid w:val="00F00D66"/>
    <w:rsid w:val="00F017EB"/>
    <w:rsid w:val="00F06FB8"/>
    <w:rsid w:val="00F106B9"/>
    <w:rsid w:val="00F22337"/>
    <w:rsid w:val="00F228A4"/>
    <w:rsid w:val="00F24400"/>
    <w:rsid w:val="00F249D3"/>
    <w:rsid w:val="00F25D23"/>
    <w:rsid w:val="00F33B32"/>
    <w:rsid w:val="00F34442"/>
    <w:rsid w:val="00F349D0"/>
    <w:rsid w:val="00F36183"/>
    <w:rsid w:val="00F376B2"/>
    <w:rsid w:val="00F445B8"/>
    <w:rsid w:val="00F44EB3"/>
    <w:rsid w:val="00F50250"/>
    <w:rsid w:val="00F523A1"/>
    <w:rsid w:val="00F566DF"/>
    <w:rsid w:val="00F601D2"/>
    <w:rsid w:val="00F6422A"/>
    <w:rsid w:val="00F67C2C"/>
    <w:rsid w:val="00F7024F"/>
    <w:rsid w:val="00F73F92"/>
    <w:rsid w:val="00F80E92"/>
    <w:rsid w:val="00F82DD1"/>
    <w:rsid w:val="00F83D56"/>
    <w:rsid w:val="00F92976"/>
    <w:rsid w:val="00F93536"/>
    <w:rsid w:val="00F93544"/>
    <w:rsid w:val="00F94851"/>
    <w:rsid w:val="00FA2BA0"/>
    <w:rsid w:val="00FA2E67"/>
    <w:rsid w:val="00FA5534"/>
    <w:rsid w:val="00FC4763"/>
    <w:rsid w:val="00FC7B3C"/>
    <w:rsid w:val="00FD7C6D"/>
    <w:rsid w:val="00FE0305"/>
    <w:rsid w:val="00FE0B37"/>
    <w:rsid w:val="00FE5EA8"/>
    <w:rsid w:val="00FF102E"/>
    <w:rsid w:val="00FF1D8A"/>
    <w:rsid w:val="00FF3E29"/>
    <w:rsid w:val="00FF7960"/>
    <w:rsid w:val="0142B9E4"/>
    <w:rsid w:val="01AB2AC9"/>
    <w:rsid w:val="0244BBCA"/>
    <w:rsid w:val="025F28B4"/>
    <w:rsid w:val="02F5FB4B"/>
    <w:rsid w:val="02F7C1C9"/>
    <w:rsid w:val="0313D7D9"/>
    <w:rsid w:val="036F642F"/>
    <w:rsid w:val="03CB6EC4"/>
    <w:rsid w:val="04E8E865"/>
    <w:rsid w:val="050B0F97"/>
    <w:rsid w:val="0515096E"/>
    <w:rsid w:val="0540846C"/>
    <w:rsid w:val="05704055"/>
    <w:rsid w:val="057411E6"/>
    <w:rsid w:val="05BB0A8B"/>
    <w:rsid w:val="0696447C"/>
    <w:rsid w:val="070CAE66"/>
    <w:rsid w:val="07A711FE"/>
    <w:rsid w:val="07B1FB68"/>
    <w:rsid w:val="07B20A8F"/>
    <w:rsid w:val="07DB1DFA"/>
    <w:rsid w:val="0842D552"/>
    <w:rsid w:val="098E97E4"/>
    <w:rsid w:val="09A0CBB3"/>
    <w:rsid w:val="09DE80BA"/>
    <w:rsid w:val="0B723ECE"/>
    <w:rsid w:val="0BB10824"/>
    <w:rsid w:val="0BF1CC2B"/>
    <w:rsid w:val="0C183E72"/>
    <w:rsid w:val="0C85C8B5"/>
    <w:rsid w:val="0CACA45E"/>
    <w:rsid w:val="0CD4091E"/>
    <w:rsid w:val="0D0E0F2F"/>
    <w:rsid w:val="0DBFE737"/>
    <w:rsid w:val="0DDEB5B9"/>
    <w:rsid w:val="0DF0BC12"/>
    <w:rsid w:val="0E219916"/>
    <w:rsid w:val="0E5A4AAB"/>
    <w:rsid w:val="0E6444FF"/>
    <w:rsid w:val="0E6FB2DD"/>
    <w:rsid w:val="0ECB1A3A"/>
    <w:rsid w:val="0F17C04B"/>
    <w:rsid w:val="0FA75D3E"/>
    <w:rsid w:val="0FBD1C74"/>
    <w:rsid w:val="0FC7680C"/>
    <w:rsid w:val="104DA945"/>
    <w:rsid w:val="10B390AC"/>
    <w:rsid w:val="113CB96D"/>
    <w:rsid w:val="1158DDAE"/>
    <w:rsid w:val="11704EB4"/>
    <w:rsid w:val="1182BD64"/>
    <w:rsid w:val="124D3DC8"/>
    <w:rsid w:val="128505CC"/>
    <w:rsid w:val="12998D93"/>
    <w:rsid w:val="12D72059"/>
    <w:rsid w:val="133FBBBC"/>
    <w:rsid w:val="13E0DFA6"/>
    <w:rsid w:val="13F6AFF5"/>
    <w:rsid w:val="1420D62D"/>
    <w:rsid w:val="144A96BE"/>
    <w:rsid w:val="15192114"/>
    <w:rsid w:val="153B18E8"/>
    <w:rsid w:val="15D91AB5"/>
    <w:rsid w:val="164B0C83"/>
    <w:rsid w:val="17F3CDE6"/>
    <w:rsid w:val="1801E25D"/>
    <w:rsid w:val="18169523"/>
    <w:rsid w:val="183795E5"/>
    <w:rsid w:val="18A957F3"/>
    <w:rsid w:val="18DD991D"/>
    <w:rsid w:val="1952B4BC"/>
    <w:rsid w:val="19864A49"/>
    <w:rsid w:val="19A811B5"/>
    <w:rsid w:val="19C9B6E7"/>
    <w:rsid w:val="19E369AD"/>
    <w:rsid w:val="1A152B53"/>
    <w:rsid w:val="1AB6FBFD"/>
    <w:rsid w:val="1AC4F376"/>
    <w:rsid w:val="1B9A3137"/>
    <w:rsid w:val="1BFE706E"/>
    <w:rsid w:val="1C72FD01"/>
    <w:rsid w:val="1C7C258B"/>
    <w:rsid w:val="1CD0DDE9"/>
    <w:rsid w:val="1D0157A9"/>
    <w:rsid w:val="1D2E0BAE"/>
    <w:rsid w:val="1D818585"/>
    <w:rsid w:val="1DADB4D0"/>
    <w:rsid w:val="1DD24653"/>
    <w:rsid w:val="1E0E03FE"/>
    <w:rsid w:val="1E2625DF"/>
    <w:rsid w:val="1E7925C9"/>
    <w:rsid w:val="1F1A5484"/>
    <w:rsid w:val="1F1D55E6"/>
    <w:rsid w:val="1FC1F640"/>
    <w:rsid w:val="1FDB1E9D"/>
    <w:rsid w:val="204118D3"/>
    <w:rsid w:val="21710DC6"/>
    <w:rsid w:val="21A18EA0"/>
    <w:rsid w:val="21E66945"/>
    <w:rsid w:val="2214E09F"/>
    <w:rsid w:val="2223F067"/>
    <w:rsid w:val="226A98C8"/>
    <w:rsid w:val="23480CF3"/>
    <w:rsid w:val="236F47FE"/>
    <w:rsid w:val="23928C55"/>
    <w:rsid w:val="242A6C51"/>
    <w:rsid w:val="244A0821"/>
    <w:rsid w:val="248EB0F6"/>
    <w:rsid w:val="24926B7F"/>
    <w:rsid w:val="24DBEFCE"/>
    <w:rsid w:val="25814BF7"/>
    <w:rsid w:val="25A2EFDA"/>
    <w:rsid w:val="26668558"/>
    <w:rsid w:val="272AEF04"/>
    <w:rsid w:val="27CD6D8D"/>
    <w:rsid w:val="280255B9"/>
    <w:rsid w:val="281C2ABE"/>
    <w:rsid w:val="2820080F"/>
    <w:rsid w:val="2876E573"/>
    <w:rsid w:val="28DA909C"/>
    <w:rsid w:val="28EE2B26"/>
    <w:rsid w:val="29518009"/>
    <w:rsid w:val="2962BAE0"/>
    <w:rsid w:val="29ABE099"/>
    <w:rsid w:val="2A49EC39"/>
    <w:rsid w:val="2AD6345E"/>
    <w:rsid w:val="2B39F67B"/>
    <w:rsid w:val="2BA56142"/>
    <w:rsid w:val="2C12315E"/>
    <w:rsid w:val="2C7204BF"/>
    <w:rsid w:val="2C77E5F4"/>
    <w:rsid w:val="2CE701B3"/>
    <w:rsid w:val="2D8CAADF"/>
    <w:rsid w:val="2DAE01BF"/>
    <w:rsid w:val="2E087BDF"/>
    <w:rsid w:val="2E1CDEDF"/>
    <w:rsid w:val="2E82D214"/>
    <w:rsid w:val="2F655A30"/>
    <w:rsid w:val="30544734"/>
    <w:rsid w:val="30C44BA1"/>
    <w:rsid w:val="30CBDCFD"/>
    <w:rsid w:val="30CBEC24"/>
    <w:rsid w:val="31344DE2"/>
    <w:rsid w:val="314575E2"/>
    <w:rsid w:val="31547FA1"/>
    <w:rsid w:val="32049F5C"/>
    <w:rsid w:val="325CC3F4"/>
    <w:rsid w:val="32CF368B"/>
    <w:rsid w:val="3355D8FE"/>
    <w:rsid w:val="34CEF08A"/>
    <w:rsid w:val="35110A24"/>
    <w:rsid w:val="353C401E"/>
    <w:rsid w:val="35D925AD"/>
    <w:rsid w:val="3616DAB4"/>
    <w:rsid w:val="364B4AEA"/>
    <w:rsid w:val="36846D20"/>
    <w:rsid w:val="36990560"/>
    <w:rsid w:val="37F699FE"/>
    <w:rsid w:val="380D0BA5"/>
    <w:rsid w:val="3829ADF8"/>
    <w:rsid w:val="383E195F"/>
    <w:rsid w:val="38D6FE09"/>
    <w:rsid w:val="38E9C6C8"/>
    <w:rsid w:val="38EE5FE8"/>
    <w:rsid w:val="393D409F"/>
    <w:rsid w:val="395668FC"/>
    <w:rsid w:val="39BC73D8"/>
    <w:rsid w:val="39BFC86B"/>
    <w:rsid w:val="3AA80CD7"/>
    <w:rsid w:val="3BAD480A"/>
    <w:rsid w:val="3DAA6005"/>
    <w:rsid w:val="3DAABC2F"/>
    <w:rsid w:val="3DC6853C"/>
    <w:rsid w:val="3DF9A88D"/>
    <w:rsid w:val="3E0DE0CC"/>
    <w:rsid w:val="3E29DA1F"/>
    <w:rsid w:val="3E4851A6"/>
    <w:rsid w:val="3EB7EC6A"/>
    <w:rsid w:val="3F44790F"/>
    <w:rsid w:val="3F739074"/>
    <w:rsid w:val="3F8007F3"/>
    <w:rsid w:val="3FAC8223"/>
    <w:rsid w:val="3FC5AA80"/>
    <w:rsid w:val="3FDDA2F2"/>
    <w:rsid w:val="40AE32FD"/>
    <w:rsid w:val="40C5DC86"/>
    <w:rsid w:val="41174E5B"/>
    <w:rsid w:val="41288932"/>
    <w:rsid w:val="417FC59A"/>
    <w:rsid w:val="419D7A53"/>
    <w:rsid w:val="426C9651"/>
    <w:rsid w:val="42816675"/>
    <w:rsid w:val="42E422E5"/>
    <w:rsid w:val="437D606B"/>
    <w:rsid w:val="4427B0FF"/>
    <w:rsid w:val="44537916"/>
    <w:rsid w:val="448AEBB8"/>
    <w:rsid w:val="449D9B46"/>
    <w:rsid w:val="44D51B15"/>
    <w:rsid w:val="44F3E0DA"/>
    <w:rsid w:val="45C2E9BB"/>
    <w:rsid w:val="4634EC04"/>
    <w:rsid w:val="465B8EE9"/>
    <w:rsid w:val="46B41F3D"/>
    <w:rsid w:val="47142D72"/>
    <w:rsid w:val="47D2C8B6"/>
    <w:rsid w:val="482B1CF5"/>
    <w:rsid w:val="483A1BD4"/>
    <w:rsid w:val="4842AC6C"/>
    <w:rsid w:val="4888D818"/>
    <w:rsid w:val="48C414F8"/>
    <w:rsid w:val="48D9ACC6"/>
    <w:rsid w:val="48FB2222"/>
    <w:rsid w:val="49230CE8"/>
    <w:rsid w:val="49649F40"/>
    <w:rsid w:val="49693FD6"/>
    <w:rsid w:val="49A0515E"/>
    <w:rsid w:val="49E3960B"/>
    <w:rsid w:val="49E7FBEA"/>
    <w:rsid w:val="4A7CED08"/>
    <w:rsid w:val="4A96F283"/>
    <w:rsid w:val="4AACCC42"/>
    <w:rsid w:val="4B00C378"/>
    <w:rsid w:val="4B051037"/>
    <w:rsid w:val="4B088220"/>
    <w:rsid w:val="4B235450"/>
    <w:rsid w:val="4B569BF8"/>
    <w:rsid w:val="4C88D0B9"/>
    <w:rsid w:val="4CA0E098"/>
    <w:rsid w:val="4CFF5D2B"/>
    <w:rsid w:val="4D230F32"/>
    <w:rsid w:val="4E8E3CBA"/>
    <w:rsid w:val="4F0A98AC"/>
    <w:rsid w:val="4F6D0B89"/>
    <w:rsid w:val="4F9E1943"/>
    <w:rsid w:val="4FB2F415"/>
    <w:rsid w:val="4FE40EAC"/>
    <w:rsid w:val="502C055C"/>
    <w:rsid w:val="511449C8"/>
    <w:rsid w:val="51779EAB"/>
    <w:rsid w:val="518A0A5E"/>
    <w:rsid w:val="51AD1380"/>
    <w:rsid w:val="51C7D5BD"/>
    <w:rsid w:val="51E0FE1A"/>
    <w:rsid w:val="524A70B4"/>
    <w:rsid w:val="52808AD9"/>
    <w:rsid w:val="5282BA1B"/>
    <w:rsid w:val="52A67B49"/>
    <w:rsid w:val="53E55B4E"/>
    <w:rsid w:val="5477DBE6"/>
    <w:rsid w:val="54B5EBD0"/>
    <w:rsid w:val="54FF767F"/>
    <w:rsid w:val="55154A49"/>
    <w:rsid w:val="55D1CBE3"/>
    <w:rsid w:val="55DC4D0D"/>
    <w:rsid w:val="56114158"/>
    <w:rsid w:val="5629D8FE"/>
    <w:rsid w:val="56B11AAA"/>
    <w:rsid w:val="56D1DEFE"/>
    <w:rsid w:val="56F4A63B"/>
    <w:rsid w:val="57251FFB"/>
    <w:rsid w:val="57781D6E"/>
    <w:rsid w:val="57838B4C"/>
    <w:rsid w:val="57D25868"/>
    <w:rsid w:val="58420FD2"/>
    <w:rsid w:val="58774E3F"/>
    <w:rsid w:val="588D0E58"/>
    <w:rsid w:val="58B17AF2"/>
    <w:rsid w:val="58B9B238"/>
    <w:rsid w:val="58D619AE"/>
    <w:rsid w:val="58EDFD75"/>
    <w:rsid w:val="592E3242"/>
    <w:rsid w:val="5938840A"/>
    <w:rsid w:val="5970A2F3"/>
    <w:rsid w:val="59F0A8F2"/>
    <w:rsid w:val="5A312B05"/>
    <w:rsid w:val="5A8DCC00"/>
    <w:rsid w:val="5ACADD92"/>
    <w:rsid w:val="5B1E80F1"/>
    <w:rsid w:val="5BE91BB4"/>
    <w:rsid w:val="5BF152FA"/>
    <w:rsid w:val="5BFB27D8"/>
    <w:rsid w:val="5C3C9B85"/>
    <w:rsid w:val="5D96F839"/>
    <w:rsid w:val="5DE606F7"/>
    <w:rsid w:val="5DFC5316"/>
    <w:rsid w:val="5E0BF52D"/>
    <w:rsid w:val="5E36D238"/>
    <w:rsid w:val="5E441416"/>
    <w:rsid w:val="5EAE464B"/>
    <w:rsid w:val="5EE55A9B"/>
    <w:rsid w:val="5F1793EC"/>
    <w:rsid w:val="5FC441F0"/>
    <w:rsid w:val="5FF44DAA"/>
    <w:rsid w:val="60138F47"/>
    <w:rsid w:val="60B5709E"/>
    <w:rsid w:val="614BBFE3"/>
    <w:rsid w:val="61749A18"/>
    <w:rsid w:val="61BF14C6"/>
    <w:rsid w:val="61E5E70D"/>
    <w:rsid w:val="62572234"/>
    <w:rsid w:val="62585D38"/>
    <w:rsid w:val="636BE71F"/>
    <w:rsid w:val="63796CC8"/>
    <w:rsid w:val="63F2F295"/>
    <w:rsid w:val="6443264D"/>
    <w:rsid w:val="6471BBB8"/>
    <w:rsid w:val="64DB7B12"/>
    <w:rsid w:val="64F8433B"/>
    <w:rsid w:val="64FA726D"/>
    <w:rsid w:val="65864B07"/>
    <w:rsid w:val="6586D570"/>
    <w:rsid w:val="65D5D749"/>
    <w:rsid w:val="65EE3C9E"/>
    <w:rsid w:val="660DF62F"/>
    <w:rsid w:val="66163CC9"/>
    <w:rsid w:val="6622561C"/>
    <w:rsid w:val="66886358"/>
    <w:rsid w:val="66CA638A"/>
    <w:rsid w:val="66DF02CB"/>
    <w:rsid w:val="66FE1927"/>
    <w:rsid w:val="670D93E4"/>
    <w:rsid w:val="6790383D"/>
    <w:rsid w:val="67A9609A"/>
    <w:rsid w:val="68778301"/>
    <w:rsid w:val="692C089E"/>
    <w:rsid w:val="692FC327"/>
    <w:rsid w:val="6931FF1F"/>
    <w:rsid w:val="694D78E4"/>
    <w:rsid w:val="69582449"/>
    <w:rsid w:val="69AB655F"/>
    <w:rsid w:val="69EE1499"/>
    <w:rsid w:val="6A135362"/>
    <w:rsid w:val="6A6047EF"/>
    <w:rsid w:val="6A623419"/>
    <w:rsid w:val="6A99D3FD"/>
    <w:rsid w:val="6AC1ADC1"/>
    <w:rsid w:val="6B451EB5"/>
    <w:rsid w:val="6B6D333F"/>
    <w:rsid w:val="6BD18A4A"/>
    <w:rsid w:val="6BFE047A"/>
    <w:rsid w:val="6C532C49"/>
    <w:rsid w:val="6C966010"/>
    <w:rsid w:val="6DB35014"/>
    <w:rsid w:val="6DD0BC55"/>
    <w:rsid w:val="6E0BE5F2"/>
    <w:rsid w:val="6EAE99C6"/>
    <w:rsid w:val="6EDD62F5"/>
    <w:rsid w:val="6EE6C485"/>
    <w:rsid w:val="6F3ECDC6"/>
    <w:rsid w:val="6FB4D875"/>
    <w:rsid w:val="70696C89"/>
    <w:rsid w:val="70874917"/>
    <w:rsid w:val="70C175CA"/>
    <w:rsid w:val="712B1909"/>
    <w:rsid w:val="7150A8D6"/>
    <w:rsid w:val="72655878"/>
    <w:rsid w:val="740128D9"/>
    <w:rsid w:val="7462B9CB"/>
    <w:rsid w:val="74884998"/>
    <w:rsid w:val="74AC1ACF"/>
    <w:rsid w:val="752270C2"/>
    <w:rsid w:val="75256CA6"/>
    <w:rsid w:val="75328430"/>
    <w:rsid w:val="754CA479"/>
    <w:rsid w:val="755FB483"/>
    <w:rsid w:val="75B62197"/>
    <w:rsid w:val="76193EC0"/>
    <w:rsid w:val="7619CCC0"/>
    <w:rsid w:val="762419F9"/>
    <w:rsid w:val="765194C4"/>
    <w:rsid w:val="765FB804"/>
    <w:rsid w:val="7667AED4"/>
    <w:rsid w:val="7699E4B7"/>
    <w:rsid w:val="76D8AE0D"/>
    <w:rsid w:val="7798AD05"/>
    <w:rsid w:val="77B2D0B8"/>
    <w:rsid w:val="785656FB"/>
    <w:rsid w:val="785A1184"/>
    <w:rsid w:val="78D499FC"/>
    <w:rsid w:val="7950DF82"/>
    <w:rsid w:val="79F939F3"/>
    <w:rsid w:val="7A06BF9C"/>
    <w:rsid w:val="7A20159C"/>
    <w:rsid w:val="7A35EF5B"/>
    <w:rsid w:val="7A5E5CC0"/>
    <w:rsid w:val="7A5E7599"/>
    <w:rsid w:val="7A68CD49"/>
    <w:rsid w:val="7AECA0BC"/>
    <w:rsid w:val="7BC9FBBE"/>
    <w:rsid w:val="7C890E44"/>
    <w:rsid w:val="7C935B7D"/>
    <w:rsid w:val="7C93CBB7"/>
    <w:rsid w:val="7D07EB37"/>
    <w:rsid w:val="7D30DAB5"/>
    <w:rsid w:val="7D57B65E"/>
    <w:rsid w:val="7D65CC1F"/>
    <w:rsid w:val="7DACABB5"/>
    <w:rsid w:val="7DAFF8A5"/>
    <w:rsid w:val="7DE3C0D1"/>
    <w:rsid w:val="7E2450A5"/>
    <w:rsid w:val="7E2F2BDE"/>
    <w:rsid w:val="7E4B7951"/>
    <w:rsid w:val="7ED2E58C"/>
    <w:rsid w:val="7EEEA9A2"/>
    <w:rsid w:val="7F31CDE3"/>
    <w:rsid w:val="7F321640"/>
    <w:rsid w:val="7F3356CC"/>
    <w:rsid w:val="7F487C16"/>
    <w:rsid w:val="7F5DFD2E"/>
    <w:rsid w:val="7FC06E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B1806B"/>
  <w15:chartTrackingRefBased/>
  <w15:docId w15:val="{2916EF33-5E79-4274-A58A-44F71BDC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26E8E"/>
    <w:rPr>
      <w:rFonts w:eastAsia="SimSun"/>
      <w:sz w:val="24"/>
      <w:szCs w:val="24"/>
      <w:lang w:eastAsia="zh-CN"/>
    </w:rPr>
  </w:style>
  <w:style w:type="paragraph" w:styleId="Titolo1">
    <w:name w:val="heading 1"/>
    <w:basedOn w:val="Normale"/>
    <w:next w:val="Normale"/>
    <w:qFormat/>
    <w:rsid w:val="00221F51"/>
    <w:pPr>
      <w:keepNext/>
      <w:tabs>
        <w:tab w:val="num" w:pos="432"/>
      </w:tabs>
      <w:spacing w:before="240" w:after="60"/>
      <w:ind w:left="432" w:hanging="432"/>
      <w:outlineLvl w:val="0"/>
    </w:pPr>
    <w:rPr>
      <w:rFonts w:cs="Arial"/>
      <w:b/>
      <w:bCs/>
      <w:kern w:val="32"/>
      <w:sz w:val="28"/>
      <w:szCs w:val="32"/>
    </w:rPr>
  </w:style>
  <w:style w:type="paragraph" w:styleId="Titolo2">
    <w:name w:val="heading 2"/>
    <w:basedOn w:val="Normale"/>
    <w:next w:val="Normale"/>
    <w:link w:val="Titolo2Carattere"/>
    <w:qFormat/>
    <w:rsid w:val="00A42274"/>
    <w:pPr>
      <w:keepNext/>
      <w:tabs>
        <w:tab w:val="num" w:pos="576"/>
      </w:tabs>
      <w:spacing w:before="240" w:after="60"/>
      <w:ind w:left="576" w:hanging="576"/>
      <w:outlineLvl w:val="1"/>
    </w:pPr>
    <w:rPr>
      <w:b/>
      <w:bCs/>
      <w:iCs/>
      <w:sz w:val="26"/>
      <w:szCs w:val="28"/>
      <w:lang w:val="x-none"/>
    </w:rPr>
  </w:style>
  <w:style w:type="paragraph" w:styleId="Titolo3">
    <w:name w:val="heading 3"/>
    <w:basedOn w:val="Normale"/>
    <w:next w:val="Normale"/>
    <w:link w:val="Titolo3Carattere"/>
    <w:qFormat/>
    <w:rsid w:val="00221F51"/>
    <w:pPr>
      <w:keepNext/>
      <w:tabs>
        <w:tab w:val="num" w:pos="720"/>
      </w:tabs>
      <w:spacing w:before="240" w:after="60"/>
      <w:ind w:left="720" w:hanging="720"/>
      <w:outlineLvl w:val="2"/>
    </w:pPr>
    <w:rPr>
      <w:b/>
      <w:bCs/>
      <w:szCs w:val="26"/>
      <w:lang w:val="x-none"/>
    </w:rPr>
  </w:style>
  <w:style w:type="paragraph" w:styleId="Titolo4">
    <w:name w:val="heading 4"/>
    <w:basedOn w:val="Normale"/>
    <w:next w:val="Normale"/>
    <w:qFormat/>
    <w:rsid w:val="00221F51"/>
    <w:pPr>
      <w:keepNext/>
      <w:tabs>
        <w:tab w:val="num" w:pos="864"/>
      </w:tabs>
      <w:spacing w:before="240" w:after="60"/>
      <w:ind w:left="864" w:hanging="864"/>
      <w:outlineLvl w:val="3"/>
    </w:pPr>
    <w:rPr>
      <w:b/>
      <w:bCs/>
      <w:i/>
      <w:szCs w:val="28"/>
    </w:rPr>
  </w:style>
  <w:style w:type="paragraph" w:styleId="Titolo5">
    <w:name w:val="heading 5"/>
    <w:basedOn w:val="Normale"/>
    <w:next w:val="Normale"/>
    <w:qFormat/>
    <w:rsid w:val="00171211"/>
    <w:pPr>
      <w:tabs>
        <w:tab w:val="num" w:pos="1008"/>
      </w:tabs>
      <w:spacing w:before="240" w:after="60"/>
      <w:ind w:left="1008" w:hanging="1008"/>
      <w:outlineLvl w:val="4"/>
    </w:pPr>
    <w:rPr>
      <w:b/>
      <w:bCs/>
      <w:i/>
      <w:iCs/>
      <w:sz w:val="26"/>
      <w:szCs w:val="26"/>
    </w:rPr>
  </w:style>
  <w:style w:type="paragraph" w:styleId="Titolo6">
    <w:name w:val="heading 6"/>
    <w:basedOn w:val="Normale"/>
    <w:next w:val="Normale"/>
    <w:qFormat/>
    <w:rsid w:val="00171211"/>
    <w:pPr>
      <w:tabs>
        <w:tab w:val="num" w:pos="1152"/>
      </w:tabs>
      <w:spacing w:before="240" w:after="60"/>
      <w:ind w:left="1152" w:hanging="1152"/>
      <w:outlineLvl w:val="5"/>
    </w:pPr>
    <w:rPr>
      <w:b/>
      <w:bCs/>
      <w:sz w:val="22"/>
      <w:szCs w:val="22"/>
    </w:rPr>
  </w:style>
  <w:style w:type="paragraph" w:styleId="Titolo7">
    <w:name w:val="heading 7"/>
    <w:basedOn w:val="Normale"/>
    <w:next w:val="Normale"/>
    <w:qFormat/>
    <w:rsid w:val="00171211"/>
    <w:pPr>
      <w:tabs>
        <w:tab w:val="num" w:pos="1296"/>
      </w:tabs>
      <w:spacing w:before="240" w:after="60"/>
      <w:ind w:left="1296" w:hanging="1296"/>
      <w:outlineLvl w:val="6"/>
    </w:pPr>
  </w:style>
  <w:style w:type="paragraph" w:styleId="Titolo8">
    <w:name w:val="heading 8"/>
    <w:basedOn w:val="Normale"/>
    <w:next w:val="Normale"/>
    <w:qFormat/>
    <w:rsid w:val="00171211"/>
    <w:pPr>
      <w:tabs>
        <w:tab w:val="num" w:pos="1440"/>
      </w:tabs>
      <w:spacing w:before="240" w:after="60"/>
      <w:ind w:left="1440" w:hanging="1440"/>
      <w:outlineLvl w:val="7"/>
    </w:pPr>
    <w:rPr>
      <w:i/>
      <w:iCs/>
    </w:rPr>
  </w:style>
  <w:style w:type="paragraph" w:styleId="Titolo9">
    <w:name w:val="heading 9"/>
    <w:basedOn w:val="Normale"/>
    <w:next w:val="Normale"/>
    <w:qFormat/>
    <w:rsid w:val="00171211"/>
    <w:pPr>
      <w:tabs>
        <w:tab w:val="num" w:pos="1584"/>
      </w:tabs>
      <w:spacing w:before="240" w:after="60"/>
      <w:ind w:left="158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tabs>
        <w:tab w:val="clear" w:pos="576"/>
        <w:tab w:val="num" w:pos="360"/>
        <w:tab w:val="left" w:pos="500"/>
        <w:tab w:val="left" w:pos="720"/>
      </w:tabs>
      <w:suppressAutoHyphens/>
      <w:spacing w:before="270" w:after="240" w:line="270" w:lineRule="exact"/>
      <w:ind w:left="0" w:firstLine="0"/>
    </w:pPr>
    <w:rPr>
      <w:rFonts w:ascii="Arial" w:eastAsia="MS Mincho" w:hAnsi="Arial"/>
      <w:iCs w:val="0"/>
      <w:sz w:val="24"/>
      <w:szCs w:val="24"/>
      <w:lang w:eastAsia="ja-JP"/>
    </w:rPr>
  </w:style>
  <w:style w:type="paragraph" w:customStyle="1" w:styleId="a3">
    <w:name w:val="a3"/>
    <w:basedOn w:val="Titolo3"/>
    <w:next w:val="Normale"/>
    <w:rsid w:val="00AA7246"/>
    <w:pPr>
      <w:tabs>
        <w:tab w:val="left" w:pos="640"/>
        <w:tab w:val="left" w:pos="880"/>
      </w:tabs>
      <w:suppressAutoHyphens/>
      <w:spacing w:before="60" w:after="240" w:line="250" w:lineRule="exact"/>
      <w:ind w:left="0" w:firstLine="0"/>
    </w:pPr>
    <w:rPr>
      <w:rFonts w:ascii="Arial" w:eastAsia="MS Mincho" w:hAnsi="Arial"/>
      <w:sz w:val="22"/>
      <w:szCs w:val="22"/>
      <w:lang w:eastAsia="ja-JP"/>
    </w:rPr>
  </w:style>
  <w:style w:type="paragraph" w:customStyle="1" w:styleId="a4">
    <w:name w:val="a4"/>
    <w:basedOn w:val="Titolo4"/>
    <w:next w:val="Normale"/>
    <w:rsid w:val="00AA7246"/>
    <w:pPr>
      <w:tabs>
        <w:tab w:val="clear" w:pos="864"/>
        <w:tab w:val="left" w:pos="880"/>
        <w:tab w:val="num" w:pos="1080"/>
      </w:tabs>
      <w:suppressAutoHyphens/>
      <w:spacing w:before="60" w:after="240" w:line="230" w:lineRule="exact"/>
      <w:ind w:left="0" w:firstLine="0"/>
    </w:pPr>
    <w:rPr>
      <w:rFonts w:ascii="Arial" w:eastAsia="MS Mincho" w:hAnsi="Arial" w:cs="Arial"/>
      <w:i w:val="0"/>
      <w:sz w:val="20"/>
      <w:szCs w:val="20"/>
      <w:lang w:eastAsia="ja-JP"/>
    </w:rPr>
  </w:style>
  <w:style w:type="paragraph" w:customStyle="1" w:styleId="a5">
    <w:name w:val="a5"/>
    <w:basedOn w:val="Titolo5"/>
    <w:next w:val="Normale"/>
    <w:rsid w:val="00AA7246"/>
    <w:pPr>
      <w:keepNext/>
      <w:tabs>
        <w:tab w:val="clear" w:pos="1008"/>
        <w:tab w:val="num" w:pos="1080"/>
        <w:tab w:val="left" w:pos="1140"/>
        <w:tab w:val="left" w:pos="1360"/>
      </w:tabs>
      <w:suppressAutoHyphens/>
      <w:spacing w:before="60" w:after="240" w:line="230" w:lineRule="exact"/>
      <w:ind w:left="0" w:firstLine="0"/>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tabs>
        <w:tab w:val="clear" w:pos="1152"/>
        <w:tab w:val="left" w:pos="1140"/>
        <w:tab w:val="left" w:pos="1360"/>
        <w:tab w:val="num" w:pos="1440"/>
      </w:tabs>
      <w:suppressAutoHyphens/>
      <w:spacing w:before="60" w:after="240" w:line="230" w:lineRule="exact"/>
      <w:ind w:left="0" w:firstLine="0"/>
    </w:pPr>
    <w:rPr>
      <w:rFonts w:ascii="Arial" w:eastAsia="MS Mincho" w:hAnsi="Arial" w:cs="Arial"/>
      <w:sz w:val="20"/>
      <w:szCs w:val="20"/>
      <w:lang w:eastAsia="ja-JP"/>
    </w:rPr>
  </w:style>
  <w:style w:type="paragraph" w:customStyle="1" w:styleId="ANNEX">
    <w:name w:val="ANNEX"/>
    <w:basedOn w:val="Normale"/>
    <w:next w:val="Normale"/>
    <w:rsid w:val="00AA7246"/>
    <w:pPr>
      <w:keepNext/>
      <w:pageBreakBefore/>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tabs>
        <w:tab w:val="clear" w:pos="432"/>
      </w:tabs>
      <w:spacing w:before="480" w:after="0" w:line="276" w:lineRule="auto"/>
      <w:ind w:left="0" w:firstLine="0"/>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link w:val="Titolo2"/>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semiHidden/>
    <w:unhideWhenUsed/>
    <w:qFormat/>
    <w:rsid w:val="005565BE"/>
    <w:pPr>
      <w:keepLines/>
      <w:tabs>
        <w:tab w:val="clear" w:pos="432"/>
      </w:tabs>
      <w:spacing w:before="480" w:after="0" w:line="276" w:lineRule="auto"/>
      <w:ind w:left="0" w:firstLine="0"/>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Didascalia">
    <w:name w:val="caption"/>
    <w:basedOn w:val="Normale"/>
    <w:next w:val="Normale"/>
    <w:unhideWhenUsed/>
    <w:qFormat/>
    <w:rsid w:val="00605C55"/>
    <w:pPr>
      <w:spacing w:after="200"/>
    </w:pPr>
    <w:rPr>
      <w:i/>
      <w:iCs/>
      <w:color w:val="44546A" w:themeColor="text2"/>
      <w:sz w:val="18"/>
      <w:szCs w:val="18"/>
    </w:rPr>
  </w:style>
  <w:style w:type="paragraph" w:styleId="Testonotaapidipagina">
    <w:name w:val="footnote text"/>
    <w:basedOn w:val="Normale"/>
    <w:link w:val="TestonotaapidipaginaCarattere"/>
    <w:uiPriority w:val="99"/>
    <w:unhideWhenUsed/>
    <w:rsid w:val="00483829"/>
    <w:pPr>
      <w:jc w:val="both"/>
    </w:pPr>
    <w:rPr>
      <w:rFonts w:asciiTheme="minorHAnsi" w:eastAsiaTheme="minorHAnsi" w:hAnsiTheme="minorHAnsi" w:cs="Times New Roman (Body CS)"/>
      <w:spacing w:val="-8"/>
      <w:sz w:val="20"/>
      <w:szCs w:val="20"/>
      <w:lang w:val="en-US" w:eastAsia="en-US"/>
    </w:rPr>
  </w:style>
  <w:style w:type="character" w:customStyle="1" w:styleId="TestonotaapidipaginaCarattere">
    <w:name w:val="Testo nota a piè di pagina Carattere"/>
    <w:basedOn w:val="Carpredefinitoparagrafo"/>
    <w:link w:val="Testonotaapidipagina"/>
    <w:uiPriority w:val="99"/>
    <w:rsid w:val="00483829"/>
    <w:rPr>
      <w:rFonts w:asciiTheme="minorHAnsi" w:eastAsiaTheme="minorHAnsi" w:hAnsiTheme="minorHAnsi" w:cs="Times New Roman (Body CS)"/>
      <w:spacing w:val="-8"/>
      <w:lang w:val="en-US" w:eastAsia="en-US"/>
    </w:rPr>
  </w:style>
  <w:style w:type="character" w:styleId="Rimandonotaapidipagina">
    <w:name w:val="footnote reference"/>
    <w:basedOn w:val="Carpredefinitoparagrafo"/>
    <w:uiPriority w:val="99"/>
    <w:unhideWhenUsed/>
    <w:rsid w:val="00483829"/>
    <w:rPr>
      <w:vertAlign w:val="superscript"/>
    </w:rPr>
  </w:style>
  <w:style w:type="paragraph" w:styleId="Intestazione">
    <w:name w:val="header"/>
    <w:basedOn w:val="Normale"/>
    <w:link w:val="IntestazioneCarattere"/>
    <w:rsid w:val="009123CC"/>
    <w:pPr>
      <w:tabs>
        <w:tab w:val="center" w:pos="4513"/>
        <w:tab w:val="right" w:pos="9026"/>
      </w:tabs>
    </w:pPr>
  </w:style>
  <w:style w:type="character" w:customStyle="1" w:styleId="IntestazioneCarattere">
    <w:name w:val="Intestazione Carattere"/>
    <w:basedOn w:val="Carpredefinitoparagrafo"/>
    <w:link w:val="Intestazione"/>
    <w:rsid w:val="009123CC"/>
    <w:rPr>
      <w:rFonts w:eastAsia="SimSun"/>
      <w:sz w:val="24"/>
      <w:szCs w:val="24"/>
      <w:lang w:eastAsia="zh-CN"/>
    </w:rPr>
  </w:style>
  <w:style w:type="paragraph" w:styleId="Pidipagina">
    <w:name w:val="footer"/>
    <w:basedOn w:val="Normale"/>
    <w:link w:val="PidipaginaCarattere"/>
    <w:rsid w:val="009123CC"/>
    <w:pPr>
      <w:tabs>
        <w:tab w:val="center" w:pos="4513"/>
        <w:tab w:val="right" w:pos="9026"/>
      </w:tabs>
    </w:pPr>
  </w:style>
  <w:style w:type="character" w:customStyle="1" w:styleId="PidipaginaCarattere">
    <w:name w:val="Piè di pagina Carattere"/>
    <w:basedOn w:val="Carpredefinitoparagrafo"/>
    <w:link w:val="Pidipagina"/>
    <w:rsid w:val="009123CC"/>
    <w:rPr>
      <w:rFonts w:eastAsia="SimSun"/>
      <w:sz w:val="24"/>
      <w:szCs w:val="24"/>
      <w:lang w:eastAsia="zh-CN"/>
    </w:rPr>
  </w:style>
  <w:style w:type="paragraph" w:styleId="Revisione">
    <w:name w:val="Revision"/>
    <w:hidden/>
    <w:uiPriority w:val="99"/>
    <w:semiHidden/>
    <w:rsid w:val="001A7555"/>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MPAI%20M-doc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38d430-387a-4e85-b419-fa36e0c5a0d4">
  <we:reference id="f78a3046-9e99-4300-aa2b-5814002b01a2" version="1.46.0.0" store="WA104382081" storeType="excatalog"/>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46713c-c555-48d5-9a78-604077a60104">
      <Terms xmlns="http://schemas.microsoft.com/office/infopath/2007/PartnerControls"/>
    </lcf76f155ced4ddcb4097134ff3c332f>
    <TaxCatchAll xmlns="0adb76fd-f882-4073-9960-84e8c36617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0E2F44E713CB34D81A3A9F24BC91F11" ma:contentTypeVersion="16" ma:contentTypeDescription="Criar um novo documento." ma:contentTypeScope="" ma:versionID="1bb4bd958d3a34eda384d2d5a682d092">
  <xsd:schema xmlns:xsd="http://www.w3.org/2001/XMLSchema" xmlns:xs="http://www.w3.org/2001/XMLSchema" xmlns:p="http://schemas.microsoft.com/office/2006/metadata/properties" xmlns:ns2="3946713c-c555-48d5-9a78-604077a60104" xmlns:ns3="0adb76fd-f882-4073-9960-84e8c3661721" targetNamespace="http://schemas.microsoft.com/office/2006/metadata/properties" ma:root="true" ma:fieldsID="bb5c2d7bfbf2b7d18a21cb33baea7ad0" ns2:_="" ns3:_="">
    <xsd:import namespace="3946713c-c555-48d5-9a78-604077a60104"/>
    <xsd:import namespace="0adb76fd-f882-4073-9960-84e8c36617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6713c-c555-48d5-9a78-604077a60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b76fd-f882-4073-9960-84e8c3661721"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f4bbfabc-fef8-4f65-82ca-dbb149464999}" ma:internalName="TaxCatchAll" ma:showField="CatchAllData" ma:web="0adb76fd-f882-4073-9960-84e8c36617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F1876-2130-4260-955A-C7946305F044}">
  <ds:schemaRefs>
    <ds:schemaRef ds:uri="http://schemas.microsoft.com/office/2006/metadata/properties"/>
    <ds:schemaRef ds:uri="http://schemas.microsoft.com/office/infopath/2007/PartnerControls"/>
    <ds:schemaRef ds:uri="3946713c-c555-48d5-9a78-604077a60104"/>
    <ds:schemaRef ds:uri="0adb76fd-f882-4073-9960-84e8c3661721"/>
  </ds:schemaRefs>
</ds:datastoreItem>
</file>

<file path=customXml/itemProps2.xml><?xml version="1.0" encoding="utf-8"?>
<ds:datastoreItem xmlns:ds="http://schemas.openxmlformats.org/officeDocument/2006/customXml" ds:itemID="{B9A03407-1909-4E11-AAD8-0C61942CC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6713c-c555-48d5-9a78-604077a60104"/>
    <ds:schemaRef ds:uri="0adb76fd-f882-4073-9960-84e8c3661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51A2C-6731-4F00-A6AA-261E98CF209C}">
  <ds:schemaRefs>
    <ds:schemaRef ds:uri="http://schemas.microsoft.com/sharepoint/v3/contenttype/forms"/>
  </ds:schemaRefs>
</ds:datastoreItem>
</file>

<file path=customXml/itemProps4.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M-docs1.dotx</Template>
  <TotalTime>2</TotalTime>
  <Pages>9</Pages>
  <Words>2981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cp:lastModifiedBy>renatov56 renatov56</cp:lastModifiedBy>
  <cp:revision>5</cp:revision>
  <dcterms:created xsi:type="dcterms:W3CDTF">2022-07-18T10:58:00Z</dcterms:created>
  <dcterms:modified xsi:type="dcterms:W3CDTF">2022-07-19T09:16:00Z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0x01010040E2F44E713CB34D81A3A9F24BC91F11</vt:lpwstr>
  </property>
  <property fmtid="{D5CDD505-2E9C-101B-9397-08002B2CF9AE}" pid="3" name="MediaServiceImageTags">
    <vt:lpwstr/>
  </property>
</Properties>
</file>