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348"/>
        <w:gridCol w:w="5724"/>
      </w:tblGrid>
      <w:tr w:rsidR="00AF4C63" w:rsidRPr="00A8260B" w14:paraId="659D6C2A" w14:textId="77777777" w:rsidTr="00AF4C63">
        <w:tc>
          <w:tcPr>
            <w:tcW w:w="3358" w:type="dxa"/>
            <w:hideMark/>
          </w:tcPr>
          <w:p w14:paraId="7E0B92DF" w14:textId="6B4BA889" w:rsidR="00AF4C63" w:rsidRPr="00A8260B" w:rsidRDefault="00C8455A" w:rsidP="00BC652D">
            <w:pPr>
              <w:jc w:val="both"/>
              <w:rPr>
                <w:lang w:val="en-US"/>
              </w:rPr>
            </w:pPr>
            <w:bookmarkStart w:id="0" w:name="_Hlk96070627"/>
            <w:bookmarkEnd w:id="0"/>
            <w:r w:rsidRPr="00C33CE1">
              <w:rPr>
                <w:lang w:val="en-US"/>
              </w:rPr>
              <w:t xml:space="preserve"> </w:t>
            </w:r>
            <w:r w:rsidR="00AE1B19" w:rsidRPr="00A8260B">
              <w:rPr>
                <w:noProof/>
                <w:lang w:val="en-US"/>
              </w:rPr>
              <w:object w:dxaOrig="3000" w:dyaOrig="1155" w14:anchorId="3C149E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52.25pt;height:59.25pt;mso-width-percent:0;mso-height-percent:0;mso-width-percent:0;mso-height-percent:0" o:ole="">
                  <v:imagedata r:id="rId8" o:title=""/>
                </v:shape>
                <o:OLEObject Type="Embed" ProgID="PBrush" ShapeID="_x0000_i1025" DrawAspect="Content" ObjectID="_1719951250" r:id="rId9"/>
              </w:object>
            </w:r>
          </w:p>
        </w:tc>
        <w:tc>
          <w:tcPr>
            <w:tcW w:w="5997" w:type="dxa"/>
            <w:vAlign w:val="center"/>
            <w:hideMark/>
          </w:tcPr>
          <w:p w14:paraId="1D0E6D59" w14:textId="77777777" w:rsidR="00AF4C63" w:rsidRPr="00A8260B" w:rsidRDefault="00AF4C63" w:rsidP="00BC652D">
            <w:pPr>
              <w:jc w:val="both"/>
              <w:rPr>
                <w:sz w:val="32"/>
                <w:szCs w:val="32"/>
                <w:lang w:val="en-US"/>
              </w:rPr>
            </w:pPr>
            <w:r w:rsidRPr="00A8260B">
              <w:rPr>
                <w:sz w:val="32"/>
                <w:szCs w:val="32"/>
                <w:lang w:val="en-US"/>
              </w:rPr>
              <w:t xml:space="preserve">Moving Picture, Audio and Data Coding </w:t>
            </w:r>
          </w:p>
          <w:p w14:paraId="4D85BE62" w14:textId="77777777" w:rsidR="00AF4C63" w:rsidRPr="00A8260B" w:rsidRDefault="00AF4C63" w:rsidP="00BC652D">
            <w:pPr>
              <w:jc w:val="both"/>
              <w:rPr>
                <w:sz w:val="32"/>
                <w:szCs w:val="32"/>
                <w:lang w:val="en-US"/>
              </w:rPr>
            </w:pPr>
            <w:r w:rsidRPr="00A8260B">
              <w:rPr>
                <w:sz w:val="32"/>
                <w:szCs w:val="32"/>
                <w:lang w:val="en-US"/>
              </w:rPr>
              <w:t>by Artificial Intelligence</w:t>
            </w:r>
          </w:p>
          <w:p w14:paraId="1EE58148" w14:textId="77777777" w:rsidR="00AF4C63" w:rsidRPr="00A8260B" w:rsidRDefault="00AF4C63" w:rsidP="00BC652D">
            <w:pPr>
              <w:jc w:val="both"/>
              <w:rPr>
                <w:sz w:val="32"/>
                <w:szCs w:val="32"/>
                <w:lang w:val="en-US"/>
              </w:rPr>
            </w:pPr>
            <w:r w:rsidRPr="00A8260B">
              <w:rPr>
                <w:sz w:val="32"/>
                <w:szCs w:val="32"/>
                <w:lang w:val="en-US"/>
              </w:rPr>
              <w:t>www.mpai.community</w:t>
            </w:r>
          </w:p>
        </w:tc>
      </w:tr>
    </w:tbl>
    <w:p w14:paraId="634B6C42" w14:textId="77777777" w:rsidR="00AF4C63" w:rsidRPr="00A8260B" w:rsidRDefault="00AF4C63" w:rsidP="00BC652D">
      <w:pPr>
        <w:jc w:val="both"/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"/>
        <w:gridCol w:w="8115"/>
      </w:tblGrid>
      <w:tr w:rsidR="00AF4C63" w:rsidRPr="00A8260B" w14:paraId="4987574D" w14:textId="77777777" w:rsidTr="00AF4C63">
        <w:tc>
          <w:tcPr>
            <w:tcW w:w="958" w:type="dxa"/>
            <w:hideMark/>
          </w:tcPr>
          <w:p w14:paraId="5F851A7C" w14:textId="38122581" w:rsidR="00AF4C63" w:rsidRPr="00A8260B" w:rsidRDefault="00B93ECE" w:rsidP="00CC6B54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N79</w:t>
            </w:r>
            <w:r w:rsidR="00FE2BDC">
              <w:rPr>
                <w:b/>
                <w:bCs/>
                <w:lang w:val="en-US"/>
              </w:rPr>
              <w:t>2</w:t>
            </w:r>
          </w:p>
        </w:tc>
        <w:tc>
          <w:tcPr>
            <w:tcW w:w="8397" w:type="dxa"/>
            <w:hideMark/>
          </w:tcPr>
          <w:p w14:paraId="1055E037" w14:textId="136E2DBF" w:rsidR="00AF4C63" w:rsidRPr="00A8260B" w:rsidRDefault="00FA37E0" w:rsidP="00B93ECE">
            <w:pPr>
              <w:jc w:val="right"/>
              <w:rPr>
                <w:lang w:val="en-US"/>
              </w:rPr>
            </w:pPr>
            <w:r w:rsidRPr="00A8260B">
              <w:rPr>
                <w:lang w:val="en-US"/>
              </w:rPr>
              <w:t>20</w:t>
            </w:r>
            <w:r w:rsidR="00FA5195" w:rsidRPr="00A8260B">
              <w:rPr>
                <w:lang w:val="en-US"/>
              </w:rPr>
              <w:t>22</w:t>
            </w:r>
            <w:r w:rsidR="00AF4C63" w:rsidRPr="00A8260B">
              <w:rPr>
                <w:lang w:val="en-US"/>
              </w:rPr>
              <w:t>/0</w:t>
            </w:r>
            <w:r w:rsidR="00D12B7C">
              <w:rPr>
                <w:lang w:val="en-US"/>
              </w:rPr>
              <w:t>7</w:t>
            </w:r>
            <w:r w:rsidR="00AF4C63" w:rsidRPr="00A8260B">
              <w:rPr>
                <w:lang w:val="en-US"/>
              </w:rPr>
              <w:t>/</w:t>
            </w:r>
            <w:r w:rsidR="003D74F2">
              <w:rPr>
                <w:lang w:val="en-US"/>
              </w:rPr>
              <w:t>19</w:t>
            </w:r>
          </w:p>
        </w:tc>
      </w:tr>
      <w:tr w:rsidR="00AF4C63" w:rsidRPr="00A8260B" w14:paraId="1E24AAB4" w14:textId="77777777" w:rsidTr="00AF4C63">
        <w:tc>
          <w:tcPr>
            <w:tcW w:w="958" w:type="dxa"/>
            <w:hideMark/>
          </w:tcPr>
          <w:p w14:paraId="682CFD16" w14:textId="77777777" w:rsidR="00AF4C63" w:rsidRPr="00A8260B" w:rsidRDefault="00AF4C63" w:rsidP="00BC652D">
            <w:pPr>
              <w:jc w:val="both"/>
              <w:rPr>
                <w:b/>
                <w:bCs/>
                <w:lang w:val="en-US"/>
              </w:rPr>
            </w:pPr>
            <w:r w:rsidRPr="00A8260B">
              <w:rPr>
                <w:b/>
                <w:bCs/>
                <w:lang w:val="en-US"/>
              </w:rPr>
              <w:t>Source</w:t>
            </w:r>
          </w:p>
        </w:tc>
        <w:tc>
          <w:tcPr>
            <w:tcW w:w="8397" w:type="dxa"/>
            <w:hideMark/>
          </w:tcPr>
          <w:p w14:paraId="20F62636" w14:textId="4BAC046F" w:rsidR="00AF4C63" w:rsidRPr="00A8260B" w:rsidRDefault="000F720A" w:rsidP="00BC652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Requirement</w:t>
            </w:r>
            <w:r w:rsidR="00FE2BDC">
              <w:rPr>
                <w:lang w:val="en-US"/>
              </w:rPr>
              <w:t xml:space="preserve"> </w:t>
            </w:r>
            <w:r>
              <w:rPr>
                <w:lang w:val="en-US"/>
              </w:rPr>
              <w:t>(NNW)</w:t>
            </w:r>
          </w:p>
        </w:tc>
      </w:tr>
      <w:tr w:rsidR="00AF4C63" w:rsidRPr="00A8260B" w14:paraId="5A5498B8" w14:textId="77777777" w:rsidTr="00AF4C63">
        <w:tc>
          <w:tcPr>
            <w:tcW w:w="958" w:type="dxa"/>
            <w:hideMark/>
          </w:tcPr>
          <w:p w14:paraId="7FB580FF" w14:textId="77777777" w:rsidR="00AF4C63" w:rsidRPr="00A8260B" w:rsidRDefault="00AF4C63" w:rsidP="00BC652D">
            <w:pPr>
              <w:jc w:val="both"/>
              <w:rPr>
                <w:b/>
                <w:bCs/>
                <w:lang w:val="en-US"/>
              </w:rPr>
            </w:pPr>
            <w:r w:rsidRPr="00A8260B">
              <w:rPr>
                <w:b/>
                <w:bCs/>
                <w:lang w:val="en-US"/>
              </w:rPr>
              <w:t>Title</w:t>
            </w:r>
          </w:p>
        </w:tc>
        <w:tc>
          <w:tcPr>
            <w:tcW w:w="8397" w:type="dxa"/>
            <w:hideMark/>
          </w:tcPr>
          <w:p w14:paraId="7122AD05" w14:textId="3847CDC5" w:rsidR="00AF4C63" w:rsidRPr="00A8260B" w:rsidRDefault="0010626B" w:rsidP="001A2DC8">
            <w:pPr>
              <w:jc w:val="both"/>
              <w:rPr>
                <w:lang w:val="en-US"/>
              </w:rPr>
            </w:pPr>
            <w:r w:rsidRPr="00A8260B">
              <w:rPr>
                <w:lang w:val="en-US"/>
              </w:rPr>
              <w:t xml:space="preserve">MPAI-NNW Call for </w:t>
            </w:r>
            <w:r w:rsidR="00C85313">
              <w:rPr>
                <w:lang w:val="en-US"/>
              </w:rPr>
              <w:t>T</w:t>
            </w:r>
            <w:r w:rsidRPr="00A8260B">
              <w:rPr>
                <w:lang w:val="en-US"/>
              </w:rPr>
              <w:t>echnologies</w:t>
            </w:r>
          </w:p>
        </w:tc>
      </w:tr>
      <w:tr w:rsidR="00AF4C63" w:rsidRPr="00A8260B" w14:paraId="6D9449ED" w14:textId="77777777" w:rsidTr="00C717C9">
        <w:trPr>
          <w:trHeight w:val="296"/>
        </w:trPr>
        <w:tc>
          <w:tcPr>
            <w:tcW w:w="958" w:type="dxa"/>
            <w:hideMark/>
          </w:tcPr>
          <w:p w14:paraId="7A73A714" w14:textId="77777777" w:rsidR="00AF4C63" w:rsidRPr="00A8260B" w:rsidRDefault="00AF4C63" w:rsidP="00BC652D">
            <w:pPr>
              <w:jc w:val="both"/>
              <w:rPr>
                <w:b/>
                <w:bCs/>
                <w:lang w:val="en-US"/>
              </w:rPr>
            </w:pPr>
            <w:r w:rsidRPr="00A8260B">
              <w:rPr>
                <w:b/>
                <w:bCs/>
                <w:lang w:val="en-US"/>
              </w:rPr>
              <w:t>Target</w:t>
            </w:r>
          </w:p>
        </w:tc>
        <w:tc>
          <w:tcPr>
            <w:tcW w:w="8397" w:type="dxa"/>
            <w:hideMark/>
          </w:tcPr>
          <w:p w14:paraId="41DD9B1C" w14:textId="426D951F" w:rsidR="00AF4C63" w:rsidRPr="00A8260B" w:rsidRDefault="00AF4C63" w:rsidP="0010626B">
            <w:pPr>
              <w:jc w:val="both"/>
              <w:rPr>
                <w:lang w:val="en-US"/>
              </w:rPr>
            </w:pPr>
            <w:r w:rsidRPr="00A8260B">
              <w:rPr>
                <w:lang w:val="en-US"/>
              </w:rPr>
              <w:t xml:space="preserve">MPAI </w:t>
            </w:r>
            <w:r w:rsidR="0010626B" w:rsidRPr="00A8260B">
              <w:rPr>
                <w:lang w:val="en-US"/>
              </w:rPr>
              <w:t>Members</w:t>
            </w:r>
          </w:p>
        </w:tc>
      </w:tr>
    </w:tbl>
    <w:p w14:paraId="180FD374" w14:textId="00E21CE2" w:rsidR="00C813CC" w:rsidRPr="00A8260B" w:rsidRDefault="00C813CC" w:rsidP="00BC652D">
      <w:pPr>
        <w:jc w:val="both"/>
        <w:rPr>
          <w:lang w:val="en-US"/>
        </w:rPr>
      </w:pPr>
    </w:p>
    <w:p w14:paraId="2379D582" w14:textId="77777777" w:rsidR="00A8260B" w:rsidRPr="00C33CE1" w:rsidRDefault="00A8260B" w:rsidP="00A8260B">
      <w:pPr>
        <w:pStyle w:val="Titolo1"/>
        <w:jc w:val="both"/>
        <w:rPr>
          <w:lang w:val="en-US"/>
        </w:rPr>
      </w:pPr>
      <w:r w:rsidRPr="00C33CE1">
        <w:rPr>
          <w:lang w:val="en-US"/>
        </w:rPr>
        <w:t>Introduction</w:t>
      </w:r>
    </w:p>
    <w:p w14:paraId="3C1BC26C" w14:textId="3A04ED09" w:rsidR="00C77B12" w:rsidRDefault="00C77B12" w:rsidP="00C77B12">
      <w:pPr>
        <w:jc w:val="both"/>
      </w:pPr>
      <w:r w:rsidRPr="00053F25">
        <w:t>Moving Picture, Audio and Data Coding by Artificial Intelligence (MPAI) is an international non-profit organisation with the mission to develop standards for Artificial Intelligence (AI) enabled digital data coding and for technologies that facilitate integration of data coding components into ICT systems</w:t>
      </w:r>
      <w:r>
        <w:t xml:space="preserve"> [</w:t>
      </w:r>
      <w:r>
        <w:fldChar w:fldCharType="begin"/>
      </w:r>
      <w:r>
        <w:instrText xml:space="preserve"> REF _Ref107139639 \r \h </w:instrText>
      </w:r>
      <w:r>
        <w:fldChar w:fldCharType="separate"/>
      </w:r>
      <w:r>
        <w:t>1</w:t>
      </w:r>
      <w:r>
        <w:fldChar w:fldCharType="end"/>
      </w:r>
      <w:r>
        <w:t>]</w:t>
      </w:r>
      <w:r w:rsidRPr="00053F25">
        <w:t>. With the mechanism of Framework Licences, MPAI intends to facilitate the establishment of patent pool inheriting clear IPR licensing frameworks from the standard development process</w:t>
      </w:r>
      <w:r>
        <w:t xml:space="preserve"> [</w:t>
      </w:r>
      <w:r>
        <w:fldChar w:fldCharType="begin"/>
      </w:r>
      <w:r>
        <w:instrText xml:space="preserve"> REF _Ref107226560 \r \h </w:instrText>
      </w:r>
      <w:r>
        <w:fldChar w:fldCharType="separate"/>
      </w:r>
      <w:r>
        <w:t>2</w:t>
      </w:r>
      <w:r>
        <w:fldChar w:fldCharType="end"/>
      </w:r>
      <w:r>
        <w:t>]</w:t>
      </w:r>
      <w:r w:rsidRPr="00053F25">
        <w:t>.</w:t>
      </w:r>
    </w:p>
    <w:p w14:paraId="6A0647C3" w14:textId="77777777" w:rsidR="00C77B12" w:rsidRPr="00053F25" w:rsidRDefault="00C77B12" w:rsidP="00C77B12">
      <w:pPr>
        <w:jc w:val="both"/>
      </w:pPr>
    </w:p>
    <w:p w14:paraId="2F16F1B6" w14:textId="77777777" w:rsidR="00C77B12" w:rsidRDefault="00C77B12" w:rsidP="00C77B12">
      <w:pPr>
        <w:jc w:val="both"/>
      </w:pPr>
      <w:r>
        <w:t>MPAI standardisation is based on the following assumptions:</w:t>
      </w:r>
    </w:p>
    <w:p w14:paraId="1E43AA90" w14:textId="77777777" w:rsidR="00C77B12" w:rsidRDefault="00C77B12" w:rsidP="00C77B12">
      <w:pPr>
        <w:pStyle w:val="Paragrafoelenco"/>
        <w:numPr>
          <w:ilvl w:val="0"/>
          <w:numId w:val="29"/>
        </w:numPr>
        <w:jc w:val="both"/>
        <w:textAlignment w:val="baseline"/>
      </w:pPr>
      <w:r>
        <w:t xml:space="preserve">Development, </w:t>
      </w:r>
      <w:proofErr w:type="gramStart"/>
      <w:r>
        <w:t>implementation</w:t>
      </w:r>
      <w:proofErr w:type="gramEnd"/>
      <w:r>
        <w:t xml:space="preserve"> and secure distribution of MPAI Standards requires a governed ecosystem [</w:t>
      </w:r>
      <w:r>
        <w:fldChar w:fldCharType="begin"/>
      </w:r>
      <w:r>
        <w:instrText xml:space="preserve"> REF _Ref107226836 \r \h </w:instrText>
      </w:r>
      <w:r>
        <w:fldChar w:fldCharType="separate"/>
      </w:r>
      <w:r>
        <w:t>3</w:t>
      </w:r>
      <w:r>
        <w:fldChar w:fldCharType="end"/>
      </w:r>
      <w:r>
        <w:t>].</w:t>
      </w:r>
    </w:p>
    <w:p w14:paraId="24F308D1" w14:textId="77777777" w:rsidR="00C77B12" w:rsidRDefault="00C77B12" w:rsidP="00C77B12">
      <w:pPr>
        <w:pStyle w:val="Paragrafoelenco"/>
        <w:numPr>
          <w:ilvl w:val="0"/>
          <w:numId w:val="29"/>
        </w:numPr>
        <w:jc w:val="both"/>
        <w:textAlignment w:val="baseline"/>
      </w:pPr>
      <w:r>
        <w:t>MPAI Application Standards are executed in an MPAI-specified secure environment called AI Framework [</w:t>
      </w:r>
      <w:r>
        <w:fldChar w:fldCharType="begin"/>
      </w:r>
      <w:r>
        <w:instrText xml:space="preserve"> REF _Ref107226950 \r \h </w:instrText>
      </w:r>
      <w:r>
        <w:fldChar w:fldCharType="separate"/>
      </w:r>
      <w:r>
        <w:t>4</w:t>
      </w:r>
      <w:r>
        <w:fldChar w:fldCharType="end"/>
      </w:r>
      <w:r>
        <w:t>].</w:t>
      </w:r>
    </w:p>
    <w:p w14:paraId="333FA12D" w14:textId="0420CE09" w:rsidR="00C77B12" w:rsidRDefault="00C77B12" w:rsidP="00C77B12">
      <w:pPr>
        <w:jc w:val="both"/>
      </w:pPr>
    </w:p>
    <w:p w14:paraId="2F5F9D99" w14:textId="77777777" w:rsidR="001B5EEA" w:rsidRDefault="00C77B12" w:rsidP="00B30825">
      <w:pPr>
        <w:jc w:val="both"/>
        <w:rPr>
          <w:lang w:val="en-US"/>
        </w:rPr>
      </w:pPr>
      <w:r>
        <w:t xml:space="preserve">Typically, AIMs are implemented with Neural Networks. </w:t>
      </w:r>
      <w:r>
        <w:rPr>
          <w:lang w:val="en-US"/>
        </w:rPr>
        <w:t xml:space="preserve">During </w:t>
      </w:r>
      <w:r w:rsidRPr="00C33CE1">
        <w:rPr>
          <w:lang w:val="en-US"/>
        </w:rPr>
        <w:t xml:space="preserve">the last decade, Neural Networks </w:t>
      </w:r>
      <w:r>
        <w:rPr>
          <w:lang w:val="en-US"/>
        </w:rPr>
        <w:t>have been</w:t>
      </w:r>
      <w:r w:rsidRPr="00C33CE1">
        <w:rPr>
          <w:lang w:val="en-US"/>
        </w:rPr>
        <w:t xml:space="preserve"> deployed in an increasing variety of domains, but solution</w:t>
      </w:r>
      <w:r>
        <w:rPr>
          <w:lang w:val="en-US"/>
        </w:rPr>
        <w:t>s</w:t>
      </w:r>
      <w:r w:rsidRPr="00C33CE1">
        <w:rPr>
          <w:lang w:val="en-US"/>
        </w:rPr>
        <w:t xml:space="preserve"> and especially deep neural network</w:t>
      </w:r>
      <w:r>
        <w:rPr>
          <w:lang w:val="en-US"/>
        </w:rPr>
        <w:t>s</w:t>
      </w:r>
      <w:r w:rsidRPr="00C33CE1">
        <w:rPr>
          <w:lang w:val="en-US"/>
        </w:rPr>
        <w:t xml:space="preserve"> are costly</w:t>
      </w:r>
      <w:r>
        <w:rPr>
          <w:lang w:val="en-US"/>
        </w:rPr>
        <w:t>. Therefore,</w:t>
      </w:r>
      <w:r>
        <w:t xml:space="preserve"> </w:t>
      </w:r>
      <w:r w:rsidR="003E319F">
        <w:t>MPAI has found the application area called “</w:t>
      </w:r>
      <w:r w:rsidR="003E319F">
        <w:rPr>
          <w:lang w:val="en-US"/>
        </w:rPr>
        <w:t>Neural Network Watermarking” is re</w:t>
      </w:r>
      <w:r>
        <w:rPr>
          <w:lang w:val="en-US"/>
        </w:rPr>
        <w:t xml:space="preserve">levant for MPAI standardization because </w:t>
      </w:r>
      <w:r w:rsidR="003E319F">
        <w:rPr>
          <w:lang w:val="en-US"/>
        </w:rPr>
        <w:t xml:space="preserve">both </w:t>
      </w:r>
      <w:r w:rsidR="001B5EEA">
        <w:rPr>
          <w:lang w:val="en-US"/>
        </w:rPr>
        <w:t>provider</w:t>
      </w:r>
      <w:r w:rsidR="003E319F">
        <w:rPr>
          <w:lang w:val="en-US"/>
        </w:rPr>
        <w:t xml:space="preserve"> and user</w:t>
      </w:r>
      <w:r w:rsidR="001B5EEA">
        <w:rPr>
          <w:lang w:val="en-US"/>
        </w:rPr>
        <w:t xml:space="preserve"> of Neural Network Watermarking technologies</w:t>
      </w:r>
      <w:r w:rsidR="003E319F">
        <w:rPr>
          <w:lang w:val="en-US"/>
        </w:rPr>
        <w:t xml:space="preserve"> </w:t>
      </w:r>
      <w:r>
        <w:rPr>
          <w:lang w:val="en-US"/>
        </w:rPr>
        <w:t>may require</w:t>
      </w:r>
      <w:r w:rsidR="001B5EEA">
        <w:rPr>
          <w:lang w:val="en-US"/>
        </w:rPr>
        <w:t>:</w:t>
      </w:r>
    </w:p>
    <w:p w14:paraId="679AB68C" w14:textId="5927B306" w:rsidR="001B5EEA" w:rsidRDefault="003E319F" w:rsidP="001B5EEA">
      <w:pPr>
        <w:pStyle w:val="Paragrafoelenco"/>
        <w:numPr>
          <w:ilvl w:val="0"/>
          <w:numId w:val="32"/>
        </w:numPr>
        <w:jc w:val="both"/>
        <w:rPr>
          <w:lang w:val="en-US"/>
        </w:rPr>
      </w:pPr>
      <w:r w:rsidRPr="001B5EEA">
        <w:rPr>
          <w:lang w:val="en-US"/>
        </w:rPr>
        <w:t>the traceability and integrity of Neural Networks</w:t>
      </w:r>
      <w:r w:rsidR="00C77B12" w:rsidRPr="001B5EEA">
        <w:rPr>
          <w:lang w:val="en-US"/>
        </w:rPr>
        <w:t xml:space="preserve"> inside an AIM</w:t>
      </w:r>
      <w:r w:rsidR="001B5EEA" w:rsidRPr="001B5EEA">
        <w:rPr>
          <w:lang w:val="en-US"/>
        </w:rPr>
        <w:t xml:space="preserve"> </w:t>
      </w:r>
    </w:p>
    <w:p w14:paraId="55DEDC7D" w14:textId="77777777" w:rsidR="001B5EEA" w:rsidRDefault="00C77B12" w:rsidP="001B5EEA">
      <w:pPr>
        <w:pStyle w:val="Paragrafoelenco"/>
        <w:numPr>
          <w:ilvl w:val="0"/>
          <w:numId w:val="32"/>
        </w:numPr>
        <w:jc w:val="both"/>
        <w:rPr>
          <w:lang w:val="en-US"/>
        </w:rPr>
      </w:pPr>
      <w:r w:rsidRPr="001B5EEA">
        <w:rPr>
          <w:lang w:val="en-US"/>
        </w:rPr>
        <w:t xml:space="preserve">methods </w:t>
      </w:r>
      <w:r w:rsidR="001B5EEA" w:rsidRPr="001B5EEA">
        <w:rPr>
          <w:lang w:val="en-US"/>
        </w:rPr>
        <w:t>to qualify</w:t>
      </w:r>
      <w:r w:rsidRPr="001B5EEA">
        <w:rPr>
          <w:lang w:val="en-US"/>
        </w:rPr>
        <w:t xml:space="preserve"> a specific watermarking technology</w:t>
      </w:r>
    </w:p>
    <w:p w14:paraId="77007A30" w14:textId="77777777" w:rsidR="001B5EEA" w:rsidRDefault="00CD22E9" w:rsidP="001B5EEA">
      <w:pPr>
        <w:jc w:val="both"/>
        <w:rPr>
          <w:lang w:val="en-US"/>
        </w:rPr>
      </w:pPr>
      <w:r w:rsidRPr="001B5EEA">
        <w:rPr>
          <w:lang w:val="en-US"/>
        </w:rPr>
        <w:t>both in the case when the watermarking is applied to</w:t>
      </w:r>
      <w:r w:rsidR="00D12B7C" w:rsidRPr="001B5EEA">
        <w:rPr>
          <w:lang w:val="en-US"/>
        </w:rPr>
        <w:t xml:space="preserve"> a Neural Network and in</w:t>
      </w:r>
      <w:r w:rsidRPr="001B5EEA">
        <w:rPr>
          <w:lang w:val="en-US"/>
        </w:rPr>
        <w:t xml:space="preserve"> the case when the watermarking is applied to the inference generated by a Neural Network. </w:t>
      </w:r>
    </w:p>
    <w:p w14:paraId="4146EFE9" w14:textId="77777777" w:rsidR="001B5EEA" w:rsidRDefault="001B5EEA" w:rsidP="001B5EEA">
      <w:pPr>
        <w:jc w:val="both"/>
        <w:rPr>
          <w:lang w:val="en-US"/>
        </w:rPr>
      </w:pPr>
    </w:p>
    <w:p w14:paraId="63985CFB" w14:textId="084E4329" w:rsidR="00CD22E9" w:rsidRPr="001B5EEA" w:rsidRDefault="001B5EEA" w:rsidP="001B5EEA">
      <w:pPr>
        <w:jc w:val="both"/>
        <w:rPr>
          <w:lang w:val="en-US"/>
        </w:rPr>
      </w:pPr>
      <w:r w:rsidRPr="001B5EEA">
        <w:rPr>
          <w:lang w:val="en-US"/>
        </w:rPr>
        <w:t>The MPAI NNW covers applicat</w:t>
      </w:r>
      <w:r>
        <w:rPr>
          <w:lang w:val="en-US"/>
        </w:rPr>
        <w:t>ion</w:t>
      </w:r>
      <w:r w:rsidRPr="001B5EEA">
        <w:rPr>
          <w:lang w:val="en-US"/>
        </w:rPr>
        <w:t xml:space="preserve"> area</w:t>
      </w:r>
      <w:r>
        <w:rPr>
          <w:lang w:val="en-US"/>
        </w:rPr>
        <w:t>s</w:t>
      </w:r>
      <w:r w:rsidRPr="001B5EEA">
        <w:rPr>
          <w:lang w:val="en-US"/>
        </w:rPr>
        <w:t xml:space="preserve"> related to</w:t>
      </w:r>
      <w:r>
        <w:rPr>
          <w:lang w:val="en-US"/>
        </w:rPr>
        <w:t>:</w:t>
      </w:r>
    </w:p>
    <w:p w14:paraId="359C2D14" w14:textId="676EE58E" w:rsidR="00BB1B60" w:rsidRDefault="00BB1B60" w:rsidP="00BB1B60">
      <w:pPr>
        <w:pStyle w:val="Paragrafoelenco"/>
        <w:numPr>
          <w:ilvl w:val="0"/>
          <w:numId w:val="32"/>
        </w:numPr>
        <w:jc w:val="both"/>
        <w:rPr>
          <w:lang w:val="en-US"/>
        </w:rPr>
      </w:pPr>
      <w:r>
        <w:rPr>
          <w:lang w:val="en-US"/>
        </w:rPr>
        <w:t>Identif</w:t>
      </w:r>
      <w:r w:rsidR="001B5EEA">
        <w:rPr>
          <w:lang w:val="en-US"/>
        </w:rPr>
        <w:t>ication</w:t>
      </w:r>
      <w:r>
        <w:rPr>
          <w:lang w:val="en-US"/>
        </w:rPr>
        <w:t xml:space="preserve"> </w:t>
      </w:r>
      <w:r w:rsidR="001B5EEA">
        <w:rPr>
          <w:lang w:val="en-US"/>
        </w:rPr>
        <w:t xml:space="preserve">of </w:t>
      </w:r>
      <w:r>
        <w:rPr>
          <w:lang w:val="en-US"/>
        </w:rPr>
        <w:t>the ownership of a Neural Network</w:t>
      </w:r>
    </w:p>
    <w:p w14:paraId="343CC381" w14:textId="127391EB" w:rsidR="00BB1B60" w:rsidRDefault="001B5EEA" w:rsidP="00BB1B60">
      <w:pPr>
        <w:pStyle w:val="Paragrafoelenco"/>
        <w:numPr>
          <w:ilvl w:val="0"/>
          <w:numId w:val="32"/>
        </w:numPr>
        <w:jc w:val="both"/>
        <w:rPr>
          <w:lang w:val="en-US"/>
        </w:rPr>
      </w:pPr>
      <w:r>
        <w:rPr>
          <w:lang w:val="en-US"/>
        </w:rPr>
        <w:t xml:space="preserve">Identification of </w:t>
      </w:r>
      <w:r w:rsidR="00BB1B60">
        <w:rPr>
          <w:lang w:val="en-US"/>
        </w:rPr>
        <w:t>the Neural Network</w:t>
      </w:r>
    </w:p>
    <w:p w14:paraId="23E1651A" w14:textId="532B61BE" w:rsidR="00BB1B60" w:rsidRPr="00BB1B60" w:rsidRDefault="001B5EEA" w:rsidP="00BB1B60">
      <w:pPr>
        <w:pStyle w:val="Paragrafoelenco"/>
        <w:numPr>
          <w:ilvl w:val="0"/>
          <w:numId w:val="32"/>
        </w:numPr>
        <w:jc w:val="both"/>
        <w:rPr>
          <w:lang w:val="en-US"/>
        </w:rPr>
      </w:pPr>
      <w:r>
        <w:rPr>
          <w:lang w:val="en-US"/>
        </w:rPr>
        <w:t xml:space="preserve">Verification of the </w:t>
      </w:r>
      <w:r w:rsidR="00BB1B60">
        <w:rPr>
          <w:lang w:val="en-US"/>
        </w:rPr>
        <w:t>integrity</w:t>
      </w:r>
      <w:r>
        <w:rPr>
          <w:lang w:val="en-US"/>
        </w:rPr>
        <w:t xml:space="preserve"> of the Neural Network</w:t>
      </w:r>
    </w:p>
    <w:p w14:paraId="3671070A" w14:textId="77777777" w:rsidR="004B316E" w:rsidRPr="00CD22E9" w:rsidRDefault="004B316E" w:rsidP="00B30825">
      <w:pPr>
        <w:jc w:val="both"/>
        <w:rPr>
          <w:lang w:val="en-US"/>
        </w:rPr>
      </w:pPr>
    </w:p>
    <w:p w14:paraId="0651B410" w14:textId="77777777" w:rsidR="00454BDB" w:rsidRDefault="00454BDB" w:rsidP="00454BDB">
      <w:pPr>
        <w:jc w:val="both"/>
      </w:pPr>
      <w:r w:rsidRPr="00D45F2E">
        <w:t>This document is a Call for Technologies (</w:t>
      </w:r>
      <w:proofErr w:type="spellStart"/>
      <w:r w:rsidRPr="00D45F2E">
        <w:t>CfT</w:t>
      </w:r>
      <w:proofErr w:type="spellEnd"/>
      <w:r w:rsidRPr="00D45F2E">
        <w:t xml:space="preserve">) that </w:t>
      </w:r>
    </w:p>
    <w:p w14:paraId="0042BB5E" w14:textId="7D544EAA" w:rsidR="00454BDB" w:rsidRDefault="00454BDB" w:rsidP="00454BDB">
      <w:pPr>
        <w:pStyle w:val="Paragrafoelenco"/>
        <w:numPr>
          <w:ilvl w:val="0"/>
          <w:numId w:val="17"/>
        </w:numPr>
        <w:jc w:val="both"/>
        <w:textAlignment w:val="baseline"/>
      </w:pPr>
      <w:r>
        <w:t>S</w:t>
      </w:r>
      <w:r w:rsidRPr="00D45F2E">
        <w:t xml:space="preserve">atisfy the </w:t>
      </w:r>
      <w:r>
        <w:t>MPAI-NNW Use Cases and Functional Requirements (</w:t>
      </w:r>
      <w:r w:rsidRPr="008A38D3">
        <w:t>N</w:t>
      </w:r>
      <w:r w:rsidR="00EC2BC9" w:rsidRPr="008A38D3">
        <w:t>79</w:t>
      </w:r>
      <w:r w:rsidR="008A38D3" w:rsidRPr="008A38D3">
        <w:t>3</w:t>
      </w:r>
      <w:r>
        <w:t>)</w:t>
      </w:r>
      <w:r w:rsidRPr="00D45F2E">
        <w:t xml:space="preserve"> </w:t>
      </w:r>
      <w:r>
        <w:t>and</w:t>
      </w:r>
    </w:p>
    <w:p w14:paraId="0CFB04BD" w14:textId="08C5AB84" w:rsidR="008B7A28" w:rsidRDefault="00454BDB" w:rsidP="008B7A28">
      <w:pPr>
        <w:pStyle w:val="Paragrafoelenco"/>
        <w:numPr>
          <w:ilvl w:val="0"/>
          <w:numId w:val="17"/>
        </w:numPr>
        <w:jc w:val="both"/>
        <w:textAlignment w:val="baseline"/>
      </w:pPr>
      <w:r>
        <w:t>A</w:t>
      </w:r>
      <w:r w:rsidRPr="00D45F2E">
        <w:t>re released according to the</w:t>
      </w:r>
      <w:r>
        <w:t xml:space="preserve"> MPAI-NNW Framework Licence</w:t>
      </w:r>
      <w:r w:rsidRPr="002D2CD2">
        <w:t xml:space="preserve"> </w:t>
      </w:r>
      <w:r>
        <w:t>(</w:t>
      </w:r>
      <w:r w:rsidRPr="008A38D3">
        <w:t>N</w:t>
      </w:r>
      <w:r w:rsidR="00EC2BC9" w:rsidRPr="008A38D3">
        <w:t>801</w:t>
      </w:r>
      <w:r>
        <w:t xml:space="preserve">), </w:t>
      </w:r>
      <w:r w:rsidRPr="00D45F2E">
        <w:t>if selected by MPAI for inclusion in the MPAI</w:t>
      </w:r>
      <w:r>
        <w:t>-NNW</w:t>
      </w:r>
      <w:r w:rsidRPr="00D45F2E">
        <w:t xml:space="preserve"> standard.</w:t>
      </w:r>
      <w:bookmarkStart w:id="1" w:name="_Toc64111402"/>
    </w:p>
    <w:p w14:paraId="3E2CEE8B" w14:textId="77777777" w:rsidR="00B30825" w:rsidRPr="00B30825" w:rsidRDefault="00B30825" w:rsidP="008B7A28">
      <w:pPr>
        <w:jc w:val="both"/>
        <w:rPr>
          <w:lang w:val="en-US"/>
        </w:rPr>
      </w:pPr>
    </w:p>
    <w:p w14:paraId="3195A489" w14:textId="02FD5828" w:rsidR="00B30825" w:rsidRPr="00053F25" w:rsidRDefault="00B30825" w:rsidP="00B30825">
      <w:pPr>
        <w:jc w:val="both"/>
      </w:pPr>
      <w:r w:rsidRPr="00053F25">
        <w:t xml:space="preserve">All parties who believe they have relevant technologies satisfying all or most of the requirements of one or more than one Use Case described in </w:t>
      </w:r>
      <w:r w:rsidRPr="008A38D3">
        <w:t>N</w:t>
      </w:r>
      <w:r w:rsidR="00EC2BC9" w:rsidRPr="008A38D3">
        <w:t>79</w:t>
      </w:r>
      <w:r w:rsidR="008A38D3" w:rsidRPr="008A38D3">
        <w:t>3</w:t>
      </w:r>
      <w:r w:rsidRPr="00053F25">
        <w:t xml:space="preserve"> [</w:t>
      </w:r>
      <w:r w:rsidR="00401AEA">
        <w:t>5</w:t>
      </w:r>
      <w:r w:rsidRPr="00053F25">
        <w:t xml:space="preserve">] are invited to submit proposals for consideration by MPAI. MPAI membership is not a prerequisite for responding to this </w:t>
      </w:r>
      <w:proofErr w:type="spellStart"/>
      <w:r w:rsidRPr="00053F25">
        <w:t>CfT</w:t>
      </w:r>
      <w:proofErr w:type="spellEnd"/>
      <w:r w:rsidRPr="00053F25">
        <w:t xml:space="preserve">. However, proponents should be aware that, if their proposal or part thereof is </w:t>
      </w:r>
      <w:r w:rsidRPr="00053F25">
        <w:lastRenderedPageBreak/>
        <w:t>accepted for inclusion in the MPAI-</w:t>
      </w:r>
      <w:r>
        <w:t>NNW</w:t>
      </w:r>
      <w:r w:rsidRPr="00053F25">
        <w:t xml:space="preserve"> standard, they will be requested to immediately join MPAI, or lose the opportunity to have their accepted technologies included in the standard.</w:t>
      </w:r>
    </w:p>
    <w:p w14:paraId="1037B342" w14:textId="77777777" w:rsidR="008B7A28" w:rsidRDefault="008B7A28" w:rsidP="008B7A28">
      <w:pPr>
        <w:jc w:val="both"/>
      </w:pPr>
    </w:p>
    <w:p w14:paraId="1922A475" w14:textId="59B0ADCA" w:rsidR="00B30825" w:rsidRPr="00053F25" w:rsidRDefault="00B30825" w:rsidP="00B30825">
      <w:pPr>
        <w:jc w:val="both"/>
      </w:pPr>
      <w:r w:rsidRPr="00053F25">
        <w:t>MPAI will select the most suitable technologies based on their technical merits for inclusion in the MPAI-</w:t>
      </w:r>
      <w:r>
        <w:t>NNW</w:t>
      </w:r>
      <w:r w:rsidR="00D12B7C">
        <w:t xml:space="preserve"> </w:t>
      </w:r>
      <w:r w:rsidRPr="00053F25">
        <w:t xml:space="preserve">standard. However, MPAI in not obligated, by virtue of this </w:t>
      </w:r>
      <w:proofErr w:type="spellStart"/>
      <w:r w:rsidRPr="00053F25">
        <w:t>CfT</w:t>
      </w:r>
      <w:proofErr w:type="spellEnd"/>
      <w:r w:rsidRPr="00053F25">
        <w:t>, to select a particular technology or to select any of the proposed technology if those submitted are found inadequate.</w:t>
      </w:r>
    </w:p>
    <w:p w14:paraId="37099E02" w14:textId="77777777" w:rsidR="008B7A28" w:rsidRDefault="008B7A28" w:rsidP="008B7A28">
      <w:pPr>
        <w:jc w:val="both"/>
      </w:pPr>
    </w:p>
    <w:p w14:paraId="072613F9" w14:textId="15D61C34" w:rsidR="00B30825" w:rsidRDefault="00B30825" w:rsidP="00B30825">
      <w:pPr>
        <w:tabs>
          <w:tab w:val="left" w:pos="5954"/>
        </w:tabs>
        <w:jc w:val="both"/>
      </w:pPr>
      <w:r w:rsidRPr="00053F25">
        <w:t xml:space="preserve">Submissions shall be </w:t>
      </w:r>
      <w:r>
        <w:t>received</w:t>
      </w:r>
      <w:r w:rsidRPr="00053F25">
        <w:t xml:space="preserve"> to the MPAI secretariat (</w:t>
      </w:r>
      <w:hyperlink r:id="rId10" w:history="1">
        <w:r w:rsidRPr="00053F25">
          <w:rPr>
            <w:rStyle w:val="Collegamentoipertestuale"/>
          </w:rPr>
          <w:t>secretariat@mpai.community</w:t>
        </w:r>
      </w:hyperlink>
      <w:r w:rsidRPr="00053F25">
        <w:t>) by 2021/10/10 T23:59 UTC. The secretariat will acknowledge receipt of the submission via email. Submissions will be reviewed according to the schedule that the 25</w:t>
      </w:r>
      <w:r w:rsidRPr="00053F25">
        <w:rPr>
          <w:vertAlign w:val="superscript"/>
        </w:rPr>
        <w:t>th</w:t>
      </w:r>
      <w:r w:rsidRPr="00053F25">
        <w:t xml:space="preserve"> MPAI General Assembly (MPAI-25) will define </w:t>
      </w:r>
      <w:r w:rsidR="00D12B7C">
        <w:t xml:space="preserve">at its online meeting on </w:t>
      </w:r>
      <w:r w:rsidR="00D12B7C" w:rsidRPr="001B5EEA">
        <w:t>2022/10</w:t>
      </w:r>
      <w:r w:rsidRPr="001B5EEA">
        <w:t>/12.</w:t>
      </w:r>
      <w:r w:rsidRPr="00053F25">
        <w:t xml:space="preserve"> For details on how non MPAI members who have made a submission can attend the said review</w:t>
      </w:r>
      <w:r w:rsidR="00D12B7C">
        <w:t xml:space="preserve"> sessions, details are available </w:t>
      </w:r>
      <w:r w:rsidRPr="00053F25">
        <w:t xml:space="preserve"> </w:t>
      </w:r>
      <w:r w:rsidR="00D12B7C">
        <w:t>by contacting t</w:t>
      </w:r>
      <w:r w:rsidRPr="00053F25">
        <w:t>he MPAI secretariat (</w:t>
      </w:r>
      <w:hyperlink r:id="rId11" w:history="1">
        <w:r w:rsidRPr="00053F25">
          <w:rPr>
            <w:rStyle w:val="Collegamentoipertestuale"/>
          </w:rPr>
          <w:t>secretariat@mpai.community</w:t>
        </w:r>
      </w:hyperlink>
      <w:r w:rsidRPr="00053F25">
        <w:rPr>
          <w:rStyle w:val="Collegamentoipertestuale"/>
        </w:rPr>
        <w:t>)</w:t>
      </w:r>
      <w:r w:rsidRPr="00053F25">
        <w:t xml:space="preserve">. </w:t>
      </w:r>
    </w:p>
    <w:p w14:paraId="504FE47B" w14:textId="23FD12A2" w:rsidR="00B30825" w:rsidRDefault="00B30825" w:rsidP="00B30825">
      <w:pPr>
        <w:tabs>
          <w:tab w:val="left" w:pos="5954"/>
        </w:tabs>
        <w:jc w:val="both"/>
      </w:pPr>
    </w:p>
    <w:p w14:paraId="7F4A4684" w14:textId="77777777" w:rsidR="00B30825" w:rsidRPr="00053F25" w:rsidRDefault="00B30825" w:rsidP="00B30825">
      <w:pPr>
        <w:pStyle w:val="Titolo1"/>
        <w:numPr>
          <w:ilvl w:val="0"/>
          <w:numId w:val="19"/>
        </w:numPr>
        <w:tabs>
          <w:tab w:val="num" w:pos="432"/>
        </w:tabs>
      </w:pPr>
      <w:bookmarkStart w:id="2" w:name="_Toc63366327"/>
      <w:bookmarkStart w:id="3" w:name="_Toc107226545"/>
      <w:r w:rsidRPr="00053F25">
        <w:t>How to submit a response</w:t>
      </w:r>
      <w:bookmarkEnd w:id="2"/>
      <w:bookmarkEnd w:id="3"/>
    </w:p>
    <w:p w14:paraId="5F801F73" w14:textId="77777777" w:rsidR="00B30825" w:rsidRPr="00053F25" w:rsidRDefault="00B30825" w:rsidP="00B30825">
      <w:pPr>
        <w:jc w:val="both"/>
      </w:pPr>
      <w:r w:rsidRPr="00053F25">
        <w:t xml:space="preserve">Those planning to respond to this </w:t>
      </w:r>
      <w:proofErr w:type="spellStart"/>
      <w:r w:rsidRPr="00053F25">
        <w:t>CfT</w:t>
      </w:r>
      <w:proofErr w:type="spellEnd"/>
      <w:r w:rsidRPr="00053F25">
        <w:t xml:space="preserve"> are:</w:t>
      </w:r>
    </w:p>
    <w:p w14:paraId="51437563" w14:textId="78EAF8EC" w:rsidR="00B30825" w:rsidRPr="00053F25" w:rsidRDefault="00B30825" w:rsidP="00EC2BC9">
      <w:pPr>
        <w:pStyle w:val="Paragrafoelenco"/>
        <w:numPr>
          <w:ilvl w:val="0"/>
          <w:numId w:val="20"/>
        </w:numPr>
        <w:jc w:val="both"/>
        <w:textAlignment w:val="baseline"/>
      </w:pPr>
      <w:r w:rsidRPr="00053F25">
        <w:t>Advised that</w:t>
      </w:r>
      <w:r w:rsidR="001B5EEA">
        <w:t xml:space="preserve"> end online event</w:t>
      </w:r>
      <w:r w:rsidRPr="00053F25">
        <w:t xml:space="preserve"> </w:t>
      </w:r>
      <w:r w:rsidR="001B5EEA">
        <w:t>was</w:t>
      </w:r>
      <w:r w:rsidRPr="00053F25">
        <w:t xml:space="preserve"> held on 2022/07/12 to present the MPAI-</w:t>
      </w:r>
      <w:r>
        <w:t>NNW</w:t>
      </w:r>
      <w:r w:rsidRPr="00053F25">
        <w:t xml:space="preserve"> </w:t>
      </w:r>
      <w:proofErr w:type="spellStart"/>
      <w:r w:rsidRPr="00053F25">
        <w:t>CfT</w:t>
      </w:r>
      <w:proofErr w:type="spellEnd"/>
      <w:r w:rsidRPr="00053F25">
        <w:t>.</w:t>
      </w:r>
      <w:r w:rsidR="001B5EEA">
        <w:t xml:space="preserve"> The recording of that </w:t>
      </w:r>
      <w:r w:rsidR="001B5EEA" w:rsidRPr="008A38D3">
        <w:t>event</w:t>
      </w:r>
      <w:r w:rsidR="008A38D3">
        <w:t xml:space="preserve"> is available at</w:t>
      </w:r>
      <w:r w:rsidR="001B5EEA">
        <w:t xml:space="preserve"> </w:t>
      </w:r>
      <w:hyperlink r:id="rId12" w:history="1">
        <w:r w:rsidR="00EC2BC9" w:rsidRPr="000B7B33">
          <w:rPr>
            <w:rStyle w:val="Collegamentoipertestuale"/>
          </w:rPr>
          <w:t>https://youtu.be/iM26lyQ4FHw</w:t>
        </w:r>
      </w:hyperlink>
      <w:r w:rsidR="001B5EEA">
        <w:t>.</w:t>
      </w:r>
    </w:p>
    <w:p w14:paraId="23FB4569" w14:textId="264098F0" w:rsidR="00B30825" w:rsidRPr="00053F25" w:rsidRDefault="00B30825" w:rsidP="00B30825">
      <w:pPr>
        <w:pStyle w:val="Paragrafoelenco"/>
        <w:numPr>
          <w:ilvl w:val="0"/>
          <w:numId w:val="20"/>
        </w:numPr>
        <w:jc w:val="both"/>
        <w:textAlignment w:val="baseline"/>
      </w:pPr>
      <w:r w:rsidRPr="00053F25">
        <w:t xml:space="preserve">Requested to communicate their intention to respond to this </w:t>
      </w:r>
      <w:proofErr w:type="spellStart"/>
      <w:r w:rsidRPr="00053F25">
        <w:t>CfT</w:t>
      </w:r>
      <w:proofErr w:type="spellEnd"/>
      <w:r w:rsidRPr="00053F25">
        <w:t xml:space="preserve"> with an initial version of the </w:t>
      </w:r>
      <w:r w:rsidRPr="00053F25">
        <w:rPr>
          <w:rFonts w:eastAsia="MS Mincho"/>
          <w:lang w:eastAsia="ja-JP"/>
        </w:rPr>
        <w:t xml:space="preserve">form of Annex A </w:t>
      </w:r>
      <w:r w:rsidRPr="00053F25">
        <w:t>to the MPAI secretariat (</w:t>
      </w:r>
      <w:hyperlink r:id="rId13" w:history="1">
        <w:r w:rsidRPr="00053F25">
          <w:rPr>
            <w:rStyle w:val="Collegamentoipertestuale"/>
          </w:rPr>
          <w:t>secretariat@mpai.community</w:t>
        </w:r>
      </w:hyperlink>
      <w:r w:rsidRPr="00053F25">
        <w:rPr>
          <w:rStyle w:val="Collegamentoipertestuale"/>
        </w:rPr>
        <w:t>)</w:t>
      </w:r>
      <w:r w:rsidRPr="00053F25">
        <w:t xml:space="preserve"> by 202</w:t>
      </w:r>
      <w:r w:rsidR="001B5EEA">
        <w:t>2/</w:t>
      </w:r>
      <w:r w:rsidR="002561AD">
        <w:t>09</w:t>
      </w:r>
      <w:r w:rsidR="001B5EEA">
        <w:t>/1</w:t>
      </w:r>
      <w:r w:rsidR="002561AD">
        <w:t>3</w:t>
      </w:r>
      <w:r w:rsidRPr="00053F25">
        <w:t>. Submission of an Annex A helps MPAI to properly plan for the revision of submissions. However, it is not a commitment to make a submission and a response to this Call not preceded by the submission of Annex A will still be accepted.</w:t>
      </w:r>
    </w:p>
    <w:p w14:paraId="79A29CF1" w14:textId="77777777" w:rsidR="00B30825" w:rsidRPr="00053F25" w:rsidRDefault="00B30825" w:rsidP="00B30825">
      <w:pPr>
        <w:pStyle w:val="Paragrafoelenco"/>
        <w:numPr>
          <w:ilvl w:val="0"/>
          <w:numId w:val="20"/>
        </w:numPr>
        <w:jc w:val="both"/>
        <w:textAlignment w:val="baseline"/>
      </w:pPr>
      <w:r w:rsidRPr="00053F25">
        <w:t xml:space="preserve">Advised to visit regularly the </w:t>
      </w:r>
      <w:hyperlink r:id="rId14" w:history="1">
        <w:r w:rsidRPr="00053F25">
          <w:rPr>
            <w:rStyle w:val="Collegamentoipertestuale"/>
          </w:rPr>
          <w:t>https://mpai.community/how-to-join/calls-for-technologies/</w:t>
        </w:r>
      </w:hyperlink>
      <w:r w:rsidRPr="00053F25">
        <w:t xml:space="preserve"> web site where relevant information will be posted.</w:t>
      </w:r>
    </w:p>
    <w:p w14:paraId="6E6BB48C" w14:textId="77777777" w:rsidR="00B30825" w:rsidRPr="00053F25" w:rsidRDefault="00B30825" w:rsidP="00B30825">
      <w:pPr>
        <w:jc w:val="both"/>
      </w:pPr>
    </w:p>
    <w:p w14:paraId="34FA4763" w14:textId="26876AFB" w:rsidR="00B30825" w:rsidRPr="00053F25" w:rsidRDefault="00B30825" w:rsidP="00B30825">
      <w:pPr>
        <w:jc w:val="both"/>
      </w:pPr>
      <w:r w:rsidRPr="00053F25">
        <w:t>Responses to this MPAI-</w:t>
      </w:r>
      <w:r>
        <w:t>NNW</w:t>
      </w:r>
      <w:r w:rsidRPr="00053F25">
        <w:t xml:space="preserve"> </w:t>
      </w:r>
      <w:proofErr w:type="spellStart"/>
      <w:r w:rsidRPr="00053F25">
        <w:t>CfT</w:t>
      </w:r>
      <w:proofErr w:type="spellEnd"/>
      <w:r w:rsidRPr="00053F25">
        <w:t xml:space="preserve"> may/shall include:</w:t>
      </w:r>
    </w:p>
    <w:p w14:paraId="0091636E" w14:textId="77777777" w:rsidR="00B30825" w:rsidRPr="00053F25" w:rsidRDefault="00B30825" w:rsidP="00B30825">
      <w:pPr>
        <w:jc w:val="both"/>
      </w:pPr>
    </w:p>
    <w:p w14:paraId="64A02ADB" w14:textId="77777777" w:rsidR="00B30825" w:rsidRPr="00053F25" w:rsidRDefault="00B30825" w:rsidP="00B30825">
      <w:pPr>
        <w:jc w:val="center"/>
        <w:rPr>
          <w:i/>
          <w:iCs/>
        </w:rPr>
      </w:pPr>
      <w:r w:rsidRPr="00053F25">
        <w:rPr>
          <w:i/>
          <w:iCs/>
        </w:rPr>
        <w:t xml:space="preserve">Table </w:t>
      </w:r>
      <w:r w:rsidRPr="00053F25">
        <w:rPr>
          <w:i/>
          <w:iCs/>
        </w:rPr>
        <w:fldChar w:fldCharType="begin"/>
      </w:r>
      <w:r w:rsidRPr="00053F25">
        <w:rPr>
          <w:i/>
          <w:iCs/>
        </w:rPr>
        <w:instrText xml:space="preserve"> SEQ Table \* ARABIC </w:instrText>
      </w:r>
      <w:r w:rsidRPr="00053F25">
        <w:rPr>
          <w:i/>
          <w:iCs/>
        </w:rPr>
        <w:fldChar w:fldCharType="separate"/>
      </w:r>
      <w:r>
        <w:rPr>
          <w:i/>
          <w:iCs/>
          <w:noProof/>
        </w:rPr>
        <w:t>1</w:t>
      </w:r>
      <w:r w:rsidRPr="00053F25">
        <w:rPr>
          <w:i/>
          <w:iCs/>
        </w:rPr>
        <w:fldChar w:fldCharType="end"/>
      </w:r>
      <w:r w:rsidRPr="00053F25">
        <w:rPr>
          <w:i/>
          <w:iCs/>
        </w:rPr>
        <w:t xml:space="preserve"> – </w:t>
      </w:r>
      <w:r>
        <w:rPr>
          <w:i/>
          <w:iCs/>
        </w:rPr>
        <w:t>O</w:t>
      </w:r>
      <w:r w:rsidRPr="00053F25">
        <w:rPr>
          <w:i/>
          <w:iCs/>
        </w:rPr>
        <w:t xml:space="preserve">ptional </w:t>
      </w:r>
      <w:r>
        <w:rPr>
          <w:i/>
          <w:iCs/>
        </w:rPr>
        <w:t>and m</w:t>
      </w:r>
      <w:r w:rsidRPr="00053F25">
        <w:rPr>
          <w:i/>
          <w:iCs/>
        </w:rPr>
        <w:t>andatory elements of a response</w:t>
      </w:r>
    </w:p>
    <w:p w14:paraId="6F9900BA" w14:textId="77777777" w:rsidR="00B30825" w:rsidRPr="00053F25" w:rsidRDefault="00B30825" w:rsidP="00B30825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712"/>
        <w:gridCol w:w="1350"/>
      </w:tblGrid>
      <w:tr w:rsidR="00B30825" w:rsidRPr="00053F25" w14:paraId="2BB48C0D" w14:textId="77777777" w:rsidTr="005245F6">
        <w:tc>
          <w:tcPr>
            <w:tcW w:w="0" w:type="auto"/>
          </w:tcPr>
          <w:p w14:paraId="5BBDDDD3" w14:textId="77777777" w:rsidR="00B30825" w:rsidRPr="00053F25" w:rsidRDefault="00B30825" w:rsidP="005245F6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  <w:r w:rsidRPr="00053F25">
              <w:rPr>
                <w:rFonts w:eastAsia="MS Mincho"/>
                <w:b/>
                <w:bCs/>
                <w:lang w:eastAsia="ja-JP"/>
              </w:rPr>
              <w:t>Item</w:t>
            </w:r>
          </w:p>
        </w:tc>
        <w:tc>
          <w:tcPr>
            <w:tcW w:w="0" w:type="auto"/>
          </w:tcPr>
          <w:p w14:paraId="1DF3C40B" w14:textId="77777777" w:rsidR="00B30825" w:rsidRPr="00053F25" w:rsidRDefault="00B30825" w:rsidP="005245F6">
            <w:pPr>
              <w:jc w:val="center"/>
              <w:rPr>
                <w:b/>
                <w:bCs/>
              </w:rPr>
            </w:pPr>
            <w:r w:rsidRPr="00053F25">
              <w:rPr>
                <w:b/>
                <w:bCs/>
              </w:rPr>
              <w:t>Status</w:t>
            </w:r>
          </w:p>
        </w:tc>
      </w:tr>
      <w:tr w:rsidR="00B30825" w:rsidRPr="00053F25" w14:paraId="474B931C" w14:textId="77777777" w:rsidTr="005245F6">
        <w:tc>
          <w:tcPr>
            <w:tcW w:w="0" w:type="auto"/>
          </w:tcPr>
          <w:p w14:paraId="486D8F16" w14:textId="77777777" w:rsidR="00B30825" w:rsidRPr="00053F25" w:rsidRDefault="00B30825" w:rsidP="005245F6">
            <w:pPr>
              <w:jc w:val="both"/>
              <w:rPr>
                <w:rFonts w:eastAsia="MS Mincho"/>
                <w:lang w:eastAsia="ja-JP"/>
              </w:rPr>
            </w:pPr>
            <w:r w:rsidRPr="00053F25">
              <w:rPr>
                <w:rFonts w:eastAsia="MS Mincho"/>
                <w:lang w:eastAsia="ja-JP"/>
              </w:rPr>
              <w:t xml:space="preserve">Detailed documentation describing the proposed technologies </w:t>
            </w:r>
          </w:p>
        </w:tc>
        <w:tc>
          <w:tcPr>
            <w:tcW w:w="0" w:type="auto"/>
          </w:tcPr>
          <w:p w14:paraId="2E1719F5" w14:textId="77777777" w:rsidR="00B30825" w:rsidRPr="00BA068F" w:rsidRDefault="00B30825" w:rsidP="005245F6">
            <w:pPr>
              <w:jc w:val="both"/>
              <w:rPr>
                <w:rFonts w:eastAsia="MS Mincho"/>
                <w:b/>
                <w:bCs/>
                <w:lang w:eastAsia="ja-JP"/>
              </w:rPr>
            </w:pPr>
            <w:r w:rsidRPr="00BA068F">
              <w:rPr>
                <w:b/>
                <w:bCs/>
              </w:rPr>
              <w:t>mandatory</w:t>
            </w:r>
          </w:p>
        </w:tc>
      </w:tr>
      <w:tr w:rsidR="00B30825" w:rsidRPr="00053F25" w14:paraId="6CB9E620" w14:textId="77777777" w:rsidTr="005245F6">
        <w:tc>
          <w:tcPr>
            <w:tcW w:w="0" w:type="auto"/>
          </w:tcPr>
          <w:p w14:paraId="39578179" w14:textId="77777777" w:rsidR="00B30825" w:rsidRPr="00053F25" w:rsidRDefault="00B30825" w:rsidP="005245F6">
            <w:pPr>
              <w:jc w:val="both"/>
              <w:rPr>
                <w:rFonts w:eastAsia="MS Mincho"/>
                <w:lang w:eastAsia="ja-JP"/>
              </w:rPr>
            </w:pPr>
            <w:r w:rsidRPr="00053F25">
              <w:rPr>
                <w:rFonts w:eastAsia="MS Mincho"/>
                <w:lang w:eastAsia="ja-JP"/>
              </w:rPr>
              <w:t xml:space="preserve">The final version of Annex A </w:t>
            </w:r>
          </w:p>
        </w:tc>
        <w:tc>
          <w:tcPr>
            <w:tcW w:w="0" w:type="auto"/>
          </w:tcPr>
          <w:p w14:paraId="6D0ED2CD" w14:textId="77777777" w:rsidR="00B30825" w:rsidRPr="00BA068F" w:rsidRDefault="00B30825" w:rsidP="005245F6">
            <w:pPr>
              <w:jc w:val="both"/>
              <w:rPr>
                <w:rFonts w:eastAsia="MS Mincho"/>
                <w:b/>
                <w:bCs/>
                <w:lang w:eastAsia="ja-JP"/>
              </w:rPr>
            </w:pPr>
            <w:r w:rsidRPr="00BA068F">
              <w:rPr>
                <w:b/>
                <w:bCs/>
              </w:rPr>
              <w:t>mandatory</w:t>
            </w:r>
          </w:p>
        </w:tc>
      </w:tr>
      <w:tr w:rsidR="00B30825" w:rsidRPr="00053F25" w14:paraId="0C79C761" w14:textId="77777777" w:rsidTr="005245F6">
        <w:tc>
          <w:tcPr>
            <w:tcW w:w="0" w:type="auto"/>
          </w:tcPr>
          <w:p w14:paraId="32BE49F2" w14:textId="2C19FD1D" w:rsidR="00B30825" w:rsidRPr="00053F25" w:rsidRDefault="00B30825" w:rsidP="005245F6">
            <w:pPr>
              <w:jc w:val="both"/>
              <w:rPr>
                <w:rFonts w:eastAsia="MS Mincho"/>
                <w:lang w:eastAsia="ja-JP"/>
              </w:rPr>
            </w:pPr>
            <w:r w:rsidRPr="00053F25">
              <w:t>The text of Annex B duly filled out with the</w:t>
            </w:r>
            <w:r w:rsidRPr="00053F25">
              <w:rPr>
                <w:rFonts w:eastAsia="MS Mincho"/>
                <w:lang w:eastAsia="ja-JP"/>
              </w:rPr>
              <w:t xml:space="preserve"> table indicating which Functional Requirements identified in MPAI </w:t>
            </w:r>
            <w:r w:rsidR="00EC2BC9" w:rsidRPr="00BA068F">
              <w:t>N79</w:t>
            </w:r>
            <w:r w:rsidR="00BA068F">
              <w:t>3</w:t>
            </w:r>
            <w:r w:rsidR="00EC2BC9" w:rsidRPr="00053F25">
              <w:t xml:space="preserve"> </w:t>
            </w:r>
            <w:r w:rsidRPr="00053F25">
              <w:t>[</w:t>
            </w:r>
            <w:r w:rsidR="0039368E">
              <w:t>5</w:t>
            </w:r>
            <w:r w:rsidRPr="00053F25">
              <w:t xml:space="preserve">] </w:t>
            </w:r>
            <w:r w:rsidRPr="00053F25">
              <w:rPr>
                <w:rFonts w:eastAsia="MS Mincho"/>
                <w:lang w:eastAsia="ja-JP"/>
              </w:rPr>
              <w:t xml:space="preserve">are satisfied. If some of the Functional Requirements of a Use Case are not satisfied, this should be explained. </w:t>
            </w:r>
          </w:p>
        </w:tc>
        <w:tc>
          <w:tcPr>
            <w:tcW w:w="0" w:type="auto"/>
          </w:tcPr>
          <w:p w14:paraId="4927872E" w14:textId="77777777" w:rsidR="00B30825" w:rsidRPr="00BA068F" w:rsidRDefault="00B30825" w:rsidP="005245F6">
            <w:pPr>
              <w:jc w:val="both"/>
              <w:rPr>
                <w:rFonts w:eastAsia="MS Mincho"/>
                <w:b/>
                <w:bCs/>
                <w:lang w:eastAsia="ja-JP"/>
              </w:rPr>
            </w:pPr>
            <w:r w:rsidRPr="00BA068F">
              <w:rPr>
                <w:b/>
                <w:bCs/>
              </w:rPr>
              <w:t>mandatory</w:t>
            </w:r>
          </w:p>
        </w:tc>
      </w:tr>
      <w:tr w:rsidR="00B30825" w:rsidRPr="00053F25" w14:paraId="15963D7A" w14:textId="77777777" w:rsidTr="005245F6">
        <w:tc>
          <w:tcPr>
            <w:tcW w:w="0" w:type="auto"/>
          </w:tcPr>
          <w:p w14:paraId="36E29BA5" w14:textId="13307CF6" w:rsidR="00B30825" w:rsidRPr="00053F25" w:rsidRDefault="00B30825" w:rsidP="00FD02AA">
            <w:pPr>
              <w:jc w:val="both"/>
              <w:rPr>
                <w:rFonts w:eastAsia="MS Mincho"/>
                <w:lang w:eastAsia="ja-JP"/>
              </w:rPr>
            </w:pPr>
            <w:r w:rsidRPr="00053F25">
              <w:rPr>
                <w:rFonts w:eastAsia="MS Mincho"/>
                <w:lang w:eastAsia="ja-JP"/>
              </w:rPr>
              <w:t>Comments on the completeness and appropriateness of the MPAI-</w:t>
            </w:r>
            <w:r w:rsidR="00FD02AA">
              <w:rPr>
                <w:rFonts w:eastAsia="MS Mincho"/>
                <w:lang w:eastAsia="ja-JP"/>
              </w:rPr>
              <w:t>NNW</w:t>
            </w:r>
            <w:r w:rsidRPr="00053F25">
              <w:rPr>
                <w:rFonts w:eastAsia="MS Mincho"/>
                <w:lang w:eastAsia="ja-JP"/>
              </w:rPr>
              <w:t xml:space="preserve"> Functional Requirem</w:t>
            </w:r>
            <w:r w:rsidRPr="00053F25">
              <w:rPr>
                <w:rFonts w:eastAsia="MS Mincho"/>
                <w:lang w:eastAsia="ja-JP"/>
              </w:rPr>
              <w:softHyphen/>
              <w:t>ents and any motivated suggestion to amend and/or extend those Requir</w:t>
            </w:r>
            <w:r w:rsidRPr="00053F25">
              <w:rPr>
                <w:rFonts w:eastAsia="MS Mincho"/>
                <w:lang w:eastAsia="ja-JP"/>
              </w:rPr>
              <w:softHyphen/>
              <w:t>ements.</w:t>
            </w:r>
          </w:p>
        </w:tc>
        <w:tc>
          <w:tcPr>
            <w:tcW w:w="0" w:type="auto"/>
          </w:tcPr>
          <w:p w14:paraId="2E79E6C1" w14:textId="77777777" w:rsidR="00B30825" w:rsidRPr="00053F25" w:rsidRDefault="00B30825" w:rsidP="005245F6">
            <w:pPr>
              <w:jc w:val="both"/>
              <w:rPr>
                <w:rFonts w:eastAsia="MS Mincho"/>
                <w:lang w:eastAsia="ja-JP"/>
              </w:rPr>
            </w:pPr>
            <w:r w:rsidRPr="00053F25">
              <w:rPr>
                <w:rFonts w:eastAsia="MS Mincho"/>
                <w:lang w:eastAsia="ja-JP"/>
              </w:rPr>
              <w:t>optional</w:t>
            </w:r>
          </w:p>
        </w:tc>
      </w:tr>
      <w:tr w:rsidR="00B30825" w:rsidRPr="00053F25" w14:paraId="78618288" w14:textId="77777777" w:rsidTr="005245F6">
        <w:tc>
          <w:tcPr>
            <w:tcW w:w="0" w:type="auto"/>
          </w:tcPr>
          <w:p w14:paraId="3FC1301C" w14:textId="77777777" w:rsidR="00B30825" w:rsidRPr="00053F25" w:rsidRDefault="00B30825" w:rsidP="005245F6">
            <w:pPr>
              <w:pStyle w:val="Bullet"/>
              <w:numPr>
                <w:ilvl w:val="0"/>
                <w:numId w:val="0"/>
              </w:numPr>
              <w:rPr>
                <w:rFonts w:eastAsia="MS Mincho"/>
                <w:lang w:val="en-GB" w:eastAsia="ja-JP"/>
              </w:rPr>
            </w:pPr>
            <w:r w:rsidRPr="00053F25">
              <w:rPr>
                <w:rFonts w:eastAsia="MS Mincho"/>
                <w:lang w:val="en-GB" w:eastAsia="ja-JP"/>
              </w:rPr>
              <w:t>A preliminary demonstration, with a detailed document describing it.</w:t>
            </w:r>
          </w:p>
        </w:tc>
        <w:tc>
          <w:tcPr>
            <w:tcW w:w="0" w:type="auto"/>
          </w:tcPr>
          <w:p w14:paraId="715F8440" w14:textId="77777777" w:rsidR="00B30825" w:rsidRPr="00053F25" w:rsidRDefault="00B30825" w:rsidP="005245F6">
            <w:pPr>
              <w:pStyle w:val="Bullet"/>
              <w:numPr>
                <w:ilvl w:val="0"/>
                <w:numId w:val="0"/>
              </w:numPr>
              <w:rPr>
                <w:rFonts w:eastAsia="MS Mincho"/>
                <w:lang w:val="en-GB" w:eastAsia="ja-JP"/>
              </w:rPr>
            </w:pPr>
            <w:r w:rsidRPr="00053F25">
              <w:rPr>
                <w:rFonts w:eastAsia="MS Mincho"/>
                <w:lang w:val="en-GB" w:eastAsia="ja-JP"/>
              </w:rPr>
              <w:t>optional</w:t>
            </w:r>
          </w:p>
        </w:tc>
      </w:tr>
      <w:tr w:rsidR="00B30825" w:rsidRPr="00053F25" w14:paraId="3D2D2C9C" w14:textId="77777777" w:rsidTr="005245F6">
        <w:tc>
          <w:tcPr>
            <w:tcW w:w="0" w:type="auto"/>
          </w:tcPr>
          <w:p w14:paraId="4FD9A234" w14:textId="77777777" w:rsidR="00B30825" w:rsidRPr="00053F25" w:rsidRDefault="00B30825" w:rsidP="005245F6">
            <w:pPr>
              <w:jc w:val="both"/>
            </w:pPr>
            <w:r w:rsidRPr="00053F25">
              <w:t>Any other additional relevant information that may help evaluate the submission, such as additional use cases.</w:t>
            </w:r>
          </w:p>
        </w:tc>
        <w:tc>
          <w:tcPr>
            <w:tcW w:w="0" w:type="auto"/>
          </w:tcPr>
          <w:p w14:paraId="6B307609" w14:textId="77777777" w:rsidR="00B30825" w:rsidRPr="00053F25" w:rsidRDefault="00B30825" w:rsidP="005245F6">
            <w:pPr>
              <w:jc w:val="both"/>
            </w:pPr>
            <w:r w:rsidRPr="00053F25">
              <w:t>optional</w:t>
            </w:r>
          </w:p>
        </w:tc>
      </w:tr>
      <w:tr w:rsidR="00B30825" w:rsidRPr="00053F25" w14:paraId="3E743F58" w14:textId="77777777" w:rsidTr="005245F6">
        <w:tc>
          <w:tcPr>
            <w:tcW w:w="0" w:type="auto"/>
          </w:tcPr>
          <w:p w14:paraId="09152189" w14:textId="213A884F" w:rsidR="00B30825" w:rsidRPr="00053F25" w:rsidRDefault="00B30825" w:rsidP="003624D1">
            <w:pPr>
              <w:jc w:val="both"/>
            </w:pPr>
            <w:r w:rsidRPr="00053F25">
              <w:t xml:space="preserve">The text of Annex </w:t>
            </w:r>
            <w:r w:rsidR="003624D1">
              <w:t>E</w:t>
            </w:r>
            <w:r w:rsidRPr="00053F25">
              <w:t>.</w:t>
            </w:r>
          </w:p>
        </w:tc>
        <w:tc>
          <w:tcPr>
            <w:tcW w:w="0" w:type="auto"/>
          </w:tcPr>
          <w:p w14:paraId="0AB4357A" w14:textId="77777777" w:rsidR="00B30825" w:rsidRPr="00BA068F" w:rsidRDefault="00B30825" w:rsidP="005245F6">
            <w:pPr>
              <w:jc w:val="both"/>
              <w:rPr>
                <w:b/>
                <w:bCs/>
              </w:rPr>
            </w:pPr>
            <w:r w:rsidRPr="00BA068F">
              <w:rPr>
                <w:b/>
                <w:bCs/>
              </w:rPr>
              <w:t>mandatory</w:t>
            </w:r>
          </w:p>
        </w:tc>
      </w:tr>
    </w:tbl>
    <w:p w14:paraId="0CAEEB63" w14:textId="77777777" w:rsidR="00B30825" w:rsidRPr="00053F25" w:rsidRDefault="00B30825" w:rsidP="00B30825">
      <w:pPr>
        <w:tabs>
          <w:tab w:val="left" w:pos="5954"/>
        </w:tabs>
      </w:pPr>
    </w:p>
    <w:p w14:paraId="2D88F554" w14:textId="77777777" w:rsidR="00B30825" w:rsidRPr="00053F25" w:rsidRDefault="00B30825" w:rsidP="00B30825">
      <w:pPr>
        <w:tabs>
          <w:tab w:val="left" w:pos="5954"/>
        </w:tabs>
        <w:jc w:val="both"/>
      </w:pPr>
      <w:r w:rsidRPr="00053F25">
        <w:t>Respondents are invited to take advantage of the check list of Annex C before submitting their response and filling out Annex A.</w:t>
      </w:r>
    </w:p>
    <w:p w14:paraId="7A38727A" w14:textId="77777777" w:rsidR="00B30825" w:rsidRPr="00053F25" w:rsidRDefault="00B30825" w:rsidP="00B30825">
      <w:pPr>
        <w:tabs>
          <w:tab w:val="left" w:pos="5954"/>
        </w:tabs>
        <w:jc w:val="both"/>
      </w:pPr>
    </w:p>
    <w:p w14:paraId="628C9FCA" w14:textId="77777777" w:rsidR="00B30825" w:rsidRPr="00053F25" w:rsidRDefault="00B30825" w:rsidP="00B30825">
      <w:pPr>
        <w:tabs>
          <w:tab w:val="left" w:pos="5954"/>
        </w:tabs>
        <w:jc w:val="both"/>
      </w:pPr>
      <w:r w:rsidRPr="00053F25">
        <w:lastRenderedPageBreak/>
        <w:t xml:space="preserve">Respondents are mandatorily requested to present their submission at a teleconference meeting to be properly announced to submitters by the MPAI Secretariat. If no presenter of a submission will in attendance to that meeting, the submission will be discarded. </w:t>
      </w:r>
    </w:p>
    <w:p w14:paraId="47DAF0C2" w14:textId="77777777" w:rsidR="00B30825" w:rsidRPr="00053F25" w:rsidRDefault="00B30825" w:rsidP="00B30825">
      <w:pPr>
        <w:jc w:val="both"/>
      </w:pPr>
    </w:p>
    <w:p w14:paraId="35531D4A" w14:textId="77777777" w:rsidR="00B30825" w:rsidRPr="00053F25" w:rsidRDefault="00B30825" w:rsidP="00B30825">
      <w:pPr>
        <w:jc w:val="both"/>
      </w:pPr>
      <w:r w:rsidRPr="00053F25">
        <w:t xml:space="preserve">Respondents are advised that, </w:t>
      </w:r>
      <w:r w:rsidRPr="00053F25">
        <w:rPr>
          <w:i/>
          <w:iCs/>
        </w:rPr>
        <w:t>upon acceptance by MPAI of their submission in whole or in part for further evaluation</w:t>
      </w:r>
      <w:r w:rsidRPr="00053F25">
        <w:t>, MPAI will require that:</w:t>
      </w:r>
    </w:p>
    <w:p w14:paraId="50977F6A" w14:textId="000BC140" w:rsidR="00B30825" w:rsidRPr="003624D1" w:rsidRDefault="00B30825" w:rsidP="00B30825">
      <w:pPr>
        <w:pStyle w:val="Paragrafoelenco"/>
        <w:numPr>
          <w:ilvl w:val="0"/>
          <w:numId w:val="30"/>
        </w:numPr>
        <w:jc w:val="both"/>
        <w:textAlignment w:val="baseline"/>
      </w:pPr>
      <w:r w:rsidRPr="003624D1">
        <w:t>A working implementation, including source code – for use in the development of the MPAI-</w:t>
      </w:r>
      <w:r w:rsidR="00401AEA" w:rsidRPr="003624D1">
        <w:t>NNW</w:t>
      </w:r>
      <w:r w:rsidRPr="003624D1">
        <w:t xml:space="preserve"> Reference Software </w:t>
      </w:r>
      <w:bookmarkStart w:id="4" w:name="_Hlk64196851"/>
      <w:r w:rsidRPr="003624D1">
        <w:t>and later publication as an MPAI standard</w:t>
      </w:r>
      <w:bookmarkEnd w:id="4"/>
      <w:r w:rsidR="00BA068F">
        <w:t xml:space="preserve"> </w:t>
      </w:r>
      <w:r w:rsidRPr="003624D1">
        <w:t>– be made available before the technology is accepted for inclusion in the MPAI-</w:t>
      </w:r>
      <w:r w:rsidR="00D12B7C" w:rsidRPr="003624D1">
        <w:t>NNW</w:t>
      </w:r>
      <w:r w:rsidRPr="003624D1">
        <w:t xml:space="preserve"> standard. Software may be written in programming languages that can be compiled or interpreted. Hardware Description Language implementations are also accepted.</w:t>
      </w:r>
    </w:p>
    <w:p w14:paraId="1C8F23D2" w14:textId="77777777" w:rsidR="00B30825" w:rsidRPr="00053F25" w:rsidRDefault="00B30825" w:rsidP="00B30825">
      <w:pPr>
        <w:pStyle w:val="Paragrafoelenco"/>
        <w:numPr>
          <w:ilvl w:val="0"/>
          <w:numId w:val="30"/>
        </w:numPr>
        <w:jc w:val="both"/>
        <w:textAlignment w:val="baseline"/>
      </w:pPr>
      <w:r w:rsidRPr="00053F25">
        <w:t>A non-MPAI member immediately join MPAI. If the non-MPAI member</w:t>
      </w:r>
      <w:r w:rsidRPr="00053F25">
        <w:rPr>
          <w:i/>
          <w:iCs/>
        </w:rPr>
        <w:t xml:space="preserve"> </w:t>
      </w:r>
      <w:r w:rsidRPr="00053F25">
        <w:t xml:space="preserve">elects not to do so, their submission will be discarded. Direction on how to join MPAI can be found </w:t>
      </w:r>
      <w:hyperlink r:id="rId15" w:history="1">
        <w:r w:rsidRPr="00053F25">
          <w:rPr>
            <w:rStyle w:val="Collegamentoipertestuale"/>
          </w:rPr>
          <w:t>online</w:t>
        </w:r>
      </w:hyperlink>
      <w:r w:rsidRPr="00053F25">
        <w:t>.</w:t>
      </w:r>
    </w:p>
    <w:p w14:paraId="3A5DF3A0" w14:textId="77777777" w:rsidR="00B30825" w:rsidRPr="00053F25" w:rsidRDefault="00B30825" w:rsidP="00B30825"/>
    <w:p w14:paraId="23C932A0" w14:textId="65895970" w:rsidR="00E20A73" w:rsidRPr="00FD02AA" w:rsidRDefault="00B30825" w:rsidP="00FD02AA">
      <w:r w:rsidRPr="00053F25">
        <w:t xml:space="preserve">Further information on MPAI can be obtained from the </w:t>
      </w:r>
      <w:hyperlink r:id="rId16" w:history="1">
        <w:r w:rsidRPr="00053F25">
          <w:rPr>
            <w:rStyle w:val="Collegamentoipertestuale"/>
          </w:rPr>
          <w:t>MPAI website</w:t>
        </w:r>
      </w:hyperlink>
      <w:r w:rsidRPr="00053F25">
        <w:t>.</w:t>
      </w:r>
      <w:bookmarkEnd w:id="1"/>
    </w:p>
    <w:p w14:paraId="3A255F14" w14:textId="77777777" w:rsidR="00AD691C" w:rsidRDefault="00AD691C" w:rsidP="00AD691C">
      <w:pPr>
        <w:pStyle w:val="Titolo1"/>
        <w:numPr>
          <w:ilvl w:val="0"/>
          <w:numId w:val="19"/>
        </w:numPr>
        <w:tabs>
          <w:tab w:val="num" w:pos="432"/>
        </w:tabs>
      </w:pPr>
      <w:bookmarkStart w:id="5" w:name="_Toc64111403"/>
      <w:r>
        <w:t>Evaluation Criteria and Procedure</w:t>
      </w:r>
      <w:bookmarkEnd w:id="5"/>
    </w:p>
    <w:p w14:paraId="484BE189" w14:textId="77777777" w:rsidR="00FD02AA" w:rsidRPr="00053F25" w:rsidRDefault="00FD02AA" w:rsidP="00FD02AA">
      <w:r w:rsidRPr="00053F25">
        <w:t>Proposals will be assessed using the following process:</w:t>
      </w:r>
    </w:p>
    <w:p w14:paraId="221816AB" w14:textId="77777777" w:rsidR="00FD02AA" w:rsidRPr="00053F25" w:rsidRDefault="00FD02AA" w:rsidP="00FD02AA">
      <w:pPr>
        <w:numPr>
          <w:ilvl w:val="0"/>
          <w:numId w:val="23"/>
        </w:numPr>
        <w:jc w:val="both"/>
      </w:pPr>
      <w:r w:rsidRPr="00053F25">
        <w:t>Evaluation panel is created from:</w:t>
      </w:r>
    </w:p>
    <w:p w14:paraId="112A660E" w14:textId="19EE1EC7" w:rsidR="00FD02AA" w:rsidRPr="00053F25" w:rsidRDefault="00FD02AA" w:rsidP="00FD02AA">
      <w:pPr>
        <w:numPr>
          <w:ilvl w:val="1"/>
          <w:numId w:val="23"/>
        </w:numPr>
        <w:jc w:val="both"/>
      </w:pPr>
      <w:r>
        <w:t>NNW-DC</w:t>
      </w:r>
      <w:r w:rsidRPr="00053F25">
        <w:t xml:space="preserve"> members in attendance.</w:t>
      </w:r>
    </w:p>
    <w:p w14:paraId="2299E8F3" w14:textId="77777777" w:rsidR="00FD02AA" w:rsidRPr="00053F25" w:rsidRDefault="00FD02AA" w:rsidP="00FD02AA">
      <w:pPr>
        <w:numPr>
          <w:ilvl w:val="1"/>
          <w:numId w:val="23"/>
        </w:numPr>
        <w:jc w:val="both"/>
      </w:pPr>
      <w:r w:rsidRPr="00053F25">
        <w:t>Non-MPAI members who are respondents.</w:t>
      </w:r>
    </w:p>
    <w:p w14:paraId="058A7F28" w14:textId="77777777" w:rsidR="00FD02AA" w:rsidRPr="00053F25" w:rsidRDefault="00FD02AA" w:rsidP="00FD02AA">
      <w:pPr>
        <w:numPr>
          <w:ilvl w:val="1"/>
          <w:numId w:val="23"/>
        </w:numPr>
        <w:jc w:val="both"/>
      </w:pPr>
      <w:r w:rsidRPr="00053F25">
        <w:t>Non respondents/non MPAI member experts invited in a consulting capacity.</w:t>
      </w:r>
    </w:p>
    <w:p w14:paraId="2D3CE2F2" w14:textId="77777777" w:rsidR="00FD02AA" w:rsidRPr="00053F25" w:rsidRDefault="00FD02AA" w:rsidP="00FD02AA">
      <w:pPr>
        <w:numPr>
          <w:ilvl w:val="0"/>
          <w:numId w:val="23"/>
        </w:numPr>
        <w:jc w:val="both"/>
      </w:pPr>
      <w:r w:rsidRPr="00053F25">
        <w:t>No one from 1.1.-1.2. is denied membership in the Evaluation panel.</w:t>
      </w:r>
    </w:p>
    <w:p w14:paraId="13DB2759" w14:textId="77777777" w:rsidR="00FD02AA" w:rsidRPr="00053F25" w:rsidRDefault="00FD02AA" w:rsidP="00FD02AA">
      <w:pPr>
        <w:numPr>
          <w:ilvl w:val="0"/>
          <w:numId w:val="23"/>
        </w:numPr>
        <w:jc w:val="both"/>
      </w:pPr>
      <w:r w:rsidRPr="00053F25">
        <w:t>Respondents present their proposals.</w:t>
      </w:r>
    </w:p>
    <w:p w14:paraId="5981351B" w14:textId="77777777" w:rsidR="00FD02AA" w:rsidRPr="00053F25" w:rsidRDefault="00FD02AA" w:rsidP="00FD02AA">
      <w:pPr>
        <w:numPr>
          <w:ilvl w:val="0"/>
          <w:numId w:val="23"/>
        </w:numPr>
        <w:jc w:val="both"/>
      </w:pPr>
      <w:r w:rsidRPr="00053F25">
        <w:t>Evaluation Panel members ask questions.</w:t>
      </w:r>
    </w:p>
    <w:p w14:paraId="4CDF3A5A" w14:textId="5D8C1551" w:rsidR="00FD02AA" w:rsidRPr="003624D1" w:rsidRDefault="00FD02AA" w:rsidP="00FD02AA">
      <w:pPr>
        <w:numPr>
          <w:ilvl w:val="0"/>
          <w:numId w:val="23"/>
        </w:numPr>
        <w:jc w:val="both"/>
      </w:pPr>
      <w:r w:rsidRPr="003624D1">
        <w:t xml:space="preserve">If required objective tests are carried out after: </w:t>
      </w:r>
    </w:p>
    <w:p w14:paraId="2ACE7DF7" w14:textId="77777777" w:rsidR="00FD02AA" w:rsidRPr="003624D1" w:rsidRDefault="00FD02AA" w:rsidP="00FD02AA">
      <w:pPr>
        <w:numPr>
          <w:ilvl w:val="1"/>
          <w:numId w:val="23"/>
        </w:numPr>
        <w:jc w:val="both"/>
      </w:pPr>
      <w:r w:rsidRPr="003624D1">
        <w:t>The required tests are defined.</w:t>
      </w:r>
    </w:p>
    <w:p w14:paraId="4EC33C74" w14:textId="77777777" w:rsidR="00FD02AA" w:rsidRPr="003624D1" w:rsidRDefault="00FD02AA" w:rsidP="00FD02AA">
      <w:pPr>
        <w:numPr>
          <w:ilvl w:val="1"/>
          <w:numId w:val="23"/>
        </w:numPr>
        <w:jc w:val="both"/>
      </w:pPr>
      <w:r w:rsidRPr="003624D1">
        <w:t>The required texts are carried out.</w:t>
      </w:r>
    </w:p>
    <w:p w14:paraId="32F3122C" w14:textId="77777777" w:rsidR="00FD02AA" w:rsidRPr="003624D1" w:rsidRDefault="00FD02AA" w:rsidP="00FD02AA">
      <w:pPr>
        <w:numPr>
          <w:ilvl w:val="1"/>
          <w:numId w:val="23"/>
        </w:numPr>
        <w:jc w:val="both"/>
      </w:pPr>
      <w:r w:rsidRPr="003624D1">
        <w:t>A report is produced.</w:t>
      </w:r>
    </w:p>
    <w:p w14:paraId="320CE845" w14:textId="77777777" w:rsidR="00FD02AA" w:rsidRPr="00053F25" w:rsidRDefault="00FD02AA" w:rsidP="00FD02AA">
      <w:pPr>
        <w:numPr>
          <w:ilvl w:val="0"/>
          <w:numId w:val="23"/>
        </w:numPr>
        <w:jc w:val="both"/>
      </w:pPr>
      <w:r w:rsidRPr="00053F25">
        <w:t>If required, at least 2 reviewers are appointed to review and report about specific points in a proposal.</w:t>
      </w:r>
    </w:p>
    <w:p w14:paraId="34376114" w14:textId="77777777" w:rsidR="00FD02AA" w:rsidRPr="00053F25" w:rsidRDefault="00FD02AA" w:rsidP="00FD02AA">
      <w:pPr>
        <w:numPr>
          <w:ilvl w:val="0"/>
          <w:numId w:val="23"/>
        </w:numPr>
        <w:jc w:val="both"/>
      </w:pPr>
      <w:r w:rsidRPr="00053F25">
        <w:t>Evaluation panel members fill out Annex B for each proposal.</w:t>
      </w:r>
    </w:p>
    <w:p w14:paraId="4B941714" w14:textId="77777777" w:rsidR="00FD02AA" w:rsidRPr="00053F25" w:rsidRDefault="00FD02AA" w:rsidP="00FD02AA">
      <w:pPr>
        <w:numPr>
          <w:ilvl w:val="0"/>
          <w:numId w:val="23"/>
        </w:numPr>
        <w:jc w:val="both"/>
      </w:pPr>
      <w:r w:rsidRPr="00053F25">
        <w:t>Respondents respond to evaluations.</w:t>
      </w:r>
    </w:p>
    <w:p w14:paraId="34CD172E" w14:textId="77EAF624" w:rsidR="00AD691C" w:rsidRDefault="00FD02AA" w:rsidP="00AD691C">
      <w:pPr>
        <w:numPr>
          <w:ilvl w:val="0"/>
          <w:numId w:val="23"/>
        </w:numPr>
        <w:jc w:val="both"/>
      </w:pPr>
      <w:r w:rsidRPr="00053F25">
        <w:t>Proposal evaluation report is produced.</w:t>
      </w:r>
    </w:p>
    <w:p w14:paraId="3AFF0E50" w14:textId="77777777" w:rsidR="00AD691C" w:rsidRPr="00785145" w:rsidRDefault="00AD691C" w:rsidP="00AD691C">
      <w:pPr>
        <w:pStyle w:val="Titolo1"/>
        <w:numPr>
          <w:ilvl w:val="0"/>
          <w:numId w:val="19"/>
        </w:numPr>
        <w:tabs>
          <w:tab w:val="num" w:pos="432"/>
        </w:tabs>
      </w:pPr>
      <w:bookmarkStart w:id="6" w:name="_Toc64111404"/>
      <w:r>
        <w:t>Expected development timeline</w:t>
      </w:r>
      <w:bookmarkEnd w:id="6"/>
      <w:r>
        <w:t xml:space="preserve"> </w:t>
      </w:r>
    </w:p>
    <w:p w14:paraId="65D4DB4B" w14:textId="77777777" w:rsidR="00AD691C" w:rsidRDefault="00AD691C" w:rsidP="00AD691C">
      <w:pPr>
        <w:jc w:val="both"/>
        <w:rPr>
          <w:bCs/>
          <w:lang w:eastAsia="ko-KR"/>
        </w:rPr>
      </w:pPr>
      <w:r w:rsidRPr="006C1B49">
        <w:rPr>
          <w:bCs/>
          <w:lang w:eastAsia="ko-KR"/>
        </w:rPr>
        <w:t xml:space="preserve">Timeline of the </w:t>
      </w:r>
      <w:proofErr w:type="spellStart"/>
      <w:r>
        <w:rPr>
          <w:bCs/>
          <w:lang w:eastAsia="ko-KR"/>
        </w:rPr>
        <w:t>CfT</w:t>
      </w:r>
      <w:proofErr w:type="spellEnd"/>
      <w:r w:rsidRPr="006C1B49">
        <w:rPr>
          <w:bCs/>
          <w:lang w:eastAsia="ko-KR"/>
        </w:rPr>
        <w:t xml:space="preserve">, deadlines and </w:t>
      </w:r>
      <w:r>
        <w:rPr>
          <w:bCs/>
          <w:lang w:eastAsia="ko-KR"/>
        </w:rPr>
        <w:t xml:space="preserve">response </w:t>
      </w:r>
      <w:r w:rsidRPr="006C1B49">
        <w:rPr>
          <w:bCs/>
          <w:lang w:eastAsia="ko-KR"/>
        </w:rPr>
        <w:t>evaluation:</w:t>
      </w:r>
    </w:p>
    <w:p w14:paraId="31EDA9FC" w14:textId="77777777" w:rsidR="00AD691C" w:rsidRDefault="00AD691C" w:rsidP="00AD691C">
      <w:pPr>
        <w:jc w:val="both"/>
        <w:rPr>
          <w:bCs/>
          <w:lang w:eastAsia="ko-KR"/>
        </w:rPr>
      </w:pPr>
    </w:p>
    <w:p w14:paraId="626AC763" w14:textId="77777777" w:rsidR="00FD02AA" w:rsidRPr="00053F25" w:rsidRDefault="00FD02AA" w:rsidP="00FD02AA">
      <w:pPr>
        <w:jc w:val="center"/>
        <w:rPr>
          <w:i/>
          <w:iCs/>
        </w:rPr>
      </w:pPr>
      <w:r w:rsidRPr="00053F25">
        <w:rPr>
          <w:i/>
          <w:iCs/>
        </w:rPr>
        <w:t xml:space="preserve">Table </w:t>
      </w:r>
      <w:r w:rsidRPr="00053F25">
        <w:rPr>
          <w:i/>
          <w:iCs/>
        </w:rPr>
        <w:fldChar w:fldCharType="begin"/>
      </w:r>
      <w:r w:rsidRPr="00053F25">
        <w:rPr>
          <w:i/>
          <w:iCs/>
        </w:rPr>
        <w:instrText xml:space="preserve"> SEQ Table \* ARABIC </w:instrText>
      </w:r>
      <w:r w:rsidRPr="00053F25">
        <w:rPr>
          <w:i/>
          <w:iCs/>
        </w:rPr>
        <w:fldChar w:fldCharType="separate"/>
      </w:r>
      <w:r>
        <w:rPr>
          <w:i/>
          <w:iCs/>
          <w:noProof/>
        </w:rPr>
        <w:t>2</w:t>
      </w:r>
      <w:r w:rsidRPr="00053F25">
        <w:rPr>
          <w:i/>
          <w:iCs/>
        </w:rPr>
        <w:fldChar w:fldCharType="end"/>
      </w:r>
      <w:r w:rsidRPr="00053F25">
        <w:rPr>
          <w:i/>
          <w:iCs/>
        </w:rPr>
        <w:t xml:space="preserve"> – Dates and deadlines</w:t>
      </w:r>
    </w:p>
    <w:p w14:paraId="356FFF3A" w14:textId="77777777" w:rsidR="00FD02AA" w:rsidRPr="00053F25" w:rsidRDefault="00FD02AA" w:rsidP="00FD02AA">
      <w:pPr>
        <w:jc w:val="both"/>
        <w:rPr>
          <w:bCs/>
          <w:lang w:eastAsia="ko-KR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843"/>
        <w:gridCol w:w="2450"/>
        <w:gridCol w:w="1296"/>
      </w:tblGrid>
      <w:tr w:rsidR="00FD02AA" w:rsidRPr="00053F25" w14:paraId="667A95A5" w14:textId="77777777" w:rsidTr="005245F6">
        <w:trPr>
          <w:jc w:val="center"/>
        </w:trPr>
        <w:tc>
          <w:tcPr>
            <w:tcW w:w="0" w:type="auto"/>
          </w:tcPr>
          <w:p w14:paraId="249F1AE1" w14:textId="77777777" w:rsidR="00FD02AA" w:rsidRPr="00053F25" w:rsidRDefault="00FD02AA" w:rsidP="005245F6">
            <w:pPr>
              <w:jc w:val="center"/>
              <w:rPr>
                <w:b/>
                <w:lang w:eastAsia="ko-KR"/>
              </w:rPr>
            </w:pPr>
            <w:r w:rsidRPr="00053F25">
              <w:rPr>
                <w:b/>
                <w:lang w:eastAsia="ko-KR"/>
              </w:rPr>
              <w:t>Step</w:t>
            </w:r>
          </w:p>
        </w:tc>
        <w:tc>
          <w:tcPr>
            <w:tcW w:w="0" w:type="auto"/>
          </w:tcPr>
          <w:p w14:paraId="06D6F62B" w14:textId="77777777" w:rsidR="00FD02AA" w:rsidRPr="00053F25" w:rsidRDefault="00FD02AA" w:rsidP="005245F6">
            <w:pPr>
              <w:jc w:val="center"/>
              <w:rPr>
                <w:b/>
                <w:lang w:eastAsia="ko-KR"/>
              </w:rPr>
            </w:pPr>
            <w:r w:rsidRPr="00053F25">
              <w:rPr>
                <w:b/>
                <w:lang w:eastAsia="ko-KR"/>
              </w:rPr>
              <w:t>Date</w:t>
            </w:r>
          </w:p>
        </w:tc>
        <w:tc>
          <w:tcPr>
            <w:tcW w:w="0" w:type="auto"/>
          </w:tcPr>
          <w:p w14:paraId="7FAE8D95" w14:textId="77777777" w:rsidR="00FD02AA" w:rsidRPr="00053F25" w:rsidRDefault="00FD02AA" w:rsidP="005245F6">
            <w:pPr>
              <w:jc w:val="center"/>
              <w:rPr>
                <w:b/>
                <w:lang w:eastAsia="ko-KR"/>
              </w:rPr>
            </w:pPr>
            <w:r w:rsidRPr="00053F25">
              <w:rPr>
                <w:b/>
                <w:lang w:eastAsia="ko-KR"/>
              </w:rPr>
              <w:t>Time</w:t>
            </w:r>
          </w:p>
        </w:tc>
      </w:tr>
      <w:tr w:rsidR="00FD02AA" w:rsidRPr="00053F25" w14:paraId="4CB4E675" w14:textId="77777777" w:rsidTr="005245F6">
        <w:trPr>
          <w:jc w:val="center"/>
        </w:trPr>
        <w:tc>
          <w:tcPr>
            <w:tcW w:w="0" w:type="auto"/>
          </w:tcPr>
          <w:p w14:paraId="07CBD959" w14:textId="2D0AAF89" w:rsidR="00FD02AA" w:rsidRPr="00053F25" w:rsidRDefault="00FD02AA" w:rsidP="005245F6">
            <w:pPr>
              <w:jc w:val="both"/>
              <w:rPr>
                <w:bCs/>
                <w:lang w:eastAsia="ko-KR"/>
              </w:rPr>
            </w:pPr>
            <w:r w:rsidRPr="00053F25">
              <w:rPr>
                <w:bCs/>
                <w:lang w:eastAsia="ko-KR"/>
              </w:rPr>
              <w:t>Call for Technologies</w:t>
            </w:r>
            <w:r w:rsidR="00BA068F">
              <w:rPr>
                <w:bCs/>
                <w:lang w:eastAsia="ko-KR"/>
              </w:rPr>
              <w:t xml:space="preserve"> issued</w:t>
            </w:r>
          </w:p>
        </w:tc>
        <w:tc>
          <w:tcPr>
            <w:tcW w:w="0" w:type="auto"/>
          </w:tcPr>
          <w:p w14:paraId="325DEF38" w14:textId="747D3ABB" w:rsidR="00FD02AA" w:rsidRPr="00053F25" w:rsidRDefault="00FD02AA" w:rsidP="005245F6">
            <w:pPr>
              <w:jc w:val="both"/>
              <w:rPr>
                <w:bCs/>
                <w:lang w:eastAsia="ko-KR"/>
              </w:rPr>
            </w:pPr>
            <w:r w:rsidRPr="00053F25">
              <w:rPr>
                <w:bCs/>
                <w:lang w:eastAsia="ko-KR"/>
              </w:rPr>
              <w:t>2022/0</w:t>
            </w:r>
            <w:r w:rsidR="00BA068F">
              <w:rPr>
                <w:bCs/>
                <w:lang w:eastAsia="ko-KR"/>
              </w:rPr>
              <w:t>7</w:t>
            </w:r>
            <w:r w:rsidRPr="00053F25">
              <w:rPr>
                <w:bCs/>
                <w:lang w:eastAsia="ko-KR"/>
              </w:rPr>
              <w:t>/19</w:t>
            </w:r>
          </w:p>
        </w:tc>
        <w:tc>
          <w:tcPr>
            <w:tcW w:w="0" w:type="auto"/>
          </w:tcPr>
          <w:p w14:paraId="58AF008C" w14:textId="77777777" w:rsidR="00FD02AA" w:rsidRPr="00053F25" w:rsidRDefault="00FD02AA" w:rsidP="005245F6">
            <w:pPr>
              <w:jc w:val="both"/>
              <w:rPr>
                <w:bCs/>
                <w:lang w:eastAsia="ko-KR"/>
              </w:rPr>
            </w:pPr>
          </w:p>
        </w:tc>
      </w:tr>
      <w:tr w:rsidR="00FD02AA" w:rsidRPr="00053F25" w14:paraId="0E2E5351" w14:textId="77777777" w:rsidTr="005245F6">
        <w:trPr>
          <w:jc w:val="center"/>
        </w:trPr>
        <w:tc>
          <w:tcPr>
            <w:tcW w:w="0" w:type="auto"/>
          </w:tcPr>
          <w:p w14:paraId="3821C4C0" w14:textId="0834C0AB" w:rsidR="00FD02AA" w:rsidRPr="00053F25" w:rsidRDefault="00FD02AA" w:rsidP="005245F6">
            <w:pPr>
              <w:jc w:val="both"/>
              <w:rPr>
                <w:bCs/>
                <w:lang w:eastAsia="ko-KR"/>
              </w:rPr>
            </w:pPr>
            <w:r w:rsidRPr="00053F25">
              <w:rPr>
                <w:bCs/>
                <w:lang w:eastAsia="ko-KR"/>
              </w:rPr>
              <w:t>Notification of intention to submit proposal</w:t>
            </w:r>
            <w:r w:rsidR="00BA068F">
              <w:rPr>
                <w:bCs/>
                <w:lang w:eastAsia="ko-KR"/>
              </w:rPr>
              <w:t xml:space="preserve"> sent</w:t>
            </w:r>
          </w:p>
        </w:tc>
        <w:tc>
          <w:tcPr>
            <w:tcW w:w="0" w:type="auto"/>
          </w:tcPr>
          <w:p w14:paraId="0285D7CA" w14:textId="77777777" w:rsidR="00FD02AA" w:rsidRPr="00053F25" w:rsidRDefault="00FD02AA" w:rsidP="005245F6">
            <w:pPr>
              <w:jc w:val="both"/>
              <w:rPr>
                <w:bCs/>
                <w:lang w:eastAsia="ko-KR"/>
              </w:rPr>
            </w:pPr>
            <w:r w:rsidRPr="00053F25">
              <w:rPr>
                <w:bCs/>
                <w:lang w:eastAsia="ko-KR"/>
              </w:rPr>
              <w:t>2022/09/13</w:t>
            </w:r>
          </w:p>
        </w:tc>
        <w:tc>
          <w:tcPr>
            <w:tcW w:w="0" w:type="auto"/>
          </w:tcPr>
          <w:p w14:paraId="63B41249" w14:textId="77777777" w:rsidR="00FD02AA" w:rsidRPr="00053F25" w:rsidRDefault="00FD02AA" w:rsidP="005245F6">
            <w:pPr>
              <w:jc w:val="both"/>
              <w:rPr>
                <w:bCs/>
                <w:lang w:eastAsia="ko-KR"/>
              </w:rPr>
            </w:pPr>
            <w:r w:rsidRPr="00053F25">
              <w:rPr>
                <w:bCs/>
                <w:lang w:eastAsia="ko-KR"/>
              </w:rPr>
              <w:t>23.59 UTC</w:t>
            </w:r>
          </w:p>
        </w:tc>
      </w:tr>
      <w:tr w:rsidR="00FD02AA" w:rsidRPr="00053F25" w14:paraId="495098E4" w14:textId="77777777" w:rsidTr="005245F6">
        <w:trPr>
          <w:jc w:val="center"/>
        </w:trPr>
        <w:tc>
          <w:tcPr>
            <w:tcW w:w="0" w:type="auto"/>
          </w:tcPr>
          <w:p w14:paraId="223EF7E9" w14:textId="77777777" w:rsidR="00FD02AA" w:rsidRPr="00053F25" w:rsidRDefault="00FD02AA" w:rsidP="005245F6">
            <w:pPr>
              <w:jc w:val="both"/>
              <w:rPr>
                <w:bCs/>
                <w:lang w:eastAsia="ko-KR"/>
              </w:rPr>
            </w:pPr>
            <w:r w:rsidRPr="00053F25">
              <w:rPr>
                <w:bCs/>
                <w:lang w:eastAsia="ko-KR"/>
              </w:rPr>
              <w:t>Submission deadline</w:t>
            </w:r>
          </w:p>
        </w:tc>
        <w:tc>
          <w:tcPr>
            <w:tcW w:w="0" w:type="auto"/>
          </w:tcPr>
          <w:p w14:paraId="64B962EF" w14:textId="77777777" w:rsidR="00FD02AA" w:rsidRPr="00053F25" w:rsidRDefault="00FD02AA" w:rsidP="005245F6">
            <w:pPr>
              <w:jc w:val="both"/>
              <w:rPr>
                <w:bCs/>
                <w:lang w:eastAsia="ko-KR"/>
              </w:rPr>
            </w:pPr>
            <w:r w:rsidRPr="00053F25">
              <w:rPr>
                <w:bCs/>
                <w:lang w:eastAsia="ko-KR"/>
              </w:rPr>
              <w:t>2022/10/10</w:t>
            </w:r>
          </w:p>
        </w:tc>
        <w:tc>
          <w:tcPr>
            <w:tcW w:w="0" w:type="auto"/>
          </w:tcPr>
          <w:p w14:paraId="37155AFE" w14:textId="77777777" w:rsidR="00FD02AA" w:rsidRPr="00053F25" w:rsidRDefault="00FD02AA" w:rsidP="005245F6">
            <w:pPr>
              <w:jc w:val="both"/>
              <w:rPr>
                <w:bCs/>
                <w:lang w:eastAsia="ko-KR"/>
              </w:rPr>
            </w:pPr>
            <w:r w:rsidRPr="00053F25">
              <w:rPr>
                <w:bCs/>
                <w:lang w:eastAsia="ko-KR"/>
              </w:rPr>
              <w:t>23.59 UTC</w:t>
            </w:r>
          </w:p>
        </w:tc>
      </w:tr>
      <w:tr w:rsidR="00FD02AA" w:rsidRPr="00053F25" w14:paraId="170F4096" w14:textId="77777777" w:rsidTr="005245F6">
        <w:trPr>
          <w:jc w:val="center"/>
        </w:trPr>
        <w:tc>
          <w:tcPr>
            <w:tcW w:w="0" w:type="auto"/>
          </w:tcPr>
          <w:p w14:paraId="34063BC5" w14:textId="7B92F20B" w:rsidR="00FD02AA" w:rsidRPr="00053F25" w:rsidRDefault="00FD02AA" w:rsidP="005245F6">
            <w:pPr>
              <w:jc w:val="both"/>
              <w:rPr>
                <w:bCs/>
                <w:lang w:eastAsia="ko-KR"/>
              </w:rPr>
            </w:pPr>
            <w:r w:rsidRPr="00053F25">
              <w:rPr>
                <w:bCs/>
                <w:lang w:eastAsia="ko-KR"/>
              </w:rPr>
              <w:t>Evaluation of responses start</w:t>
            </w:r>
            <w:r w:rsidR="00BA068F">
              <w:rPr>
                <w:bCs/>
                <w:lang w:eastAsia="ko-KR"/>
              </w:rPr>
              <w:t>s</w:t>
            </w:r>
          </w:p>
        </w:tc>
        <w:tc>
          <w:tcPr>
            <w:tcW w:w="0" w:type="auto"/>
          </w:tcPr>
          <w:p w14:paraId="6E2FBF58" w14:textId="77777777" w:rsidR="00FD02AA" w:rsidRPr="00053F25" w:rsidRDefault="00FD02AA" w:rsidP="005245F6">
            <w:pPr>
              <w:jc w:val="both"/>
              <w:rPr>
                <w:bCs/>
                <w:lang w:eastAsia="ko-KR"/>
              </w:rPr>
            </w:pPr>
            <w:r w:rsidRPr="00053F25">
              <w:rPr>
                <w:bCs/>
                <w:lang w:eastAsia="ko-KR"/>
              </w:rPr>
              <w:t>2022/10/12 (MPAI-25)</w:t>
            </w:r>
          </w:p>
        </w:tc>
        <w:tc>
          <w:tcPr>
            <w:tcW w:w="0" w:type="auto"/>
          </w:tcPr>
          <w:p w14:paraId="38CC7773" w14:textId="77777777" w:rsidR="00FD02AA" w:rsidRPr="00053F25" w:rsidRDefault="00FD02AA" w:rsidP="005245F6">
            <w:pPr>
              <w:jc w:val="both"/>
              <w:rPr>
                <w:bCs/>
                <w:lang w:eastAsia="ko-KR"/>
              </w:rPr>
            </w:pPr>
          </w:p>
        </w:tc>
      </w:tr>
    </w:tbl>
    <w:p w14:paraId="5F003E45" w14:textId="77777777" w:rsidR="00AD691C" w:rsidRDefault="00AD691C" w:rsidP="00AD691C">
      <w:pPr>
        <w:jc w:val="both"/>
        <w:rPr>
          <w:bCs/>
          <w:lang w:eastAsia="ko-KR"/>
        </w:rPr>
      </w:pPr>
    </w:p>
    <w:p w14:paraId="6B65C437" w14:textId="139A498D" w:rsidR="00AD691C" w:rsidRPr="00AD691C" w:rsidRDefault="00AD691C" w:rsidP="00AD691C">
      <w:pPr>
        <w:jc w:val="both"/>
        <w:rPr>
          <w:bCs/>
          <w:lang w:eastAsia="ko-KR"/>
        </w:rPr>
      </w:pPr>
      <w:r>
        <w:rPr>
          <w:bCs/>
          <w:lang w:eastAsia="ko-KR"/>
        </w:rPr>
        <w:t>Evaluation to be carried out during 2-hour sessions according to the calendar agreed at MPAI-25.</w:t>
      </w:r>
    </w:p>
    <w:p w14:paraId="13203FDC" w14:textId="573E8614" w:rsidR="00AD691C" w:rsidRDefault="00AD691C" w:rsidP="003E319F">
      <w:pPr>
        <w:spacing w:after="240"/>
        <w:jc w:val="both"/>
      </w:pPr>
    </w:p>
    <w:p w14:paraId="70A5BF18" w14:textId="77777777" w:rsidR="00AD691C" w:rsidRDefault="00AD691C" w:rsidP="00AD691C">
      <w:pPr>
        <w:pStyle w:val="Titolo1"/>
        <w:numPr>
          <w:ilvl w:val="0"/>
          <w:numId w:val="19"/>
        </w:numPr>
        <w:tabs>
          <w:tab w:val="num" w:pos="432"/>
        </w:tabs>
      </w:pPr>
      <w:bookmarkStart w:id="7" w:name="_Toc64111405"/>
      <w:r>
        <w:lastRenderedPageBreak/>
        <w:t>References</w:t>
      </w:r>
      <w:bookmarkEnd w:id="7"/>
    </w:p>
    <w:p w14:paraId="27ABAE02" w14:textId="0025347D" w:rsidR="002103E8" w:rsidRPr="00053F25" w:rsidRDefault="002103E8" w:rsidP="002103E8">
      <w:pPr>
        <w:pStyle w:val="Paragrafoelenco"/>
        <w:numPr>
          <w:ilvl w:val="0"/>
          <w:numId w:val="31"/>
        </w:numPr>
        <w:textAlignment w:val="baseline"/>
      </w:pPr>
      <w:bookmarkStart w:id="8" w:name="_Ref107139639"/>
      <w:r w:rsidRPr="00053F25">
        <w:t xml:space="preserve">MPAI Standards Resources; </w:t>
      </w:r>
      <w:hyperlink r:id="rId17" w:history="1">
        <w:r w:rsidRPr="009A4AC0">
          <w:rPr>
            <w:rStyle w:val="Collegamentoipertestuale"/>
          </w:rPr>
          <w:t>https://mpai.community/standards/resources/</w:t>
        </w:r>
        <w:bookmarkEnd w:id="8"/>
      </w:hyperlink>
    </w:p>
    <w:p w14:paraId="003F529B" w14:textId="07A0A384" w:rsidR="002103E8" w:rsidRPr="005B506A" w:rsidRDefault="002103E8" w:rsidP="002103E8">
      <w:pPr>
        <w:pStyle w:val="Paragrafoelenco"/>
        <w:numPr>
          <w:ilvl w:val="0"/>
          <w:numId w:val="31"/>
        </w:numPr>
        <w:textAlignment w:val="baseline"/>
        <w:rPr>
          <w:lang w:val="en-US"/>
        </w:rPr>
      </w:pPr>
      <w:bookmarkStart w:id="9" w:name="_Ref107226560"/>
      <w:r w:rsidRPr="005B506A">
        <w:rPr>
          <w:lang w:val="en-US"/>
        </w:rPr>
        <w:t xml:space="preserve">MPAI Patent Policy; </w:t>
      </w:r>
      <w:hyperlink r:id="rId18" w:history="1">
        <w:r w:rsidRPr="009A4AC0">
          <w:rPr>
            <w:rStyle w:val="Collegamentoipertestuale"/>
            <w:lang w:val="en-US"/>
          </w:rPr>
          <w:t>https://mpai.community/about/the-mpai-patent-policy/</w:t>
        </w:r>
        <w:bookmarkEnd w:id="9"/>
      </w:hyperlink>
    </w:p>
    <w:p w14:paraId="1850A98D" w14:textId="7915E986" w:rsidR="002103E8" w:rsidRPr="00053F25" w:rsidRDefault="002103E8" w:rsidP="002103E8">
      <w:pPr>
        <w:pStyle w:val="Paragrafoelenco"/>
        <w:numPr>
          <w:ilvl w:val="0"/>
          <w:numId w:val="31"/>
        </w:numPr>
        <w:textAlignment w:val="baseline"/>
      </w:pPr>
      <w:bookmarkStart w:id="10" w:name="_Ref107226836"/>
      <w:r w:rsidRPr="00053F25">
        <w:t xml:space="preserve">Governance of the MPAI Ecosystem (MPAI-GME) V1; </w:t>
      </w:r>
      <w:hyperlink r:id="rId19" w:anchor="GME" w:history="1">
        <w:r w:rsidRPr="009A4AC0">
          <w:rPr>
            <w:rStyle w:val="Collegamentoipertestuale"/>
          </w:rPr>
          <w:t>https://mpai.community/standards/resources/#GME</w:t>
        </w:r>
        <w:bookmarkEnd w:id="10"/>
      </w:hyperlink>
    </w:p>
    <w:p w14:paraId="1CC77327" w14:textId="30F9666A" w:rsidR="002103E8" w:rsidRDefault="002103E8" w:rsidP="002103E8">
      <w:pPr>
        <w:pStyle w:val="Paragrafoelenco"/>
        <w:numPr>
          <w:ilvl w:val="0"/>
          <w:numId w:val="31"/>
        </w:numPr>
        <w:textAlignment w:val="baseline"/>
        <w:rPr>
          <w:lang w:val="it-IT"/>
        </w:rPr>
      </w:pPr>
      <w:bookmarkStart w:id="11" w:name="_Ref107226950"/>
      <w:r w:rsidRPr="00862337">
        <w:rPr>
          <w:lang w:val="it-IT"/>
        </w:rPr>
        <w:t xml:space="preserve">AI Framework (MPAI-AIF) V1.1; </w:t>
      </w:r>
      <w:hyperlink r:id="rId20" w:anchor="AIF" w:history="1">
        <w:r w:rsidRPr="009A4AC0">
          <w:rPr>
            <w:rStyle w:val="Collegamentoipertestuale"/>
            <w:lang w:val="it-IT"/>
          </w:rPr>
          <w:t>https://mpai.community/standards/resources/#AIF</w:t>
        </w:r>
        <w:bookmarkEnd w:id="11"/>
      </w:hyperlink>
    </w:p>
    <w:p w14:paraId="1ADE1553" w14:textId="0DAFDD74" w:rsidR="009E0F5F" w:rsidRDefault="002103E8" w:rsidP="009E0F5F">
      <w:pPr>
        <w:pStyle w:val="Paragrafoelenco"/>
        <w:numPr>
          <w:ilvl w:val="0"/>
          <w:numId w:val="31"/>
        </w:numPr>
        <w:textAlignment w:val="baseline"/>
      </w:pPr>
      <w:bookmarkStart w:id="12" w:name="_Ref107227654"/>
      <w:r>
        <w:t>Neural Network Watermarking</w:t>
      </w:r>
      <w:r w:rsidRPr="00053F25">
        <w:t xml:space="preserve"> (MPAI-</w:t>
      </w:r>
      <w:r>
        <w:t>NNW</w:t>
      </w:r>
      <w:r w:rsidRPr="00053F25">
        <w:t>)</w:t>
      </w:r>
      <w:r>
        <w:t xml:space="preserve"> </w:t>
      </w:r>
      <w:r w:rsidR="008A38D3">
        <w:t>Use Cases and</w:t>
      </w:r>
      <w:r w:rsidRPr="00053F25">
        <w:t xml:space="preserve"> Functional Requirements; MPAI </w:t>
      </w:r>
      <w:r w:rsidR="00EC2BC9" w:rsidRPr="008A38D3">
        <w:t>N79</w:t>
      </w:r>
      <w:r w:rsidR="008A38D3" w:rsidRPr="008A38D3">
        <w:t>3</w:t>
      </w:r>
      <w:r w:rsidRPr="00053F25">
        <w:t xml:space="preserve">; </w:t>
      </w:r>
      <w:bookmarkStart w:id="13" w:name="_Ref107227844"/>
      <w:bookmarkEnd w:id="12"/>
      <w:r w:rsidR="00861581">
        <w:fldChar w:fldCharType="begin"/>
      </w:r>
      <w:r w:rsidR="00861581">
        <w:instrText xml:space="preserve"> HYPERLINK "https://mpai.community/standards/mpai-nnw/use-cases-and-functional-requirements/" </w:instrText>
      </w:r>
      <w:r w:rsidR="00861581">
        <w:fldChar w:fldCharType="separate"/>
      </w:r>
      <w:r w:rsidR="00861581" w:rsidRPr="00861581">
        <w:rPr>
          <w:rStyle w:val="Collegamentoipertestuale"/>
        </w:rPr>
        <w:t>https://mpai.community/standards/mpai-nnw/us</w:t>
      </w:r>
      <w:r w:rsidR="00861581" w:rsidRPr="00861581">
        <w:rPr>
          <w:rStyle w:val="Collegamentoipertestuale"/>
        </w:rPr>
        <w:t>e</w:t>
      </w:r>
      <w:r w:rsidR="00861581" w:rsidRPr="00861581">
        <w:rPr>
          <w:rStyle w:val="Collegamentoipertestuale"/>
        </w:rPr>
        <w:t>-cases-and-functional-requirements/</w:t>
      </w:r>
      <w:r w:rsidR="00861581">
        <w:fldChar w:fldCharType="end"/>
      </w:r>
    </w:p>
    <w:p w14:paraId="7AB25FD7" w14:textId="3DF95F5C" w:rsidR="002103E8" w:rsidRPr="009E0F5F" w:rsidRDefault="002103E8" w:rsidP="009E0F5F">
      <w:pPr>
        <w:pStyle w:val="Paragrafoelenco"/>
        <w:numPr>
          <w:ilvl w:val="0"/>
          <w:numId w:val="31"/>
        </w:numPr>
        <w:textAlignment w:val="baseline"/>
        <w:rPr>
          <w:rStyle w:val="Collegamentoipertestuale"/>
          <w:color w:val="auto"/>
          <w:u w:val="none"/>
        </w:rPr>
      </w:pPr>
      <w:r>
        <w:t xml:space="preserve">Neural Network Watermarking (MPAI-NNW) </w:t>
      </w:r>
      <w:r w:rsidRPr="00053F25">
        <w:t xml:space="preserve">Framework Licence; MPAI </w:t>
      </w:r>
      <w:r w:rsidR="00EC2BC9" w:rsidRPr="008A38D3">
        <w:t>N801</w:t>
      </w:r>
      <w:r w:rsidRPr="008A38D3">
        <w:t>;</w:t>
      </w:r>
      <w:r w:rsidRPr="00053F25">
        <w:t xml:space="preserve"> </w:t>
      </w:r>
      <w:bookmarkEnd w:id="13"/>
      <w:r w:rsidR="00861581">
        <w:fldChar w:fldCharType="begin"/>
      </w:r>
      <w:r w:rsidR="00861581">
        <w:instrText xml:space="preserve"> HYPERLINK "https://mpai.community/standards/mpai-nnw/framework-licence/" </w:instrText>
      </w:r>
      <w:r w:rsidR="00861581">
        <w:fldChar w:fldCharType="separate"/>
      </w:r>
      <w:r w:rsidR="00861581" w:rsidRPr="00861581">
        <w:rPr>
          <w:rStyle w:val="Collegamentoipertestuale"/>
        </w:rPr>
        <w:t>https://mpai.community/standards/mpai-nnw/fram</w:t>
      </w:r>
      <w:r w:rsidR="00861581" w:rsidRPr="00861581">
        <w:rPr>
          <w:rStyle w:val="Collegamentoipertestuale"/>
        </w:rPr>
        <w:t>e</w:t>
      </w:r>
      <w:r w:rsidR="00861581" w:rsidRPr="00861581">
        <w:rPr>
          <w:rStyle w:val="Collegamentoipertestuale"/>
        </w:rPr>
        <w:t>work-licence/</w:t>
      </w:r>
      <w:r w:rsidR="00861581">
        <w:fldChar w:fldCharType="end"/>
      </w:r>
    </w:p>
    <w:p w14:paraId="59DB94E4" w14:textId="77777777" w:rsidR="002103E8" w:rsidRPr="00862337" w:rsidRDefault="002103E8" w:rsidP="002103E8">
      <w:pPr>
        <w:pStyle w:val="Paragrafoelenco"/>
        <w:ind w:left="360"/>
        <w:textAlignment w:val="baseline"/>
        <w:rPr>
          <w:lang w:val="it-IT"/>
        </w:rPr>
      </w:pPr>
    </w:p>
    <w:p w14:paraId="14AA9F16" w14:textId="77777777" w:rsidR="00AD691C" w:rsidRPr="002103E8" w:rsidRDefault="00AD691C" w:rsidP="003E319F">
      <w:pPr>
        <w:spacing w:after="240"/>
        <w:jc w:val="both"/>
        <w:rPr>
          <w:lang w:val="it-IT"/>
        </w:rPr>
      </w:pPr>
    </w:p>
    <w:p w14:paraId="4FDA12C1" w14:textId="7B429E6D" w:rsidR="00E20A73" w:rsidRDefault="00E20A73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14:paraId="3272E679" w14:textId="77777777" w:rsidR="00E20A73" w:rsidRDefault="00E20A73" w:rsidP="00E20A73">
      <w:pPr>
        <w:pStyle w:val="Titolo1"/>
        <w:numPr>
          <w:ilvl w:val="0"/>
          <w:numId w:val="0"/>
        </w:numPr>
        <w:spacing w:before="0" w:after="0"/>
        <w:jc w:val="center"/>
        <w:rPr>
          <w:lang w:eastAsia="ko-KR"/>
        </w:rPr>
      </w:pPr>
      <w:bookmarkStart w:id="14" w:name="_Toc433141191"/>
      <w:bookmarkStart w:id="15" w:name="_Toc433533290"/>
      <w:bookmarkStart w:id="16" w:name="_Toc3941788"/>
      <w:bookmarkStart w:id="17" w:name="_Toc64111406"/>
      <w:r>
        <w:lastRenderedPageBreak/>
        <w:t xml:space="preserve">Annex A: </w:t>
      </w:r>
      <w:r>
        <w:rPr>
          <w:rFonts w:hint="eastAsia"/>
          <w:lang w:eastAsia="ko-KR"/>
        </w:rPr>
        <w:t xml:space="preserve">Information </w:t>
      </w:r>
      <w:r>
        <w:t>Form</w:t>
      </w:r>
      <w:bookmarkEnd w:id="14"/>
      <w:bookmarkEnd w:id="15"/>
      <w:bookmarkEnd w:id="16"/>
      <w:bookmarkEnd w:id="17"/>
    </w:p>
    <w:p w14:paraId="7D006F1E" w14:textId="77777777" w:rsidR="00E20A73" w:rsidRDefault="00E20A73" w:rsidP="00E20A73">
      <w:pPr>
        <w:pStyle w:val="Corpotesto"/>
        <w:rPr>
          <w:lang w:val="en-GB"/>
        </w:rPr>
      </w:pPr>
    </w:p>
    <w:p w14:paraId="14B3D6D3" w14:textId="61BF0AB5" w:rsidR="00E20A73" w:rsidRDefault="00E20A73" w:rsidP="00E20A73">
      <w:pPr>
        <w:pStyle w:val="Corpotesto"/>
        <w:rPr>
          <w:lang w:val="en-GB"/>
        </w:rPr>
      </w:pPr>
      <w:r>
        <w:rPr>
          <w:lang w:val="en-GB"/>
        </w:rPr>
        <w:t xml:space="preserve">This information form is </w:t>
      </w:r>
      <w:r w:rsidRPr="00904CF2">
        <w:rPr>
          <w:lang w:val="en-GB"/>
        </w:rPr>
        <w:t xml:space="preserve">to be filled in by a </w:t>
      </w:r>
      <w:r>
        <w:rPr>
          <w:lang w:val="en-GB"/>
        </w:rPr>
        <w:t>R</w:t>
      </w:r>
      <w:r w:rsidRPr="00904CF2">
        <w:rPr>
          <w:lang w:val="en-GB"/>
        </w:rPr>
        <w:t>espondent to</w:t>
      </w:r>
      <w:r>
        <w:rPr>
          <w:lang w:val="en-GB"/>
        </w:rPr>
        <w:t xml:space="preserve"> the MPAI-</w:t>
      </w:r>
      <w:r w:rsidR="004B316E">
        <w:rPr>
          <w:lang w:val="en-GB"/>
        </w:rPr>
        <w:t>NNW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CfT</w:t>
      </w:r>
      <w:proofErr w:type="spellEnd"/>
    </w:p>
    <w:p w14:paraId="5245191E" w14:textId="77777777" w:rsidR="00E20A73" w:rsidRPr="00C35CEA" w:rsidRDefault="00E20A73" w:rsidP="00E20A73">
      <w:pPr>
        <w:pStyle w:val="Corpotesto"/>
        <w:rPr>
          <w:lang w:val="en-GB"/>
        </w:rPr>
      </w:pPr>
    </w:p>
    <w:p w14:paraId="3FE18424" w14:textId="77777777" w:rsidR="00E20A73" w:rsidRDefault="00E20A73" w:rsidP="00E20A73">
      <w:pPr>
        <w:numPr>
          <w:ilvl w:val="0"/>
          <w:numId w:val="26"/>
        </w:numPr>
        <w:spacing w:after="120"/>
      </w:pPr>
      <w:r>
        <w:rPr>
          <w:rFonts w:hint="eastAsia"/>
          <w:lang w:eastAsia="ko-KR"/>
        </w:rPr>
        <w:t>Title of the proposal</w:t>
      </w:r>
    </w:p>
    <w:p w14:paraId="499736AA" w14:textId="77777777" w:rsidR="00E20A73" w:rsidRDefault="00E20A73" w:rsidP="00E20A73">
      <w:pPr>
        <w:spacing w:after="120"/>
      </w:pPr>
    </w:p>
    <w:p w14:paraId="4918EC94" w14:textId="77777777" w:rsidR="00E20A73" w:rsidRDefault="00E20A73" w:rsidP="00E20A73">
      <w:pPr>
        <w:numPr>
          <w:ilvl w:val="0"/>
          <w:numId w:val="26"/>
        </w:numPr>
        <w:spacing w:after="120"/>
      </w:pPr>
      <w:r>
        <w:rPr>
          <w:rFonts w:hint="eastAsia"/>
          <w:lang w:eastAsia="ko-KR"/>
        </w:rPr>
        <w:t>Organi</w:t>
      </w:r>
      <w:r>
        <w:rPr>
          <w:lang w:eastAsia="ko-KR"/>
        </w:rPr>
        <w:t>s</w:t>
      </w:r>
      <w:r>
        <w:rPr>
          <w:rFonts w:hint="eastAsia"/>
          <w:lang w:eastAsia="ko-KR"/>
        </w:rPr>
        <w:t>ation</w:t>
      </w:r>
      <w:r>
        <w:rPr>
          <w:lang w:eastAsia="ko-KR"/>
        </w:rPr>
        <w:t>: c</w:t>
      </w:r>
      <w:r>
        <w:rPr>
          <w:rFonts w:hint="eastAsia"/>
          <w:lang w:eastAsia="ko-KR"/>
        </w:rPr>
        <w:t>ompany</w:t>
      </w:r>
      <w:r>
        <w:rPr>
          <w:lang w:eastAsia="ko-KR"/>
        </w:rPr>
        <w:t xml:space="preserve"> name, position, e-mail of contact person</w:t>
      </w:r>
    </w:p>
    <w:p w14:paraId="5C38B4EB" w14:textId="77777777" w:rsidR="00E20A73" w:rsidRDefault="00E20A73" w:rsidP="00E20A73">
      <w:pPr>
        <w:spacing w:after="120"/>
      </w:pPr>
    </w:p>
    <w:p w14:paraId="06817C55" w14:textId="77777777" w:rsidR="00E20A73" w:rsidRDefault="00E20A73" w:rsidP="00E20A73">
      <w:pPr>
        <w:numPr>
          <w:ilvl w:val="0"/>
          <w:numId w:val="26"/>
        </w:numPr>
        <w:jc w:val="both"/>
      </w:pPr>
      <w:r>
        <w:t>What are the main functionalities of your</w:t>
      </w:r>
      <w:r>
        <w:rPr>
          <w:rFonts w:hint="eastAsia"/>
          <w:lang w:eastAsia="ko-KR"/>
        </w:rPr>
        <w:t xml:space="preserve"> proposal</w:t>
      </w:r>
      <w:r>
        <w:t>?</w:t>
      </w:r>
    </w:p>
    <w:p w14:paraId="4D9DA5EA" w14:textId="77777777" w:rsidR="00E20A73" w:rsidRPr="00955888" w:rsidRDefault="00E20A73" w:rsidP="00E20A73"/>
    <w:p w14:paraId="33F2D40E" w14:textId="77777777" w:rsidR="00E20A73" w:rsidRPr="00955888" w:rsidRDefault="00E20A73" w:rsidP="00E20A73"/>
    <w:p w14:paraId="05BDF2F5" w14:textId="77777777" w:rsidR="00E20A73" w:rsidRPr="00955888" w:rsidRDefault="00E20A73" w:rsidP="00E20A73">
      <w:pPr>
        <w:pStyle w:val="Rientrocorpodeltesto2"/>
        <w:numPr>
          <w:ilvl w:val="0"/>
          <w:numId w:val="26"/>
        </w:numPr>
      </w:pPr>
      <w:bookmarkStart w:id="18" w:name="_Toc433533302"/>
      <w:r w:rsidRPr="00955888">
        <w:t>Will you provide a demonstration to show how your proposal meets the evaluation criteria?</w:t>
      </w:r>
    </w:p>
    <w:p w14:paraId="631E5A9F" w14:textId="77777777" w:rsidR="00E20A73" w:rsidRDefault="00E20A73" w:rsidP="00E20A73">
      <w:pPr>
        <w:pStyle w:val="Corpotesto"/>
        <w:rPr>
          <w:lang w:eastAsia="ko-KR"/>
        </w:rPr>
      </w:pPr>
    </w:p>
    <w:p w14:paraId="1E8779C1" w14:textId="77777777" w:rsidR="00E20A73" w:rsidRDefault="00E20A73" w:rsidP="00E20A73">
      <w:pPr>
        <w:pStyle w:val="Titolo1"/>
        <w:numPr>
          <w:ilvl w:val="0"/>
          <w:numId w:val="0"/>
        </w:numPr>
        <w:jc w:val="center"/>
        <w:rPr>
          <w:i/>
        </w:rPr>
      </w:pPr>
      <w:r>
        <w:br w:type="page"/>
      </w:r>
      <w:bookmarkStart w:id="19" w:name="_Toc3941789"/>
      <w:bookmarkStart w:id="20" w:name="_Toc64111407"/>
      <w:r>
        <w:lastRenderedPageBreak/>
        <w:t xml:space="preserve">Annex B: Evaluation </w:t>
      </w:r>
      <w:bookmarkEnd w:id="18"/>
      <w:r>
        <w:t>Sheet</w:t>
      </w:r>
      <w:bookmarkEnd w:id="19"/>
      <w:bookmarkEnd w:id="20"/>
    </w:p>
    <w:p w14:paraId="4E569B7B" w14:textId="77777777" w:rsidR="00E20A73" w:rsidRDefault="00E20A73" w:rsidP="00E20A73">
      <w:pPr>
        <w:numPr>
          <w:ilvl w:val="12"/>
          <w:numId w:val="0"/>
        </w:numPr>
        <w:rPr>
          <w:bCs/>
        </w:rPr>
      </w:pPr>
      <w:bookmarkStart w:id="21" w:name="_Hlk60673294"/>
    </w:p>
    <w:p w14:paraId="6B97AAA1" w14:textId="77777777" w:rsidR="00E20A73" w:rsidRDefault="00E20A73" w:rsidP="00E20A73">
      <w:pPr>
        <w:numPr>
          <w:ilvl w:val="12"/>
          <w:numId w:val="0"/>
        </w:numPr>
        <w:rPr>
          <w:bCs/>
        </w:rPr>
      </w:pPr>
      <w:r w:rsidRPr="00754DE1">
        <w:rPr>
          <w:bCs/>
        </w:rPr>
        <w:t>NB: This evaluation</w:t>
      </w:r>
      <w:r>
        <w:rPr>
          <w:bCs/>
        </w:rPr>
        <w:t xml:space="preserve"> sheet will be filled out by members of the Evaluation Team.</w:t>
      </w:r>
    </w:p>
    <w:p w14:paraId="3479C060" w14:textId="77777777" w:rsidR="00E20A73" w:rsidRPr="00754DE1" w:rsidRDefault="00E20A73" w:rsidP="00E20A73">
      <w:pPr>
        <w:numPr>
          <w:ilvl w:val="12"/>
          <w:numId w:val="0"/>
        </w:numPr>
        <w:rPr>
          <w:bCs/>
        </w:rPr>
      </w:pPr>
    </w:p>
    <w:p w14:paraId="3DD5ED47" w14:textId="77777777" w:rsidR="00E20A73" w:rsidRDefault="00E20A73" w:rsidP="00E20A73">
      <w:pPr>
        <w:numPr>
          <w:ilvl w:val="12"/>
          <w:numId w:val="0"/>
        </w:numPr>
        <w:rPr>
          <w:b/>
        </w:rPr>
      </w:pPr>
      <w:r>
        <w:rPr>
          <w:b/>
        </w:rPr>
        <w:t>Proposal title:</w:t>
      </w:r>
    </w:p>
    <w:p w14:paraId="52FCA4CB" w14:textId="77777777" w:rsidR="00E20A73" w:rsidRDefault="00E20A73" w:rsidP="00E20A73">
      <w:pPr>
        <w:numPr>
          <w:ilvl w:val="12"/>
          <w:numId w:val="0"/>
        </w:numPr>
      </w:pPr>
    </w:p>
    <w:p w14:paraId="414ADE15" w14:textId="77777777" w:rsidR="00E20A73" w:rsidRDefault="00E20A73" w:rsidP="00E20A73">
      <w:pPr>
        <w:numPr>
          <w:ilvl w:val="12"/>
          <w:numId w:val="0"/>
        </w:numPr>
        <w:rPr>
          <w:b/>
        </w:rPr>
      </w:pPr>
      <w:r>
        <w:rPr>
          <w:b/>
        </w:rPr>
        <w:t>Main Functionalities:</w:t>
      </w:r>
    </w:p>
    <w:p w14:paraId="70369967" w14:textId="77777777" w:rsidR="00E20A73" w:rsidRDefault="00E20A73" w:rsidP="00E20A73">
      <w:pPr>
        <w:numPr>
          <w:ilvl w:val="12"/>
          <w:numId w:val="0"/>
        </w:numPr>
        <w:rPr>
          <w:b/>
        </w:rPr>
      </w:pPr>
    </w:p>
    <w:p w14:paraId="79A7F315" w14:textId="77777777" w:rsidR="00E20A73" w:rsidRDefault="00E20A73" w:rsidP="00E20A73">
      <w:pPr>
        <w:numPr>
          <w:ilvl w:val="12"/>
          <w:numId w:val="0"/>
        </w:numPr>
      </w:pPr>
      <w:r>
        <w:rPr>
          <w:b/>
        </w:rPr>
        <w:t xml:space="preserve">Response summary: </w:t>
      </w:r>
      <w:r>
        <w:t>(a few lines)</w:t>
      </w:r>
    </w:p>
    <w:p w14:paraId="3B2577C5" w14:textId="77777777" w:rsidR="00E20A73" w:rsidRDefault="00E20A73" w:rsidP="00E20A73">
      <w:pPr>
        <w:numPr>
          <w:ilvl w:val="12"/>
          <w:numId w:val="0"/>
        </w:numPr>
      </w:pPr>
    </w:p>
    <w:p w14:paraId="2770A63F" w14:textId="77777777" w:rsidR="00E20A73" w:rsidRDefault="00E20A73" w:rsidP="00E20A73">
      <w:pPr>
        <w:numPr>
          <w:ilvl w:val="12"/>
          <w:numId w:val="0"/>
        </w:numPr>
      </w:pPr>
      <w:r>
        <w:rPr>
          <w:b/>
        </w:rPr>
        <w:t xml:space="preserve">Comments on Relevance to the </w:t>
      </w:r>
      <w:proofErr w:type="spellStart"/>
      <w:r>
        <w:rPr>
          <w:b/>
        </w:rPr>
        <w:t>CfT</w:t>
      </w:r>
      <w:proofErr w:type="spellEnd"/>
      <w:r>
        <w:rPr>
          <w:b/>
        </w:rPr>
        <w:t xml:space="preserve"> (Requirements):</w:t>
      </w:r>
    </w:p>
    <w:p w14:paraId="40D2FFAB" w14:textId="61F458AE" w:rsidR="00E20A73" w:rsidRPr="008C3F76" w:rsidRDefault="00E20A73" w:rsidP="00E20A73">
      <w:pPr>
        <w:numPr>
          <w:ilvl w:val="12"/>
          <w:numId w:val="0"/>
        </w:numPr>
        <w:rPr>
          <w:lang w:val="en-US"/>
        </w:rPr>
      </w:pPr>
    </w:p>
    <w:p w14:paraId="79A721E7" w14:textId="77777777" w:rsidR="00E20A73" w:rsidRDefault="00E20A73" w:rsidP="00E20A73">
      <w:pPr>
        <w:numPr>
          <w:ilvl w:val="12"/>
          <w:numId w:val="0"/>
        </w:numPr>
        <w:spacing w:after="120"/>
        <w:rPr>
          <w:b/>
        </w:rPr>
      </w:pPr>
      <w:r>
        <w:rPr>
          <w:b/>
        </w:rPr>
        <w:t>Evaluation table:</w:t>
      </w:r>
    </w:p>
    <w:p w14:paraId="1BCC9282" w14:textId="77777777" w:rsidR="00E20A73" w:rsidRPr="00E84962" w:rsidRDefault="00E20A73" w:rsidP="00E20A73">
      <w:pPr>
        <w:numPr>
          <w:ilvl w:val="12"/>
          <w:numId w:val="0"/>
        </w:numPr>
        <w:jc w:val="both"/>
        <w:rPr>
          <w:bCs/>
          <w:lang w:eastAsia="ko-KR"/>
        </w:rPr>
      </w:pPr>
    </w:p>
    <w:p w14:paraId="121D34CF" w14:textId="77777777" w:rsidR="00E20A73" w:rsidRDefault="00E20A73" w:rsidP="00E20A73">
      <w:pPr>
        <w:jc w:val="center"/>
        <w:rPr>
          <w:i/>
          <w:iCs/>
        </w:rPr>
      </w:pPr>
      <w:bookmarkStart w:id="22" w:name="_Ref378861349"/>
      <w:bookmarkStart w:id="23" w:name="_Ref59367102"/>
      <w:r w:rsidRPr="0083447C">
        <w:rPr>
          <w:i/>
          <w:iCs/>
        </w:rPr>
        <w:t xml:space="preserve">Table </w:t>
      </w:r>
      <w:r w:rsidRPr="0083447C">
        <w:rPr>
          <w:i/>
          <w:iCs/>
        </w:rPr>
        <w:fldChar w:fldCharType="begin"/>
      </w:r>
      <w:r w:rsidRPr="0083447C">
        <w:rPr>
          <w:i/>
          <w:iCs/>
        </w:rPr>
        <w:instrText xml:space="preserve"> SEQ Table \* ARABIC </w:instrText>
      </w:r>
      <w:r w:rsidRPr="0083447C">
        <w:rPr>
          <w:i/>
          <w:iCs/>
        </w:rPr>
        <w:fldChar w:fldCharType="separate"/>
      </w:r>
      <w:r>
        <w:rPr>
          <w:i/>
          <w:iCs/>
          <w:noProof/>
        </w:rPr>
        <w:t>3</w:t>
      </w:r>
      <w:r w:rsidRPr="0083447C">
        <w:rPr>
          <w:i/>
          <w:iCs/>
        </w:rPr>
        <w:fldChar w:fldCharType="end"/>
      </w:r>
      <w:bookmarkEnd w:id="22"/>
      <w:r>
        <w:rPr>
          <w:i/>
          <w:iCs/>
        </w:rPr>
        <w:t xml:space="preserve"> –</w:t>
      </w:r>
      <w:r w:rsidRPr="0083447C">
        <w:rPr>
          <w:i/>
          <w:iCs/>
        </w:rPr>
        <w:t xml:space="preserve"> </w:t>
      </w:r>
      <w:bookmarkEnd w:id="23"/>
      <w:r>
        <w:rPr>
          <w:i/>
          <w:iCs/>
        </w:rPr>
        <w:t>Assessment of submission features</w:t>
      </w:r>
    </w:p>
    <w:p w14:paraId="057FA9CB" w14:textId="77777777" w:rsidR="00E20A73" w:rsidRPr="0083447C" w:rsidRDefault="00E20A73" w:rsidP="00E20A73">
      <w:pPr>
        <w:jc w:val="center"/>
        <w:rPr>
          <w:i/>
          <w:iCs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079"/>
      </w:tblGrid>
      <w:tr w:rsidR="00E20A73" w:rsidRPr="005541B2" w14:paraId="23D44677" w14:textId="77777777" w:rsidTr="00926CA1">
        <w:tc>
          <w:tcPr>
            <w:tcW w:w="993" w:type="dxa"/>
          </w:tcPr>
          <w:p w14:paraId="0DA173E4" w14:textId="77777777" w:rsidR="00E20A73" w:rsidRPr="005541B2" w:rsidRDefault="00E20A73" w:rsidP="00AC7DAB">
            <w:pPr>
              <w:numPr>
                <w:ilvl w:val="12"/>
                <w:numId w:val="0"/>
              </w:numPr>
              <w:jc w:val="both"/>
              <w:rPr>
                <w:bCs/>
                <w:lang w:eastAsia="ko-KR"/>
              </w:rPr>
            </w:pPr>
            <w:r w:rsidRPr="005541B2">
              <w:rPr>
                <w:bCs/>
                <w:lang w:eastAsia="ko-KR"/>
              </w:rPr>
              <w:t>Note</w:t>
            </w:r>
            <w:r>
              <w:rPr>
                <w:bCs/>
                <w:lang w:eastAsia="ko-KR"/>
              </w:rPr>
              <w:t xml:space="preserve"> </w:t>
            </w:r>
            <w:r w:rsidRPr="005541B2">
              <w:rPr>
                <w:bCs/>
                <w:lang w:eastAsia="ko-KR"/>
              </w:rPr>
              <w:t>1</w:t>
            </w:r>
          </w:p>
        </w:tc>
        <w:tc>
          <w:tcPr>
            <w:tcW w:w="8079" w:type="dxa"/>
          </w:tcPr>
          <w:p w14:paraId="05E7AC93" w14:textId="3B580E44" w:rsidR="00E20A73" w:rsidRPr="005541B2" w:rsidRDefault="00E20A73" w:rsidP="00AC7DAB">
            <w:pPr>
              <w:numPr>
                <w:ilvl w:val="12"/>
                <w:numId w:val="0"/>
              </w:numPr>
              <w:jc w:val="both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 xml:space="preserve">The </w:t>
            </w:r>
            <w:r w:rsidRPr="005541B2">
              <w:rPr>
                <w:bCs/>
                <w:lang w:eastAsia="ko-KR"/>
              </w:rPr>
              <w:t xml:space="preserve">semantics of </w:t>
            </w:r>
            <w:r>
              <w:rPr>
                <w:bCs/>
                <w:lang w:eastAsia="ko-KR"/>
              </w:rPr>
              <w:t>S</w:t>
            </w:r>
            <w:r w:rsidRPr="005541B2">
              <w:rPr>
                <w:bCs/>
                <w:lang w:eastAsia="ko-KR"/>
              </w:rPr>
              <w:t xml:space="preserve">ubmission </w:t>
            </w:r>
            <w:r w:rsidR="00AE267A">
              <w:rPr>
                <w:bCs/>
                <w:lang w:eastAsia="ko-KR"/>
              </w:rPr>
              <w:t>F</w:t>
            </w:r>
            <w:r w:rsidRPr="005541B2">
              <w:rPr>
                <w:bCs/>
                <w:lang w:eastAsia="ko-KR"/>
              </w:rPr>
              <w:t xml:space="preserve">eatures is provided by </w:t>
            </w:r>
            <w:r>
              <w:fldChar w:fldCharType="begin"/>
            </w:r>
            <w:r>
              <w:instrText xml:space="preserve"> REF _Ref61263817 \h </w:instrText>
            </w:r>
            <w:r>
              <w:fldChar w:fldCharType="separate"/>
            </w:r>
            <w:r w:rsidRPr="0083447C">
              <w:rPr>
                <w:i/>
                <w:iCs/>
              </w:rPr>
              <w:t xml:space="preserve">Table </w:t>
            </w:r>
            <w:r>
              <w:rPr>
                <w:i/>
                <w:iCs/>
                <w:noProof/>
              </w:rPr>
              <w:t>4</w:t>
            </w:r>
            <w:r>
              <w:fldChar w:fldCharType="end"/>
            </w:r>
          </w:p>
        </w:tc>
      </w:tr>
      <w:tr w:rsidR="00E20A73" w:rsidRPr="005541B2" w14:paraId="49A6402B" w14:textId="77777777" w:rsidTr="00926CA1">
        <w:tc>
          <w:tcPr>
            <w:tcW w:w="993" w:type="dxa"/>
          </w:tcPr>
          <w:p w14:paraId="21A00C83" w14:textId="77777777" w:rsidR="00E20A73" w:rsidRPr="005541B2" w:rsidRDefault="00E20A73" w:rsidP="00AC7DAB">
            <w:pPr>
              <w:numPr>
                <w:ilvl w:val="12"/>
                <w:numId w:val="0"/>
              </w:numPr>
              <w:jc w:val="both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>Note 2</w:t>
            </w:r>
          </w:p>
        </w:tc>
        <w:tc>
          <w:tcPr>
            <w:tcW w:w="8079" w:type="dxa"/>
          </w:tcPr>
          <w:p w14:paraId="140CC9CC" w14:textId="77777777" w:rsidR="00E20A73" w:rsidRDefault="00E20A73" w:rsidP="00AC7DAB">
            <w:pPr>
              <w:numPr>
                <w:ilvl w:val="12"/>
                <w:numId w:val="0"/>
              </w:numPr>
              <w:jc w:val="both"/>
              <w:rPr>
                <w:bCs/>
                <w:lang w:eastAsia="ko-KR"/>
              </w:rPr>
            </w:pPr>
            <w:r w:rsidRPr="005541B2">
              <w:rPr>
                <w:bCs/>
                <w:lang w:eastAsia="ko-KR"/>
              </w:rPr>
              <w:t>Evaluation elements</w:t>
            </w:r>
            <w:r>
              <w:rPr>
                <w:bCs/>
                <w:lang w:eastAsia="ko-KR"/>
              </w:rPr>
              <w:t xml:space="preserve"> indicate the elements used by the evaluator in assessing the submission</w:t>
            </w:r>
          </w:p>
        </w:tc>
      </w:tr>
      <w:tr w:rsidR="00E20A73" w:rsidRPr="005541B2" w14:paraId="67E45458" w14:textId="77777777" w:rsidTr="00926CA1">
        <w:tc>
          <w:tcPr>
            <w:tcW w:w="993" w:type="dxa"/>
          </w:tcPr>
          <w:p w14:paraId="09F8A025" w14:textId="77777777" w:rsidR="00E20A73" w:rsidRDefault="00E20A73" w:rsidP="00AC7DAB">
            <w:pPr>
              <w:numPr>
                <w:ilvl w:val="12"/>
                <w:numId w:val="0"/>
              </w:numPr>
              <w:jc w:val="both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>Note 3</w:t>
            </w:r>
          </w:p>
        </w:tc>
        <w:tc>
          <w:tcPr>
            <w:tcW w:w="8079" w:type="dxa"/>
          </w:tcPr>
          <w:p w14:paraId="22245BD9" w14:textId="77777777" w:rsidR="00E20A73" w:rsidRPr="005541B2" w:rsidRDefault="00E20A73" w:rsidP="00AC7DAB">
            <w:pPr>
              <w:numPr>
                <w:ilvl w:val="12"/>
                <w:numId w:val="0"/>
              </w:numPr>
              <w:jc w:val="both"/>
              <w:rPr>
                <w:bCs/>
                <w:lang w:eastAsia="ko-KR"/>
              </w:rPr>
            </w:pPr>
            <w:r w:rsidRPr="005541B2">
              <w:rPr>
                <w:bCs/>
                <w:lang w:eastAsia="ko-KR"/>
              </w:rPr>
              <w:t>Final Assessment</w:t>
            </w:r>
            <w:r>
              <w:rPr>
                <w:bCs/>
                <w:lang w:eastAsia="ko-KR"/>
              </w:rPr>
              <w:t xml:space="preserve"> indicates the ultimate assessment based on the Evaluation Elements</w:t>
            </w:r>
          </w:p>
        </w:tc>
      </w:tr>
    </w:tbl>
    <w:p w14:paraId="3D849CDE" w14:textId="77777777" w:rsidR="00E20A73" w:rsidRPr="00E84962" w:rsidRDefault="00E20A73" w:rsidP="00E20A73">
      <w:pPr>
        <w:numPr>
          <w:ilvl w:val="12"/>
          <w:numId w:val="0"/>
        </w:numPr>
        <w:jc w:val="both"/>
        <w:rPr>
          <w:bCs/>
          <w:lang w:eastAsia="ko-KR"/>
        </w:rPr>
      </w:pPr>
    </w:p>
    <w:tbl>
      <w:tblPr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552"/>
        <w:gridCol w:w="2188"/>
      </w:tblGrid>
      <w:tr w:rsidR="00E20A73" w:rsidRPr="00A150BD" w14:paraId="6C4376EF" w14:textId="77777777" w:rsidTr="00AC7DAB">
        <w:trPr>
          <w:trHeight w:val="20"/>
        </w:trPr>
        <w:tc>
          <w:tcPr>
            <w:tcW w:w="4219" w:type="dxa"/>
            <w:vAlign w:val="center"/>
          </w:tcPr>
          <w:p w14:paraId="2382D5E1" w14:textId="10DF50FA" w:rsidR="00E20A73" w:rsidRPr="00A150BD" w:rsidRDefault="00E20A73" w:rsidP="00AC7DAB">
            <w:pPr>
              <w:pStyle w:val="Corpotes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Submission </w:t>
            </w:r>
            <w:r w:rsidR="00AE267A">
              <w:rPr>
                <w:b/>
                <w:bCs/>
                <w:lang w:val="en-GB"/>
              </w:rPr>
              <w:t>F</w:t>
            </w:r>
            <w:r>
              <w:rPr>
                <w:b/>
                <w:bCs/>
                <w:lang w:val="en-GB"/>
              </w:rPr>
              <w:t>eatures</w:t>
            </w:r>
          </w:p>
        </w:tc>
        <w:tc>
          <w:tcPr>
            <w:tcW w:w="2552" w:type="dxa"/>
            <w:vAlign w:val="center"/>
          </w:tcPr>
          <w:p w14:paraId="6D53DB6C" w14:textId="4DAE8B77" w:rsidR="00E20A73" w:rsidRPr="00A150BD" w:rsidRDefault="00E20A73" w:rsidP="00AC7DAB">
            <w:pPr>
              <w:pStyle w:val="Corpotesto"/>
              <w:jc w:val="center"/>
              <w:rPr>
                <w:b/>
                <w:bCs/>
                <w:lang w:val="en-GB"/>
              </w:rPr>
            </w:pPr>
            <w:r w:rsidRPr="00A150BD">
              <w:rPr>
                <w:b/>
                <w:bCs/>
                <w:lang w:val="en-GB"/>
              </w:rPr>
              <w:t xml:space="preserve">Evaluation </w:t>
            </w:r>
            <w:r w:rsidR="00AE267A">
              <w:rPr>
                <w:b/>
                <w:bCs/>
                <w:lang w:val="en-GB"/>
              </w:rPr>
              <w:t>E</w:t>
            </w:r>
            <w:r w:rsidRPr="00A150BD">
              <w:rPr>
                <w:b/>
                <w:bCs/>
                <w:lang w:val="en-GB"/>
              </w:rPr>
              <w:t>lements</w:t>
            </w:r>
          </w:p>
        </w:tc>
        <w:tc>
          <w:tcPr>
            <w:tcW w:w="2188" w:type="dxa"/>
            <w:vAlign w:val="center"/>
          </w:tcPr>
          <w:p w14:paraId="4515B166" w14:textId="58E7EEAC" w:rsidR="00E20A73" w:rsidRPr="00A150BD" w:rsidRDefault="00E20A73" w:rsidP="00AC7DAB">
            <w:pPr>
              <w:pStyle w:val="Corpotes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Final </w:t>
            </w:r>
            <w:r w:rsidR="00AE267A">
              <w:rPr>
                <w:b/>
                <w:bCs/>
                <w:lang w:val="en-GB"/>
              </w:rPr>
              <w:t>A</w:t>
            </w:r>
            <w:r>
              <w:rPr>
                <w:b/>
                <w:bCs/>
                <w:lang w:val="en-GB"/>
              </w:rPr>
              <w:t>ssessment</w:t>
            </w:r>
          </w:p>
        </w:tc>
      </w:tr>
      <w:tr w:rsidR="00E20A73" w:rsidRPr="00F63B7B" w14:paraId="7B99C035" w14:textId="77777777" w:rsidTr="00AC7DAB">
        <w:trPr>
          <w:trHeight w:val="20"/>
        </w:trPr>
        <w:tc>
          <w:tcPr>
            <w:tcW w:w="4219" w:type="dxa"/>
            <w:vAlign w:val="center"/>
          </w:tcPr>
          <w:p w14:paraId="7336A9B4" w14:textId="77777777" w:rsidR="00E20A73" w:rsidRPr="00846949" w:rsidRDefault="00E20A73" w:rsidP="00AC7DAB">
            <w:pPr>
              <w:pStyle w:val="Corpotesto"/>
              <w:rPr>
                <w:lang w:val="en-GB"/>
              </w:rPr>
            </w:pPr>
            <w:r>
              <w:rPr>
                <w:lang w:val="en-GB"/>
              </w:rPr>
              <w:t>Completeness of description</w:t>
            </w:r>
          </w:p>
        </w:tc>
        <w:tc>
          <w:tcPr>
            <w:tcW w:w="2552" w:type="dxa"/>
            <w:vAlign w:val="center"/>
          </w:tcPr>
          <w:p w14:paraId="13195A66" w14:textId="77777777" w:rsidR="00E20A73" w:rsidRPr="00F63B7B" w:rsidRDefault="00E20A73" w:rsidP="00AC7DAB">
            <w:pPr>
              <w:pStyle w:val="Titolo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88" w:type="dxa"/>
            <w:vAlign w:val="center"/>
          </w:tcPr>
          <w:p w14:paraId="4EADC635" w14:textId="77777777" w:rsidR="00E20A73" w:rsidRPr="00F63B7B" w:rsidRDefault="00E20A73" w:rsidP="00AC7DAB">
            <w:pPr>
              <w:pStyle w:val="Titolo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E20A73" w:rsidRPr="00F63B7B" w14:paraId="3543693D" w14:textId="77777777" w:rsidTr="00AC7DAB">
        <w:trPr>
          <w:trHeight w:val="20"/>
        </w:trPr>
        <w:tc>
          <w:tcPr>
            <w:tcW w:w="4219" w:type="dxa"/>
            <w:vAlign w:val="center"/>
          </w:tcPr>
          <w:p w14:paraId="546FB31B" w14:textId="77777777" w:rsidR="00E20A73" w:rsidRPr="00846949" w:rsidRDefault="00E20A73" w:rsidP="00AC7DAB">
            <w:pPr>
              <w:pStyle w:val="Corpotesto"/>
              <w:rPr>
                <w:lang w:val="en-GB"/>
              </w:rPr>
            </w:pPr>
            <w:r w:rsidRPr="00846949">
              <w:rPr>
                <w:lang w:val="en-GB"/>
              </w:rPr>
              <w:t>Understandability</w:t>
            </w:r>
          </w:p>
        </w:tc>
        <w:tc>
          <w:tcPr>
            <w:tcW w:w="2552" w:type="dxa"/>
            <w:vAlign w:val="center"/>
          </w:tcPr>
          <w:p w14:paraId="5C36E467" w14:textId="77777777" w:rsidR="00E20A73" w:rsidRPr="00F63B7B" w:rsidRDefault="00E20A73" w:rsidP="00AC7DAB">
            <w:pPr>
              <w:pStyle w:val="Titolo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88" w:type="dxa"/>
            <w:vAlign w:val="center"/>
          </w:tcPr>
          <w:p w14:paraId="40E53C34" w14:textId="77777777" w:rsidR="00E20A73" w:rsidRPr="00F63B7B" w:rsidRDefault="00E20A73" w:rsidP="00AC7DAB">
            <w:pPr>
              <w:pStyle w:val="Titolo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E20A73" w:rsidRPr="00F63B7B" w14:paraId="24CD5357" w14:textId="77777777" w:rsidTr="00AC7DAB">
        <w:trPr>
          <w:trHeight w:val="20"/>
        </w:trPr>
        <w:tc>
          <w:tcPr>
            <w:tcW w:w="4219" w:type="dxa"/>
            <w:vAlign w:val="center"/>
          </w:tcPr>
          <w:p w14:paraId="76291489" w14:textId="77777777" w:rsidR="00E20A73" w:rsidRPr="00846949" w:rsidRDefault="00E20A73" w:rsidP="00AC7DAB">
            <w:pPr>
              <w:pStyle w:val="Corpotesto"/>
              <w:rPr>
                <w:lang w:val="en-GB"/>
              </w:rPr>
            </w:pPr>
            <w:r w:rsidRPr="00846949">
              <w:rPr>
                <w:lang w:val="en-GB"/>
              </w:rPr>
              <w:t>Extensibility</w:t>
            </w:r>
          </w:p>
        </w:tc>
        <w:tc>
          <w:tcPr>
            <w:tcW w:w="2552" w:type="dxa"/>
            <w:vAlign w:val="center"/>
          </w:tcPr>
          <w:p w14:paraId="2105C1A2" w14:textId="77777777" w:rsidR="00E20A73" w:rsidRPr="00F63B7B" w:rsidRDefault="00E20A73" w:rsidP="00AC7DAB">
            <w:pPr>
              <w:pStyle w:val="Titolo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88" w:type="dxa"/>
            <w:vAlign w:val="center"/>
          </w:tcPr>
          <w:p w14:paraId="74E2330C" w14:textId="77777777" w:rsidR="00E20A73" w:rsidRPr="00F63B7B" w:rsidRDefault="00E20A73" w:rsidP="00AC7DAB">
            <w:pPr>
              <w:pStyle w:val="Titolo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E20A73" w:rsidRPr="00F63B7B" w14:paraId="6EB7B0E4" w14:textId="77777777" w:rsidTr="00AC7DAB">
        <w:trPr>
          <w:trHeight w:val="20"/>
        </w:trPr>
        <w:tc>
          <w:tcPr>
            <w:tcW w:w="4219" w:type="dxa"/>
            <w:vAlign w:val="center"/>
          </w:tcPr>
          <w:p w14:paraId="7402ED5F" w14:textId="4EC1A06A" w:rsidR="00E20A73" w:rsidRPr="00846949" w:rsidRDefault="00E20A73" w:rsidP="00AC7DAB">
            <w:pPr>
              <w:pStyle w:val="Corpotesto"/>
              <w:rPr>
                <w:lang w:val="en-GB"/>
              </w:rPr>
            </w:pPr>
            <w:r w:rsidRPr="00846949">
              <w:rPr>
                <w:lang w:val="en-GB"/>
              </w:rPr>
              <w:t xml:space="preserve">Use of </w:t>
            </w:r>
            <w:r w:rsidR="00AE267A">
              <w:rPr>
                <w:lang w:val="en-GB"/>
              </w:rPr>
              <w:t>n</w:t>
            </w:r>
            <w:r w:rsidR="006C06B4">
              <w:rPr>
                <w:lang w:val="en-GB"/>
              </w:rPr>
              <w:t>ew</w:t>
            </w:r>
            <w:r w:rsidRPr="00846949">
              <w:rPr>
                <w:lang w:val="en-GB"/>
              </w:rPr>
              <w:t xml:space="preserve"> </w:t>
            </w:r>
            <w:r w:rsidR="00AE267A">
              <w:rPr>
                <w:lang w:val="en-GB"/>
              </w:rPr>
              <w:t>t</w:t>
            </w:r>
            <w:r w:rsidRPr="00846949">
              <w:rPr>
                <w:lang w:val="en-GB"/>
              </w:rPr>
              <w:t>echnology</w:t>
            </w:r>
          </w:p>
        </w:tc>
        <w:tc>
          <w:tcPr>
            <w:tcW w:w="2552" w:type="dxa"/>
            <w:vAlign w:val="center"/>
          </w:tcPr>
          <w:p w14:paraId="2F593B44" w14:textId="77777777" w:rsidR="00E20A73" w:rsidRPr="00F63B7B" w:rsidRDefault="00E20A73" w:rsidP="00AC7DAB">
            <w:pPr>
              <w:pStyle w:val="Titolo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88" w:type="dxa"/>
            <w:vAlign w:val="center"/>
          </w:tcPr>
          <w:p w14:paraId="0D436CF5" w14:textId="77777777" w:rsidR="00E20A73" w:rsidRPr="00F63B7B" w:rsidRDefault="00E20A73" w:rsidP="00AC7DAB">
            <w:pPr>
              <w:pStyle w:val="Titolo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E20A73" w:rsidRPr="00F63B7B" w14:paraId="04BA104D" w14:textId="77777777" w:rsidTr="00AC7DAB">
        <w:trPr>
          <w:trHeight w:val="20"/>
        </w:trPr>
        <w:tc>
          <w:tcPr>
            <w:tcW w:w="4219" w:type="dxa"/>
            <w:vAlign w:val="center"/>
          </w:tcPr>
          <w:p w14:paraId="180A1C62" w14:textId="77777777" w:rsidR="00E20A73" w:rsidRPr="00846949" w:rsidRDefault="00E20A73" w:rsidP="00AC7DAB">
            <w:pPr>
              <w:pStyle w:val="Corpotesto"/>
              <w:rPr>
                <w:lang w:val="en-GB"/>
              </w:rPr>
            </w:pPr>
            <w:r w:rsidRPr="00846949">
              <w:rPr>
                <w:lang w:val="en-GB"/>
              </w:rPr>
              <w:t>Efficiency</w:t>
            </w:r>
          </w:p>
        </w:tc>
        <w:tc>
          <w:tcPr>
            <w:tcW w:w="2552" w:type="dxa"/>
            <w:vAlign w:val="center"/>
          </w:tcPr>
          <w:p w14:paraId="56EF9153" w14:textId="77777777" w:rsidR="00E20A73" w:rsidRPr="00F63B7B" w:rsidRDefault="00E20A73" w:rsidP="00AC7DAB">
            <w:pPr>
              <w:pStyle w:val="Titolo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88" w:type="dxa"/>
            <w:vAlign w:val="center"/>
          </w:tcPr>
          <w:p w14:paraId="3FA7000F" w14:textId="77777777" w:rsidR="00E20A73" w:rsidRPr="00F63B7B" w:rsidRDefault="00E20A73" w:rsidP="00AC7DAB">
            <w:pPr>
              <w:pStyle w:val="Titolo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E20A73" w:rsidRPr="00F63B7B" w14:paraId="7F4DA5B3" w14:textId="77777777" w:rsidTr="00AC7DAB">
        <w:trPr>
          <w:trHeight w:val="20"/>
        </w:trPr>
        <w:tc>
          <w:tcPr>
            <w:tcW w:w="4219" w:type="dxa"/>
            <w:vAlign w:val="center"/>
          </w:tcPr>
          <w:p w14:paraId="71100D12" w14:textId="77777777" w:rsidR="00E20A73" w:rsidRPr="00846949" w:rsidRDefault="00E20A73" w:rsidP="00AC7DAB">
            <w:pPr>
              <w:pStyle w:val="Corpotesto"/>
              <w:rPr>
                <w:lang w:val="en-GB"/>
              </w:rPr>
            </w:pPr>
            <w:r>
              <w:rPr>
                <w:lang w:val="en-GB"/>
              </w:rPr>
              <w:t>Test cases</w:t>
            </w:r>
          </w:p>
        </w:tc>
        <w:tc>
          <w:tcPr>
            <w:tcW w:w="2552" w:type="dxa"/>
            <w:vAlign w:val="center"/>
          </w:tcPr>
          <w:p w14:paraId="0FD26719" w14:textId="77777777" w:rsidR="00E20A73" w:rsidRPr="00F63B7B" w:rsidRDefault="00E20A73" w:rsidP="00AC7DAB">
            <w:pPr>
              <w:pStyle w:val="Titolo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88" w:type="dxa"/>
            <w:vAlign w:val="center"/>
          </w:tcPr>
          <w:p w14:paraId="15C9F1CB" w14:textId="77777777" w:rsidR="00E20A73" w:rsidRPr="00F63B7B" w:rsidRDefault="00E20A73" w:rsidP="00AC7DAB">
            <w:pPr>
              <w:pStyle w:val="Titolo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E20A73" w:rsidRPr="00F63B7B" w14:paraId="78461105" w14:textId="77777777" w:rsidTr="00AC7DAB">
        <w:trPr>
          <w:trHeight w:val="20"/>
        </w:trPr>
        <w:tc>
          <w:tcPr>
            <w:tcW w:w="4219" w:type="dxa"/>
            <w:vAlign w:val="center"/>
          </w:tcPr>
          <w:p w14:paraId="60DAC3A1" w14:textId="77777777" w:rsidR="00E20A73" w:rsidRPr="004B316E" w:rsidRDefault="00E20A73" w:rsidP="00AC7DAB">
            <w:pPr>
              <w:pStyle w:val="Corpotesto"/>
              <w:rPr>
                <w:highlight w:val="yellow"/>
                <w:lang w:val="en-GB"/>
              </w:rPr>
            </w:pPr>
            <w:r w:rsidRPr="00EF032B">
              <w:rPr>
                <w:lang w:val="en-GB"/>
              </w:rPr>
              <w:t>Maturity of reference implementation</w:t>
            </w:r>
          </w:p>
        </w:tc>
        <w:tc>
          <w:tcPr>
            <w:tcW w:w="2552" w:type="dxa"/>
            <w:vAlign w:val="center"/>
          </w:tcPr>
          <w:p w14:paraId="438FDE37" w14:textId="77777777" w:rsidR="00E20A73" w:rsidRPr="00F63B7B" w:rsidRDefault="00E20A73" w:rsidP="00AC7DAB">
            <w:pPr>
              <w:pStyle w:val="Titolo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88" w:type="dxa"/>
            <w:vAlign w:val="center"/>
          </w:tcPr>
          <w:p w14:paraId="014CBEF3" w14:textId="77777777" w:rsidR="00E20A73" w:rsidRPr="00F63B7B" w:rsidRDefault="00E20A73" w:rsidP="00AC7DAB">
            <w:pPr>
              <w:pStyle w:val="Titolo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3BBBE425" w14:textId="77777777" w:rsidR="00E20A73" w:rsidRDefault="00E20A73" w:rsidP="00E20A73">
      <w:pPr>
        <w:numPr>
          <w:ilvl w:val="12"/>
          <w:numId w:val="0"/>
        </w:numPr>
        <w:rPr>
          <w:lang w:eastAsia="ko-KR"/>
        </w:rPr>
      </w:pPr>
    </w:p>
    <w:p w14:paraId="322C3D54" w14:textId="77777777" w:rsidR="00E20A73" w:rsidRDefault="00E20A73" w:rsidP="00E20A73">
      <w:pPr>
        <w:numPr>
          <w:ilvl w:val="12"/>
          <w:numId w:val="0"/>
        </w:numPr>
        <w:spacing w:after="120"/>
        <w:rPr>
          <w:b/>
        </w:rPr>
      </w:pPr>
      <w:r>
        <w:rPr>
          <w:b/>
        </w:rPr>
        <w:t>Content of the criteria table cells:</w:t>
      </w:r>
    </w:p>
    <w:p w14:paraId="663989D8" w14:textId="77777777" w:rsidR="00E20A73" w:rsidRDefault="00E20A73" w:rsidP="00E20A73">
      <w:pPr>
        <w:numPr>
          <w:ilvl w:val="12"/>
          <w:numId w:val="0"/>
        </w:numPr>
      </w:pPr>
      <w:r>
        <w:t>Evaluation facts should mention:</w:t>
      </w:r>
    </w:p>
    <w:p w14:paraId="486A0480" w14:textId="77777777" w:rsidR="00E20A73" w:rsidRDefault="00E20A73" w:rsidP="00E20A73">
      <w:pPr>
        <w:numPr>
          <w:ilvl w:val="0"/>
          <w:numId w:val="25"/>
        </w:numPr>
        <w:tabs>
          <w:tab w:val="left" w:pos="360"/>
        </w:tabs>
        <w:jc w:val="both"/>
      </w:pPr>
      <w:r>
        <w:t xml:space="preserve">Not </w:t>
      </w:r>
      <w:r>
        <w:rPr>
          <w:rFonts w:hint="eastAsia"/>
          <w:lang w:eastAsia="ko-KR"/>
        </w:rPr>
        <w:t>supported</w:t>
      </w:r>
      <w:r>
        <w:t xml:space="preserve"> / </w:t>
      </w:r>
      <w:r>
        <w:rPr>
          <w:rFonts w:hint="eastAsia"/>
          <w:lang w:eastAsia="ko-KR"/>
        </w:rPr>
        <w:t>partially supported / fully supported</w:t>
      </w:r>
      <w:r>
        <w:t>.</w:t>
      </w:r>
    </w:p>
    <w:p w14:paraId="263B84F5" w14:textId="77777777" w:rsidR="00E20A73" w:rsidRDefault="00E20A73" w:rsidP="00E20A73">
      <w:pPr>
        <w:numPr>
          <w:ilvl w:val="0"/>
          <w:numId w:val="25"/>
        </w:numPr>
        <w:tabs>
          <w:tab w:val="left" w:pos="360"/>
        </w:tabs>
        <w:jc w:val="both"/>
      </w:pPr>
      <w:r>
        <w:t>What supported these facts: submission/presentation/demo.</w:t>
      </w:r>
    </w:p>
    <w:p w14:paraId="54687867" w14:textId="77777777" w:rsidR="00E20A73" w:rsidRDefault="00E20A73" w:rsidP="00E20A73">
      <w:pPr>
        <w:numPr>
          <w:ilvl w:val="0"/>
          <w:numId w:val="25"/>
        </w:numPr>
        <w:tabs>
          <w:tab w:val="left" w:pos="360"/>
        </w:tabs>
        <w:jc w:val="both"/>
      </w:pPr>
      <w:r>
        <w:t>The summary of the facts themselves, e.g., very good in one way, but weak in another.</w:t>
      </w:r>
    </w:p>
    <w:p w14:paraId="46DFF99C" w14:textId="77777777" w:rsidR="00E20A73" w:rsidRDefault="00E20A73" w:rsidP="00E20A73">
      <w:pPr>
        <w:pStyle w:val="Corpotesto"/>
        <w:numPr>
          <w:ilvl w:val="12"/>
          <w:numId w:val="0"/>
        </w:numPr>
        <w:spacing w:before="120"/>
      </w:pPr>
      <w:r>
        <w:t>Final assessment should mention:</w:t>
      </w:r>
    </w:p>
    <w:p w14:paraId="1977A89F" w14:textId="77777777" w:rsidR="00E20A73" w:rsidRDefault="00E20A73" w:rsidP="00E20A73">
      <w:pPr>
        <w:numPr>
          <w:ilvl w:val="0"/>
          <w:numId w:val="25"/>
        </w:numPr>
        <w:tabs>
          <w:tab w:val="left" w:pos="360"/>
        </w:tabs>
        <w:jc w:val="both"/>
      </w:pPr>
      <w:r>
        <w:t>Possibilities to improve or add to the proposal, e.g., any missing or weak features.</w:t>
      </w:r>
    </w:p>
    <w:p w14:paraId="1E8C9229" w14:textId="77777777" w:rsidR="00E20A73" w:rsidRDefault="00E20A73" w:rsidP="00E20A73">
      <w:pPr>
        <w:numPr>
          <w:ilvl w:val="0"/>
          <w:numId w:val="25"/>
        </w:numPr>
        <w:tabs>
          <w:tab w:val="left" w:pos="360"/>
        </w:tabs>
        <w:jc w:val="both"/>
      </w:pPr>
      <w:r>
        <w:t>How sure the evaluators are, i.e., evidence shown, very likely, very hard to tell, etc.</w:t>
      </w:r>
    </w:p>
    <w:p w14:paraId="11D003CB" w14:textId="77777777" w:rsidR="00E20A73" w:rsidRDefault="00E20A73" w:rsidP="00E20A73">
      <w:pPr>
        <w:numPr>
          <w:ilvl w:val="0"/>
          <w:numId w:val="25"/>
        </w:numPr>
        <w:tabs>
          <w:tab w:val="left" w:pos="360"/>
        </w:tabs>
        <w:jc w:val="both"/>
      </w:pPr>
      <w:r>
        <w:t>Global evaluation (Not Applicable/ --/ - / + / ++)</w:t>
      </w:r>
    </w:p>
    <w:p w14:paraId="742E2E80" w14:textId="77777777" w:rsidR="00E20A73" w:rsidRDefault="00E20A73" w:rsidP="00E20A73">
      <w:pPr>
        <w:numPr>
          <w:ilvl w:val="12"/>
          <w:numId w:val="0"/>
        </w:numPr>
        <w:rPr>
          <w:b/>
        </w:rPr>
      </w:pPr>
    </w:p>
    <w:p w14:paraId="2ABAE7B3" w14:textId="77777777" w:rsidR="00E20A73" w:rsidRDefault="00E20A73" w:rsidP="00E20A73">
      <w:pPr>
        <w:numPr>
          <w:ilvl w:val="12"/>
          <w:numId w:val="0"/>
        </w:numPr>
        <w:rPr>
          <w:b/>
        </w:rPr>
      </w:pPr>
      <w:r>
        <w:rPr>
          <w:b/>
        </w:rPr>
        <w:t>New Use Cases/Requirements Identified:</w:t>
      </w:r>
    </w:p>
    <w:p w14:paraId="5F5799F6" w14:textId="77777777" w:rsidR="00E20A73" w:rsidRPr="00496004" w:rsidRDefault="00E20A73" w:rsidP="00E20A73">
      <w:pPr>
        <w:numPr>
          <w:ilvl w:val="12"/>
          <w:numId w:val="0"/>
        </w:numPr>
        <w:rPr>
          <w:bCs/>
        </w:rPr>
      </w:pPr>
      <w:r w:rsidRPr="00496004">
        <w:rPr>
          <w:bCs/>
        </w:rPr>
        <w:t>(please describe)</w:t>
      </w:r>
    </w:p>
    <w:p w14:paraId="3EBA6DB3" w14:textId="77777777" w:rsidR="00E20A73" w:rsidRDefault="00E20A73" w:rsidP="00E20A73">
      <w:pPr>
        <w:numPr>
          <w:ilvl w:val="12"/>
          <w:numId w:val="0"/>
        </w:numPr>
        <w:rPr>
          <w:b/>
        </w:rPr>
      </w:pPr>
    </w:p>
    <w:p w14:paraId="110F451F" w14:textId="77777777" w:rsidR="00E20A73" w:rsidRDefault="00E20A73" w:rsidP="00E20A73">
      <w:pPr>
        <w:numPr>
          <w:ilvl w:val="12"/>
          <w:numId w:val="0"/>
        </w:numPr>
        <w:rPr>
          <w:b/>
        </w:rPr>
      </w:pPr>
      <w:r>
        <w:rPr>
          <w:b/>
        </w:rPr>
        <w:t>Evaluation summary:</w:t>
      </w:r>
    </w:p>
    <w:p w14:paraId="11DB689E" w14:textId="77777777" w:rsidR="00E20A73" w:rsidRDefault="00E20A73" w:rsidP="00E20A73">
      <w:pPr>
        <w:numPr>
          <w:ilvl w:val="12"/>
          <w:numId w:val="0"/>
        </w:numPr>
        <w:rPr>
          <w:b/>
        </w:rPr>
      </w:pPr>
    </w:p>
    <w:p w14:paraId="29492B46" w14:textId="4B957069" w:rsidR="00E20A73" w:rsidRDefault="00E20A73" w:rsidP="00E20A73">
      <w:pPr>
        <w:numPr>
          <w:ilvl w:val="0"/>
          <w:numId w:val="24"/>
        </w:numPr>
        <w:tabs>
          <w:tab w:val="left" w:pos="360"/>
        </w:tabs>
        <w:jc w:val="both"/>
        <w:rPr>
          <w:b/>
        </w:rPr>
      </w:pPr>
      <w:r>
        <w:rPr>
          <w:b/>
        </w:rPr>
        <w:t>Main strong points</w:t>
      </w:r>
      <w:r w:rsidR="00926CA1">
        <w:rPr>
          <w:b/>
        </w:rPr>
        <w:t xml:space="preserve"> (</w:t>
      </w:r>
      <w:r>
        <w:rPr>
          <w:b/>
        </w:rPr>
        <w:t>qualitative</w:t>
      </w:r>
      <w:r w:rsidR="00926CA1">
        <w:rPr>
          <w:b/>
        </w:rPr>
        <w:t xml:space="preserve"> description)</w:t>
      </w:r>
      <w:r>
        <w:rPr>
          <w:b/>
        </w:rPr>
        <w:t>:</w:t>
      </w:r>
    </w:p>
    <w:p w14:paraId="770DE6E8" w14:textId="77777777" w:rsidR="00E20A73" w:rsidRDefault="00E20A73" w:rsidP="00E20A73">
      <w:pPr>
        <w:tabs>
          <w:tab w:val="left" w:pos="720"/>
        </w:tabs>
        <w:rPr>
          <w:b/>
        </w:rPr>
      </w:pPr>
    </w:p>
    <w:p w14:paraId="6B60413F" w14:textId="006C0B29" w:rsidR="00E20A73" w:rsidRDefault="00E20A73" w:rsidP="00E20A73">
      <w:pPr>
        <w:numPr>
          <w:ilvl w:val="0"/>
          <w:numId w:val="24"/>
        </w:numPr>
        <w:tabs>
          <w:tab w:val="left" w:pos="360"/>
        </w:tabs>
        <w:jc w:val="both"/>
        <w:rPr>
          <w:b/>
        </w:rPr>
      </w:pPr>
      <w:r>
        <w:rPr>
          <w:b/>
        </w:rPr>
        <w:t xml:space="preserve">Main weak points </w:t>
      </w:r>
      <w:r w:rsidR="00926CA1">
        <w:rPr>
          <w:b/>
        </w:rPr>
        <w:t>(qualitative description)</w:t>
      </w:r>
      <w:r>
        <w:rPr>
          <w:b/>
        </w:rPr>
        <w:t>:</w:t>
      </w:r>
    </w:p>
    <w:p w14:paraId="66B40E89" w14:textId="77777777" w:rsidR="00E20A73" w:rsidRPr="00904CF2" w:rsidRDefault="00E20A73" w:rsidP="00E20A73">
      <w:pPr>
        <w:tabs>
          <w:tab w:val="left" w:pos="360"/>
        </w:tabs>
        <w:rPr>
          <w:bCs/>
        </w:rPr>
      </w:pPr>
    </w:p>
    <w:p w14:paraId="249E9954" w14:textId="77777777" w:rsidR="00E20A73" w:rsidRDefault="00E20A73" w:rsidP="00E20A73">
      <w:pPr>
        <w:numPr>
          <w:ilvl w:val="0"/>
          <w:numId w:val="24"/>
        </w:numPr>
        <w:tabs>
          <w:tab w:val="left" w:pos="360"/>
        </w:tabs>
        <w:jc w:val="both"/>
        <w:rPr>
          <w:b/>
        </w:rPr>
      </w:pPr>
      <w:r>
        <w:rPr>
          <w:b/>
        </w:rPr>
        <w:t xml:space="preserve">Overall evaluation: </w:t>
      </w:r>
      <w:r>
        <w:t>(0/1/2/3/4/5)</w:t>
      </w:r>
    </w:p>
    <w:p w14:paraId="736CF325" w14:textId="77777777" w:rsidR="00E20A73" w:rsidRDefault="00E20A73" w:rsidP="00E20A73">
      <w:pPr>
        <w:ind w:left="360"/>
      </w:pPr>
      <w:r>
        <w:t>0: could not be evaluated</w:t>
      </w:r>
    </w:p>
    <w:p w14:paraId="35B8C528" w14:textId="77777777" w:rsidR="00E20A73" w:rsidRDefault="00E20A73" w:rsidP="00E20A73">
      <w:pPr>
        <w:ind w:left="360"/>
        <w:rPr>
          <w:lang w:eastAsia="ko-KR"/>
        </w:rPr>
      </w:pPr>
      <w:r>
        <w:t>1: proposal is not relevant</w:t>
      </w:r>
    </w:p>
    <w:p w14:paraId="0C706CF8" w14:textId="77777777" w:rsidR="00E20A73" w:rsidRDefault="00E20A73" w:rsidP="00E20A73">
      <w:pPr>
        <w:ind w:left="360"/>
      </w:pPr>
      <w:r>
        <w:t>2: proposal is relevant, but requires significant more work</w:t>
      </w:r>
    </w:p>
    <w:p w14:paraId="50112CFA" w14:textId="77777777" w:rsidR="00E20A73" w:rsidRDefault="00E20A73" w:rsidP="00E20A73">
      <w:pPr>
        <w:ind w:left="360"/>
      </w:pPr>
      <w:r>
        <w:t>3: proposal is relevant, but with a few changes</w:t>
      </w:r>
    </w:p>
    <w:p w14:paraId="3DF74637" w14:textId="77777777" w:rsidR="00E20A73" w:rsidRDefault="00E20A73" w:rsidP="00E20A73">
      <w:pPr>
        <w:ind w:left="360"/>
      </w:pPr>
      <w:r>
        <w:t>4: proposal has some very good points, so it is a good candidate for standard</w:t>
      </w:r>
    </w:p>
    <w:p w14:paraId="524D8C30" w14:textId="77777777" w:rsidR="00E20A73" w:rsidRPr="00461008" w:rsidRDefault="00E20A73" w:rsidP="00E20A73">
      <w:pPr>
        <w:ind w:left="360"/>
      </w:pPr>
      <w:r w:rsidRPr="00461008">
        <w:t>5: proposal is superior in its category</w:t>
      </w:r>
      <w:r>
        <w:t xml:space="preserve">, </w:t>
      </w:r>
      <w:r w:rsidRPr="00461008">
        <w:t xml:space="preserve">very strongly recommended </w:t>
      </w:r>
      <w:r>
        <w:t>for inclusion in standard</w:t>
      </w:r>
    </w:p>
    <w:p w14:paraId="0407EFF9" w14:textId="77777777" w:rsidR="00E20A73" w:rsidRDefault="00E20A73" w:rsidP="00E20A73"/>
    <w:p w14:paraId="3F8DD177" w14:textId="77777777" w:rsidR="00E20A73" w:rsidRDefault="00E20A73" w:rsidP="00E20A73">
      <w:pPr>
        <w:rPr>
          <w:lang w:eastAsia="ko-KR"/>
        </w:rPr>
      </w:pPr>
      <w:r>
        <w:rPr>
          <w:b/>
        </w:rPr>
        <w:t>Additional remarks:</w:t>
      </w:r>
      <w:r>
        <w:t xml:space="preserve"> (points of importance not covered above.)</w:t>
      </w:r>
    </w:p>
    <w:p w14:paraId="3EA989F0" w14:textId="77777777" w:rsidR="00E20A73" w:rsidRDefault="00E20A73" w:rsidP="00E20A73">
      <w:pPr>
        <w:rPr>
          <w:lang w:eastAsia="ko-KR"/>
        </w:rPr>
      </w:pPr>
    </w:p>
    <w:bookmarkStart w:id="24" w:name="_Hlk61281087"/>
    <w:p w14:paraId="091D8F83" w14:textId="5312EBB6" w:rsidR="00E20A73" w:rsidRDefault="003624D1" w:rsidP="00E20A73">
      <w:r>
        <w:fldChar w:fldCharType="begin"/>
      </w:r>
      <w:r>
        <w:instrText xml:space="preserve"> REF _Ref61263817 \h </w:instrText>
      </w:r>
      <w:r>
        <w:fldChar w:fldCharType="separate"/>
      </w:r>
      <w:r w:rsidRPr="0083447C">
        <w:rPr>
          <w:i/>
          <w:iCs/>
        </w:rPr>
        <w:t xml:space="preserve">Table </w:t>
      </w:r>
      <w:r>
        <w:rPr>
          <w:i/>
          <w:iCs/>
          <w:noProof/>
        </w:rPr>
        <w:t>4</w:t>
      </w:r>
      <w:r>
        <w:fldChar w:fldCharType="end"/>
      </w:r>
      <w:r>
        <w:t xml:space="preserve"> explains t</w:t>
      </w:r>
      <w:r w:rsidR="00E20A73">
        <w:t xml:space="preserve">he submission features </w:t>
      </w:r>
      <w:r>
        <w:t>of</w:t>
      </w:r>
      <w:r w:rsidR="00E20A73">
        <w:t xml:space="preserve"> </w:t>
      </w:r>
      <w:r w:rsidR="00E20A73">
        <w:fldChar w:fldCharType="begin"/>
      </w:r>
      <w:r w:rsidR="00E20A73">
        <w:instrText xml:space="preserve"> REF _Ref378861349 \h </w:instrText>
      </w:r>
      <w:r w:rsidR="00E20A73">
        <w:fldChar w:fldCharType="separate"/>
      </w:r>
      <w:r w:rsidR="00E20A73" w:rsidRPr="0083447C">
        <w:rPr>
          <w:i/>
          <w:iCs/>
        </w:rPr>
        <w:t xml:space="preserve">Table </w:t>
      </w:r>
      <w:r w:rsidR="00E20A73">
        <w:rPr>
          <w:i/>
          <w:iCs/>
          <w:noProof/>
        </w:rPr>
        <w:t>3</w:t>
      </w:r>
      <w:r w:rsidR="00E20A73">
        <w:fldChar w:fldCharType="end"/>
      </w:r>
      <w:r w:rsidR="00E20A73">
        <w:t>.</w:t>
      </w:r>
    </w:p>
    <w:p w14:paraId="4E174777" w14:textId="77777777" w:rsidR="00E20A73" w:rsidRPr="00E84962" w:rsidRDefault="00E20A73" w:rsidP="00E20A73">
      <w:pPr>
        <w:numPr>
          <w:ilvl w:val="12"/>
          <w:numId w:val="0"/>
        </w:numPr>
        <w:jc w:val="both"/>
        <w:rPr>
          <w:bCs/>
          <w:lang w:eastAsia="ko-KR"/>
        </w:rPr>
      </w:pPr>
    </w:p>
    <w:p w14:paraId="6E1D86E1" w14:textId="77777777" w:rsidR="00E20A73" w:rsidRPr="0083447C" w:rsidRDefault="00E20A73" w:rsidP="00E20A73">
      <w:pPr>
        <w:jc w:val="center"/>
        <w:rPr>
          <w:i/>
          <w:iCs/>
        </w:rPr>
      </w:pPr>
      <w:bookmarkStart w:id="25" w:name="_Ref61263817"/>
      <w:r w:rsidRPr="0083447C">
        <w:rPr>
          <w:i/>
          <w:iCs/>
        </w:rPr>
        <w:t xml:space="preserve">Table </w:t>
      </w:r>
      <w:r w:rsidRPr="0083447C">
        <w:rPr>
          <w:i/>
          <w:iCs/>
        </w:rPr>
        <w:fldChar w:fldCharType="begin"/>
      </w:r>
      <w:r w:rsidRPr="0083447C">
        <w:rPr>
          <w:i/>
          <w:iCs/>
        </w:rPr>
        <w:instrText xml:space="preserve"> SEQ Table \* ARABIC </w:instrText>
      </w:r>
      <w:r w:rsidRPr="0083447C">
        <w:rPr>
          <w:i/>
          <w:iCs/>
        </w:rPr>
        <w:fldChar w:fldCharType="separate"/>
      </w:r>
      <w:r>
        <w:rPr>
          <w:i/>
          <w:iCs/>
          <w:noProof/>
        </w:rPr>
        <w:t>4</w:t>
      </w:r>
      <w:r w:rsidRPr="0083447C">
        <w:rPr>
          <w:i/>
          <w:iCs/>
        </w:rPr>
        <w:fldChar w:fldCharType="end"/>
      </w:r>
      <w:bookmarkEnd w:id="25"/>
      <w:r>
        <w:rPr>
          <w:i/>
          <w:iCs/>
        </w:rPr>
        <w:t xml:space="preserve"> –</w:t>
      </w:r>
      <w:r w:rsidRPr="0083447C">
        <w:rPr>
          <w:i/>
          <w:iCs/>
        </w:rPr>
        <w:t xml:space="preserve"> </w:t>
      </w:r>
      <w:r>
        <w:rPr>
          <w:i/>
          <w:iCs/>
        </w:rPr>
        <w:t>Explanation of submission features</w:t>
      </w:r>
    </w:p>
    <w:p w14:paraId="7DCC6018" w14:textId="77777777" w:rsidR="00E20A73" w:rsidRDefault="00E20A73" w:rsidP="00E20A73">
      <w:pPr>
        <w:numPr>
          <w:ilvl w:val="12"/>
          <w:numId w:val="0"/>
        </w:numPr>
        <w:jc w:val="both"/>
        <w:rPr>
          <w:bCs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6655"/>
      </w:tblGrid>
      <w:tr w:rsidR="00E20A73" w:rsidRPr="00D457E1" w14:paraId="397B5B41" w14:textId="77777777" w:rsidTr="00AC7DAB">
        <w:trPr>
          <w:trHeight w:val="20"/>
        </w:trPr>
        <w:tc>
          <w:tcPr>
            <w:tcW w:w="0" w:type="auto"/>
            <w:vAlign w:val="center"/>
          </w:tcPr>
          <w:p w14:paraId="248F6A63" w14:textId="77777777" w:rsidR="00E20A73" w:rsidRPr="00D457E1" w:rsidRDefault="00E20A73" w:rsidP="00AC7DAB">
            <w:pPr>
              <w:jc w:val="center"/>
              <w:rPr>
                <w:b/>
                <w:bCs/>
                <w:lang w:eastAsia="ko-KR"/>
              </w:rPr>
            </w:pPr>
            <w:r w:rsidRPr="00D457E1">
              <w:rPr>
                <w:b/>
                <w:bCs/>
                <w:lang w:eastAsia="ko-KR"/>
              </w:rPr>
              <w:t>Submission features</w:t>
            </w:r>
          </w:p>
        </w:tc>
        <w:tc>
          <w:tcPr>
            <w:tcW w:w="0" w:type="auto"/>
          </w:tcPr>
          <w:p w14:paraId="2CF12092" w14:textId="77777777" w:rsidR="00E20A73" w:rsidRPr="00D457E1" w:rsidRDefault="00E20A73" w:rsidP="00AC7DAB">
            <w:pPr>
              <w:jc w:val="center"/>
              <w:rPr>
                <w:b/>
                <w:bCs/>
                <w:lang w:eastAsia="ko-KR"/>
              </w:rPr>
            </w:pPr>
            <w:r w:rsidRPr="00D457E1">
              <w:rPr>
                <w:b/>
                <w:bCs/>
                <w:lang w:eastAsia="ko-KR"/>
              </w:rPr>
              <w:t>Criteria</w:t>
            </w:r>
          </w:p>
        </w:tc>
      </w:tr>
      <w:tr w:rsidR="00E20A73" w:rsidRPr="00846949" w14:paraId="12E871A2" w14:textId="77777777" w:rsidTr="00AC7DAB">
        <w:trPr>
          <w:trHeight w:val="20"/>
        </w:trPr>
        <w:tc>
          <w:tcPr>
            <w:tcW w:w="0" w:type="auto"/>
            <w:vAlign w:val="center"/>
          </w:tcPr>
          <w:p w14:paraId="4C689AC3" w14:textId="77777777" w:rsidR="00E20A73" w:rsidRPr="00846949" w:rsidRDefault="00E20A73" w:rsidP="00AC7DAB">
            <w:pPr>
              <w:rPr>
                <w:lang w:eastAsia="ko-KR"/>
              </w:rPr>
            </w:pPr>
            <w:r>
              <w:rPr>
                <w:lang w:eastAsia="ko-KR"/>
              </w:rPr>
              <w:t>Completeness of description</w:t>
            </w:r>
          </w:p>
        </w:tc>
        <w:tc>
          <w:tcPr>
            <w:tcW w:w="0" w:type="auto"/>
          </w:tcPr>
          <w:p w14:paraId="640615FC" w14:textId="77777777" w:rsidR="00E20A73" w:rsidRDefault="00E20A73" w:rsidP="00AC7DAB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 xml:space="preserve">Evaluators should </w:t>
            </w:r>
          </w:p>
          <w:p w14:paraId="58865B02" w14:textId="77777777" w:rsidR="00E20A73" w:rsidRPr="00D457E1" w:rsidRDefault="00E20A73" w:rsidP="00E20A73">
            <w:pPr>
              <w:pStyle w:val="Paragrafoelenco"/>
              <w:numPr>
                <w:ilvl w:val="0"/>
                <w:numId w:val="27"/>
              </w:numPr>
              <w:jc w:val="both"/>
              <w:textAlignment w:val="baseline"/>
              <w:rPr>
                <w:rFonts w:eastAsia="SimSun"/>
                <w:szCs w:val="24"/>
                <w:lang w:eastAsia="ko-KR"/>
              </w:rPr>
            </w:pPr>
            <w:r w:rsidRPr="00D457E1">
              <w:rPr>
                <w:rFonts w:eastAsia="SimSun"/>
                <w:szCs w:val="24"/>
                <w:lang w:eastAsia="ko-KR"/>
              </w:rPr>
              <w:t>Compare the list of requirements (</w:t>
            </w:r>
            <w:r w:rsidRPr="00023AB7">
              <w:rPr>
                <w:rFonts w:eastAsia="SimSun"/>
                <w:szCs w:val="24"/>
                <w:lang w:eastAsia="ko-KR"/>
              </w:rPr>
              <w:t xml:space="preserve">Annex C of the </w:t>
            </w:r>
            <w:proofErr w:type="spellStart"/>
            <w:r w:rsidRPr="00023AB7">
              <w:rPr>
                <w:rFonts w:eastAsia="SimSun"/>
                <w:szCs w:val="24"/>
                <w:lang w:eastAsia="ko-KR"/>
              </w:rPr>
              <w:t>CfT</w:t>
            </w:r>
            <w:proofErr w:type="spellEnd"/>
            <w:r w:rsidRPr="00D457E1">
              <w:rPr>
                <w:rFonts w:eastAsia="SimSun"/>
                <w:szCs w:val="24"/>
                <w:lang w:eastAsia="ko-KR"/>
              </w:rPr>
              <w:t xml:space="preserve">) with the submission. </w:t>
            </w:r>
          </w:p>
          <w:p w14:paraId="355E3C3C" w14:textId="77777777" w:rsidR="00E20A73" w:rsidRPr="00D457E1" w:rsidRDefault="00E20A73" w:rsidP="00E20A73">
            <w:pPr>
              <w:pStyle w:val="Paragrafoelenco"/>
              <w:numPr>
                <w:ilvl w:val="0"/>
                <w:numId w:val="27"/>
              </w:numPr>
              <w:jc w:val="both"/>
              <w:textAlignment w:val="baseline"/>
              <w:rPr>
                <w:rFonts w:eastAsia="SimSun"/>
                <w:szCs w:val="24"/>
                <w:lang w:eastAsia="ko-KR"/>
              </w:rPr>
            </w:pPr>
            <w:r w:rsidRPr="00D457E1">
              <w:rPr>
                <w:rFonts w:eastAsia="SimSun"/>
                <w:szCs w:val="24"/>
                <w:lang w:eastAsia="ko-KR"/>
              </w:rPr>
              <w:t xml:space="preserve">Check if respondents have described in sufficient detail to what part of the </w:t>
            </w:r>
            <w:r>
              <w:rPr>
                <w:rFonts w:eastAsia="SimSun"/>
                <w:szCs w:val="24"/>
                <w:lang w:eastAsia="ko-KR"/>
              </w:rPr>
              <w:t>requirements</w:t>
            </w:r>
            <w:r w:rsidRPr="00D457E1">
              <w:rPr>
                <w:rFonts w:eastAsia="SimSun"/>
                <w:szCs w:val="24"/>
                <w:lang w:eastAsia="ko-KR"/>
              </w:rPr>
              <w:t xml:space="preserve"> their proposal refers to. </w:t>
            </w:r>
          </w:p>
          <w:p w14:paraId="7B39A1D6" w14:textId="77777777" w:rsidR="00E20A73" w:rsidRDefault="00E20A73" w:rsidP="00AC7DAB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 xml:space="preserve">NB1: Completeness of a proposal for a Use Case is a merit because reviewers can assess that the components are integrated. </w:t>
            </w:r>
          </w:p>
          <w:p w14:paraId="6D0278FD" w14:textId="77777777" w:rsidR="00E20A73" w:rsidRDefault="00E20A73" w:rsidP="00AC7DAB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>NB2: Submissions will be judged for the merit of what is proposed. A submission on a single technology that is excellent may be considered instead of a submission that is complete but has a less performing technology.</w:t>
            </w:r>
          </w:p>
        </w:tc>
      </w:tr>
      <w:tr w:rsidR="00E20A73" w:rsidRPr="00846949" w14:paraId="0CF6EB9A" w14:textId="77777777" w:rsidTr="00AC7DAB">
        <w:trPr>
          <w:trHeight w:val="20"/>
        </w:trPr>
        <w:tc>
          <w:tcPr>
            <w:tcW w:w="0" w:type="auto"/>
            <w:vAlign w:val="center"/>
          </w:tcPr>
          <w:p w14:paraId="7A5C00BB" w14:textId="77777777" w:rsidR="00E20A73" w:rsidRPr="00846949" w:rsidRDefault="00E20A73" w:rsidP="00AC7DAB">
            <w:pPr>
              <w:jc w:val="both"/>
              <w:rPr>
                <w:lang w:eastAsia="ko-KR"/>
              </w:rPr>
            </w:pPr>
            <w:r w:rsidRPr="00846949">
              <w:rPr>
                <w:lang w:eastAsia="ko-KR"/>
              </w:rPr>
              <w:t>Understandability</w:t>
            </w:r>
          </w:p>
        </w:tc>
        <w:tc>
          <w:tcPr>
            <w:tcW w:w="0" w:type="auto"/>
          </w:tcPr>
          <w:p w14:paraId="3694FE92" w14:textId="2BC7869B" w:rsidR="00E20A73" w:rsidRPr="00846949" w:rsidRDefault="00E20A73" w:rsidP="00AC7DAB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>Evaluators should identify items that are demonstrably unclear (incon</w:t>
            </w:r>
            <w:r>
              <w:rPr>
                <w:lang w:eastAsia="ko-KR"/>
              </w:rPr>
              <w:softHyphen/>
              <w:t xml:space="preserve">sistencies, </w:t>
            </w:r>
            <w:r w:rsidR="007E1E3C">
              <w:rPr>
                <w:lang w:eastAsia="ko-KR"/>
              </w:rPr>
              <w:t xml:space="preserve">ambiguous </w:t>
            </w:r>
            <w:r>
              <w:rPr>
                <w:lang w:eastAsia="ko-KR"/>
              </w:rPr>
              <w:t>sentences</w:t>
            </w:r>
            <w:r w:rsidR="007E1E3C">
              <w:rPr>
                <w:lang w:eastAsia="ko-KR"/>
              </w:rPr>
              <w:t>,</w:t>
            </w:r>
            <w:r>
              <w:rPr>
                <w:lang w:eastAsia="ko-KR"/>
              </w:rPr>
              <w:t xml:space="preserve"> </w:t>
            </w:r>
            <w:r w:rsidRPr="007E1E3C">
              <w:rPr>
                <w:i/>
                <w:iCs/>
                <w:lang w:eastAsia="ko-KR"/>
              </w:rPr>
              <w:t>etc</w:t>
            </w:r>
            <w:r>
              <w:rPr>
                <w:lang w:eastAsia="ko-KR"/>
              </w:rPr>
              <w:t>.)</w:t>
            </w:r>
          </w:p>
        </w:tc>
      </w:tr>
      <w:tr w:rsidR="00E20A73" w:rsidRPr="00846949" w14:paraId="618A8077" w14:textId="77777777" w:rsidTr="00AC7DAB">
        <w:trPr>
          <w:trHeight w:val="20"/>
        </w:trPr>
        <w:tc>
          <w:tcPr>
            <w:tcW w:w="0" w:type="auto"/>
            <w:vAlign w:val="center"/>
          </w:tcPr>
          <w:p w14:paraId="77B92E23" w14:textId="77777777" w:rsidR="00E20A73" w:rsidRPr="00846949" w:rsidRDefault="00E20A73" w:rsidP="00AC7DAB">
            <w:pPr>
              <w:jc w:val="both"/>
              <w:rPr>
                <w:lang w:eastAsia="ko-KR"/>
              </w:rPr>
            </w:pPr>
            <w:r w:rsidRPr="00846949">
              <w:rPr>
                <w:lang w:eastAsia="ko-KR"/>
              </w:rPr>
              <w:t>Extensibility</w:t>
            </w:r>
          </w:p>
        </w:tc>
        <w:tc>
          <w:tcPr>
            <w:tcW w:w="0" w:type="auto"/>
          </w:tcPr>
          <w:p w14:paraId="162BE197" w14:textId="77777777" w:rsidR="00E20A73" w:rsidRDefault="00E20A73" w:rsidP="00AC7DAB">
            <w:pPr>
              <w:jc w:val="both"/>
              <w:rPr>
                <w:lang w:eastAsia="ko-KR"/>
              </w:rPr>
            </w:pPr>
            <w:r w:rsidRPr="000B439F">
              <w:rPr>
                <w:lang w:eastAsia="ko-KR"/>
              </w:rPr>
              <w:t xml:space="preserve">Evaluators should check if respondent has proposed </w:t>
            </w:r>
            <w:r>
              <w:rPr>
                <w:lang w:eastAsia="ko-KR"/>
              </w:rPr>
              <w:t>extensions to the U</w:t>
            </w:r>
            <w:r w:rsidRPr="000B439F">
              <w:rPr>
                <w:lang w:eastAsia="ko-KR"/>
              </w:rPr>
              <w:t xml:space="preserve">se </w:t>
            </w:r>
            <w:r>
              <w:rPr>
                <w:lang w:eastAsia="ko-KR"/>
              </w:rPr>
              <w:t>C</w:t>
            </w:r>
            <w:r w:rsidRPr="000B439F">
              <w:rPr>
                <w:lang w:eastAsia="ko-KR"/>
              </w:rPr>
              <w:t>ases</w:t>
            </w:r>
            <w:r>
              <w:rPr>
                <w:lang w:eastAsia="ko-KR"/>
              </w:rPr>
              <w:t>.</w:t>
            </w:r>
          </w:p>
          <w:p w14:paraId="2C7A0E7C" w14:textId="77777777" w:rsidR="00E20A73" w:rsidRPr="000B439F" w:rsidRDefault="00E20A73" w:rsidP="00AC7DAB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 xml:space="preserve">NB: </w:t>
            </w:r>
            <w:r w:rsidRPr="00AE3D92">
              <w:rPr>
                <w:lang w:eastAsia="ko-KR"/>
              </w:rPr>
              <w:t>Extensibility</w:t>
            </w:r>
            <w:r>
              <w:rPr>
                <w:lang w:eastAsia="ko-KR"/>
              </w:rPr>
              <w:t xml:space="preserve"> is the capability of the proposed solution to support use cases that are not supported by current requirements.</w:t>
            </w:r>
          </w:p>
        </w:tc>
      </w:tr>
      <w:tr w:rsidR="00E20A73" w:rsidRPr="00846949" w14:paraId="5E35B012" w14:textId="77777777" w:rsidTr="00AC7DAB">
        <w:trPr>
          <w:trHeight w:val="20"/>
        </w:trPr>
        <w:tc>
          <w:tcPr>
            <w:tcW w:w="0" w:type="auto"/>
            <w:vAlign w:val="center"/>
          </w:tcPr>
          <w:p w14:paraId="196F31C5" w14:textId="092E89DC" w:rsidR="00E20A73" w:rsidRPr="00846949" w:rsidRDefault="00E20A73" w:rsidP="00AC7DAB">
            <w:pPr>
              <w:rPr>
                <w:lang w:eastAsia="ko-KR"/>
              </w:rPr>
            </w:pPr>
            <w:r w:rsidRPr="00846949">
              <w:rPr>
                <w:lang w:eastAsia="ko-KR"/>
              </w:rPr>
              <w:t xml:space="preserve">Use of </w:t>
            </w:r>
            <w:r w:rsidR="00AE267A">
              <w:rPr>
                <w:lang w:eastAsia="ko-KR"/>
              </w:rPr>
              <w:t>n</w:t>
            </w:r>
            <w:r w:rsidR="006C06B4">
              <w:rPr>
                <w:lang w:eastAsia="ko-KR"/>
              </w:rPr>
              <w:t>ew</w:t>
            </w:r>
            <w:r w:rsidRPr="00846949">
              <w:rPr>
                <w:lang w:eastAsia="ko-KR"/>
              </w:rPr>
              <w:t xml:space="preserve"> </w:t>
            </w:r>
            <w:r w:rsidR="00AE267A">
              <w:rPr>
                <w:lang w:eastAsia="ko-KR"/>
              </w:rPr>
              <w:t>t</w:t>
            </w:r>
            <w:r w:rsidRPr="00846949">
              <w:rPr>
                <w:lang w:eastAsia="ko-KR"/>
              </w:rPr>
              <w:t>echnology</w:t>
            </w:r>
          </w:p>
        </w:tc>
        <w:tc>
          <w:tcPr>
            <w:tcW w:w="0" w:type="auto"/>
          </w:tcPr>
          <w:p w14:paraId="59D5128E" w14:textId="77777777" w:rsidR="00E20A73" w:rsidRPr="00846949" w:rsidRDefault="00E20A73" w:rsidP="00AC7DAB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>Evaluators should check if new technologies are proposed where widely adopted technologies exist. If this is the case, the merit of the new tech</w:t>
            </w:r>
            <w:r>
              <w:rPr>
                <w:lang w:eastAsia="ko-KR"/>
              </w:rPr>
              <w:softHyphen/>
              <w:t xml:space="preserve">nology shall be proved. </w:t>
            </w:r>
          </w:p>
        </w:tc>
      </w:tr>
      <w:tr w:rsidR="00E20A73" w:rsidRPr="00846949" w14:paraId="4E79294D" w14:textId="77777777" w:rsidTr="00AC7DAB">
        <w:trPr>
          <w:trHeight w:val="20"/>
        </w:trPr>
        <w:tc>
          <w:tcPr>
            <w:tcW w:w="0" w:type="auto"/>
            <w:vAlign w:val="center"/>
          </w:tcPr>
          <w:p w14:paraId="4CB07E40" w14:textId="77777777" w:rsidR="00E20A73" w:rsidRPr="00846949" w:rsidRDefault="00E20A73" w:rsidP="00AC7DAB">
            <w:pPr>
              <w:jc w:val="both"/>
              <w:rPr>
                <w:lang w:eastAsia="ko-KR"/>
              </w:rPr>
            </w:pPr>
            <w:r w:rsidRPr="00846949">
              <w:rPr>
                <w:lang w:eastAsia="ko-KR"/>
              </w:rPr>
              <w:t>Efficiency</w:t>
            </w:r>
          </w:p>
        </w:tc>
        <w:tc>
          <w:tcPr>
            <w:tcW w:w="0" w:type="auto"/>
          </w:tcPr>
          <w:p w14:paraId="29E843AE" w14:textId="77777777" w:rsidR="00E20A73" w:rsidRPr="00846949" w:rsidRDefault="00E20A73" w:rsidP="00AC7DAB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>Evaluators should assess power consumption, computational speed, computational complexity.</w:t>
            </w:r>
          </w:p>
        </w:tc>
      </w:tr>
      <w:tr w:rsidR="00E20A73" w:rsidRPr="00846949" w14:paraId="3500DF78" w14:textId="77777777" w:rsidTr="00AC7DAB">
        <w:trPr>
          <w:trHeight w:val="20"/>
        </w:trPr>
        <w:tc>
          <w:tcPr>
            <w:tcW w:w="0" w:type="auto"/>
            <w:vAlign w:val="center"/>
          </w:tcPr>
          <w:p w14:paraId="19324691" w14:textId="77777777" w:rsidR="00E20A73" w:rsidRPr="00846949" w:rsidRDefault="00E20A73" w:rsidP="00AC7DAB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>Test cases</w:t>
            </w:r>
          </w:p>
        </w:tc>
        <w:tc>
          <w:tcPr>
            <w:tcW w:w="0" w:type="auto"/>
          </w:tcPr>
          <w:p w14:paraId="38C9E91D" w14:textId="77777777" w:rsidR="00E20A73" w:rsidRDefault="00E20A73" w:rsidP="00AC7DAB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>Evaluators should report whether a proposal contains suggestions for testing the technologies proposed</w:t>
            </w:r>
          </w:p>
        </w:tc>
      </w:tr>
      <w:tr w:rsidR="00E20A73" w:rsidRPr="00846949" w14:paraId="49F87CAA" w14:textId="77777777" w:rsidTr="00AC7DAB">
        <w:trPr>
          <w:trHeight w:val="20"/>
        </w:trPr>
        <w:tc>
          <w:tcPr>
            <w:tcW w:w="0" w:type="auto"/>
            <w:vAlign w:val="center"/>
          </w:tcPr>
          <w:p w14:paraId="7D89C194" w14:textId="77777777" w:rsidR="00E20A73" w:rsidRPr="008C3F76" w:rsidRDefault="00E20A73" w:rsidP="00AC7DAB">
            <w:pPr>
              <w:rPr>
                <w:highlight w:val="yellow"/>
                <w:lang w:eastAsia="ko-KR"/>
              </w:rPr>
            </w:pPr>
            <w:r w:rsidRPr="00EF032B">
              <w:rPr>
                <w:lang w:eastAsia="ko-KR"/>
              </w:rPr>
              <w:t>Maturity of reference implementation</w:t>
            </w:r>
          </w:p>
        </w:tc>
        <w:tc>
          <w:tcPr>
            <w:tcW w:w="0" w:type="auto"/>
          </w:tcPr>
          <w:p w14:paraId="28D43371" w14:textId="77777777" w:rsidR="00E20A73" w:rsidRDefault="00E20A73" w:rsidP="00AC7DAB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>Evaluators should assess the maturity of the proposal.</w:t>
            </w:r>
          </w:p>
          <w:p w14:paraId="6FC64672" w14:textId="77777777" w:rsidR="00E20A73" w:rsidRDefault="00E20A73" w:rsidP="00AC7DAB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lastRenderedPageBreak/>
              <w:t xml:space="preserve">Note 1: Maturity is measured by the completeness, i.e., having all the necessary information and appropriate parts of the HW/SW implementation of the submission disclosed. </w:t>
            </w:r>
          </w:p>
          <w:p w14:paraId="24897FCC" w14:textId="77777777" w:rsidR="00E20A73" w:rsidRPr="00846949" w:rsidRDefault="00E20A73" w:rsidP="00AC7DAB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 xml:space="preserve">Note 2: If there are parts of the implementation that are not disclosed but demonstrated, they will be considered if and only if such components are replicable. </w:t>
            </w:r>
          </w:p>
        </w:tc>
      </w:tr>
      <w:bookmarkEnd w:id="24"/>
    </w:tbl>
    <w:p w14:paraId="5BA09FE0" w14:textId="77777777" w:rsidR="00E20A73" w:rsidRDefault="00E20A73" w:rsidP="00E20A73">
      <w:pPr>
        <w:rPr>
          <w:lang w:eastAsia="ko-KR"/>
        </w:rPr>
      </w:pPr>
    </w:p>
    <w:p w14:paraId="3C223DF3" w14:textId="77777777" w:rsidR="00E20A73" w:rsidRDefault="00E20A73" w:rsidP="00E20A73">
      <w:r>
        <w:br w:type="page"/>
      </w:r>
    </w:p>
    <w:p w14:paraId="08AF6A7F" w14:textId="77777777" w:rsidR="00E20A73" w:rsidRDefault="00E20A73" w:rsidP="00E20A73">
      <w:pPr>
        <w:pStyle w:val="Titolo1"/>
        <w:numPr>
          <w:ilvl w:val="0"/>
          <w:numId w:val="0"/>
        </w:numPr>
        <w:jc w:val="center"/>
      </w:pPr>
      <w:bookmarkStart w:id="26" w:name="_Toc64111408"/>
      <w:bookmarkEnd w:id="21"/>
      <w:r>
        <w:lastRenderedPageBreak/>
        <w:t>Annex C: Requirements check list</w:t>
      </w:r>
      <w:bookmarkEnd w:id="26"/>
    </w:p>
    <w:p w14:paraId="4C954E19" w14:textId="77777777" w:rsidR="00E20A73" w:rsidRDefault="00E20A73" w:rsidP="00E20A73">
      <w:pPr>
        <w:jc w:val="both"/>
      </w:pPr>
    </w:p>
    <w:p w14:paraId="16E1E542" w14:textId="77777777" w:rsidR="00E20A73" w:rsidRPr="00315761" w:rsidRDefault="00E20A73" w:rsidP="00E20A73">
      <w:r w:rsidRPr="00315761">
        <w:t>Please no</w:t>
      </w:r>
      <w:r>
        <w:t>t</w:t>
      </w:r>
      <w:r w:rsidRPr="00315761">
        <w:t>e the following acronyms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0"/>
        <w:gridCol w:w="1849"/>
      </w:tblGrid>
      <w:tr w:rsidR="00E20A73" w:rsidRPr="00315761" w14:paraId="1E4EDC0E" w14:textId="77777777" w:rsidTr="00AC7DAB">
        <w:tc>
          <w:tcPr>
            <w:tcW w:w="0" w:type="auto"/>
          </w:tcPr>
          <w:p w14:paraId="7324D616" w14:textId="77777777" w:rsidR="00E20A73" w:rsidRPr="00315761" w:rsidRDefault="00E20A73" w:rsidP="00AC7DAB">
            <w:r w:rsidRPr="00315761">
              <w:t>KB</w:t>
            </w:r>
          </w:p>
        </w:tc>
        <w:tc>
          <w:tcPr>
            <w:tcW w:w="0" w:type="auto"/>
          </w:tcPr>
          <w:p w14:paraId="67360446" w14:textId="77777777" w:rsidR="00E20A73" w:rsidRPr="00315761" w:rsidRDefault="00E20A73" w:rsidP="00AC7DAB">
            <w:r w:rsidRPr="00315761">
              <w:t>Knowledge Base</w:t>
            </w:r>
          </w:p>
        </w:tc>
      </w:tr>
      <w:tr w:rsidR="00E20A73" w:rsidRPr="00315761" w14:paraId="252A495F" w14:textId="77777777" w:rsidTr="00AC7DAB">
        <w:tc>
          <w:tcPr>
            <w:tcW w:w="0" w:type="auto"/>
          </w:tcPr>
          <w:p w14:paraId="525CCAC5" w14:textId="77777777" w:rsidR="00E20A73" w:rsidRPr="00315761" w:rsidRDefault="00E20A73" w:rsidP="00AC7DAB">
            <w:r w:rsidRPr="00315761">
              <w:t xml:space="preserve">QF </w:t>
            </w:r>
          </w:p>
        </w:tc>
        <w:tc>
          <w:tcPr>
            <w:tcW w:w="0" w:type="auto"/>
          </w:tcPr>
          <w:p w14:paraId="4CDBBE8F" w14:textId="77777777" w:rsidR="00E20A73" w:rsidRPr="00315761" w:rsidRDefault="00E20A73" w:rsidP="00AC7DAB">
            <w:r w:rsidRPr="00315761">
              <w:t>Query Format</w:t>
            </w:r>
          </w:p>
        </w:tc>
      </w:tr>
    </w:tbl>
    <w:p w14:paraId="624D77AF" w14:textId="77777777" w:rsidR="00E20A73" w:rsidRDefault="00E20A73" w:rsidP="00E20A73">
      <w:pPr>
        <w:jc w:val="both"/>
      </w:pPr>
    </w:p>
    <w:p w14:paraId="50F55AED" w14:textId="1FA6193B" w:rsidR="00E20A73" w:rsidRPr="00754DE1" w:rsidRDefault="00E20A73" w:rsidP="00E20A73">
      <w:pPr>
        <w:jc w:val="center"/>
        <w:rPr>
          <w:i/>
          <w:iCs/>
        </w:rPr>
      </w:pPr>
      <w:r w:rsidRPr="00754DE1">
        <w:rPr>
          <w:i/>
          <w:iCs/>
        </w:rPr>
        <w:t xml:space="preserve">Table </w:t>
      </w:r>
      <w:r w:rsidRPr="00754DE1">
        <w:rPr>
          <w:i/>
          <w:iCs/>
        </w:rPr>
        <w:fldChar w:fldCharType="begin"/>
      </w:r>
      <w:r w:rsidRPr="00754DE1">
        <w:rPr>
          <w:i/>
          <w:iCs/>
        </w:rPr>
        <w:instrText xml:space="preserve"> SEQ Table \* ARABIC </w:instrText>
      </w:r>
      <w:r w:rsidRPr="00754DE1">
        <w:rPr>
          <w:i/>
          <w:iCs/>
        </w:rPr>
        <w:fldChar w:fldCharType="separate"/>
      </w:r>
      <w:r>
        <w:rPr>
          <w:i/>
          <w:iCs/>
          <w:noProof/>
        </w:rPr>
        <w:t>5</w:t>
      </w:r>
      <w:r w:rsidRPr="00754DE1">
        <w:rPr>
          <w:i/>
          <w:iCs/>
        </w:rPr>
        <w:fldChar w:fldCharType="end"/>
      </w:r>
      <w:r w:rsidRPr="00754DE1">
        <w:rPr>
          <w:i/>
          <w:iCs/>
        </w:rPr>
        <w:t xml:space="preserve"> – List of technologies identified in MPAI-</w:t>
      </w:r>
      <w:r w:rsidR="008C3F76">
        <w:rPr>
          <w:i/>
          <w:iCs/>
        </w:rPr>
        <w:t>NNW</w:t>
      </w:r>
      <w:r w:rsidRPr="00754DE1">
        <w:rPr>
          <w:i/>
          <w:iCs/>
        </w:rPr>
        <w:t xml:space="preserve"> </w:t>
      </w:r>
      <w:r w:rsidR="00EC2BC9" w:rsidRPr="00B2582C">
        <w:t>N79</w:t>
      </w:r>
      <w:r w:rsidR="00B2582C" w:rsidRPr="00B2582C">
        <w:t>3</w:t>
      </w:r>
      <w:r w:rsidR="00EC2BC9" w:rsidRPr="00754DE1">
        <w:rPr>
          <w:i/>
          <w:iCs/>
        </w:rPr>
        <w:t xml:space="preserve"> </w:t>
      </w:r>
      <w:r w:rsidRPr="00754DE1">
        <w:rPr>
          <w:i/>
          <w:iCs/>
        </w:rPr>
        <w:t>[</w:t>
      </w:r>
      <w:r w:rsidR="00BB1B60">
        <w:rPr>
          <w:i/>
          <w:iCs/>
        </w:rPr>
        <w:t>5</w:t>
      </w:r>
      <w:r w:rsidRPr="00754DE1">
        <w:rPr>
          <w:i/>
          <w:iCs/>
        </w:rPr>
        <w:t>]</w:t>
      </w:r>
    </w:p>
    <w:p w14:paraId="6FAE1494" w14:textId="77777777" w:rsidR="00E20A73" w:rsidRDefault="00E20A73" w:rsidP="00E20A73">
      <w:pPr>
        <w:jc w:val="both"/>
      </w:pPr>
    </w:p>
    <w:p w14:paraId="045873D8" w14:textId="4876DB9F" w:rsidR="00E20A73" w:rsidRDefault="00E20A73" w:rsidP="00E20A73">
      <w:pPr>
        <w:jc w:val="both"/>
      </w:pPr>
      <w:r>
        <w:t xml:space="preserve">Note: The numbers in the first column refer to the section numbers of </w:t>
      </w:r>
      <w:r w:rsidR="00EC2BC9" w:rsidRPr="00B2582C">
        <w:t>N79</w:t>
      </w:r>
      <w:r w:rsidR="00B2582C" w:rsidRPr="00B2582C">
        <w:t>3</w:t>
      </w:r>
      <w:r w:rsidR="00EC2BC9" w:rsidRPr="0063732C">
        <w:t xml:space="preserve"> </w:t>
      </w:r>
      <w:r w:rsidRPr="0063732C">
        <w:t>[</w:t>
      </w:r>
      <w:r w:rsidR="00BB1B60">
        <w:t>5</w:t>
      </w:r>
      <w:r w:rsidRPr="0063732C">
        <w:t>]</w:t>
      </w:r>
      <w:r>
        <w:t>.</w:t>
      </w:r>
    </w:p>
    <w:p w14:paraId="5060E588" w14:textId="77777777" w:rsidR="00E20A73" w:rsidRDefault="00E20A73" w:rsidP="00E20A73">
      <w:pPr>
        <w:jc w:val="both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876"/>
        <w:gridCol w:w="7009"/>
        <w:gridCol w:w="1177"/>
      </w:tblGrid>
      <w:tr w:rsidR="00E20A73" w:rsidRPr="00A86C2B" w14:paraId="63192A64" w14:textId="77777777" w:rsidTr="00AC7DAB">
        <w:trPr>
          <w:jc w:val="center"/>
        </w:trPr>
        <w:tc>
          <w:tcPr>
            <w:tcW w:w="0" w:type="auto"/>
            <w:gridSpan w:val="2"/>
          </w:tcPr>
          <w:p w14:paraId="305277DC" w14:textId="17E97F8F" w:rsidR="00E20A73" w:rsidRPr="00A86C2B" w:rsidRDefault="00BB1B60" w:rsidP="00BB1B60">
            <w:pPr>
              <w:jc w:val="center"/>
              <w:rPr>
                <w:b/>
                <w:bCs/>
              </w:rPr>
            </w:pPr>
            <w:bookmarkStart w:id="27" w:name="_Hlk64354567"/>
            <w:r w:rsidRPr="003624D1">
              <w:rPr>
                <w:b/>
                <w:bCs/>
              </w:rPr>
              <w:t>Requirement</w:t>
            </w:r>
          </w:p>
        </w:tc>
        <w:tc>
          <w:tcPr>
            <w:tcW w:w="0" w:type="auto"/>
          </w:tcPr>
          <w:p w14:paraId="66CD0A83" w14:textId="77777777" w:rsidR="00E20A73" w:rsidRPr="00A86C2B" w:rsidRDefault="00E20A73" w:rsidP="00AC7DAB">
            <w:pPr>
              <w:rPr>
                <w:b/>
                <w:bCs/>
              </w:rPr>
            </w:pPr>
            <w:r w:rsidRPr="00A86C2B">
              <w:rPr>
                <w:b/>
                <w:bCs/>
              </w:rPr>
              <w:t>Response</w:t>
            </w:r>
          </w:p>
        </w:tc>
      </w:tr>
      <w:tr w:rsidR="00E20A73" w:rsidRPr="00A86C2B" w14:paraId="08E4F1D5" w14:textId="77777777" w:rsidTr="00AC7DAB">
        <w:trPr>
          <w:jc w:val="center"/>
        </w:trPr>
        <w:tc>
          <w:tcPr>
            <w:tcW w:w="0" w:type="auto"/>
            <w:gridSpan w:val="2"/>
          </w:tcPr>
          <w:p w14:paraId="577C2042" w14:textId="75AFBB51" w:rsidR="00E20A73" w:rsidRPr="006A6B66" w:rsidRDefault="00BD3BD5" w:rsidP="00AC7DAB">
            <w:pPr>
              <w:rPr>
                <w:i/>
                <w:iCs/>
              </w:rPr>
            </w:pPr>
            <w:r>
              <w:rPr>
                <w:i/>
                <w:iCs/>
              </w:rPr>
              <w:t>Use cases</w:t>
            </w:r>
          </w:p>
        </w:tc>
        <w:tc>
          <w:tcPr>
            <w:tcW w:w="0" w:type="auto"/>
          </w:tcPr>
          <w:p w14:paraId="4FEE6D53" w14:textId="77777777" w:rsidR="00E20A73" w:rsidRPr="00A86C2B" w:rsidRDefault="00E20A73" w:rsidP="00AC7DAB"/>
        </w:tc>
      </w:tr>
      <w:tr w:rsidR="00BD3BD5" w:rsidRPr="00A86C2B" w14:paraId="7BB963A7" w14:textId="77777777" w:rsidTr="00AC7DAB">
        <w:trPr>
          <w:jc w:val="center"/>
        </w:trPr>
        <w:tc>
          <w:tcPr>
            <w:tcW w:w="0" w:type="auto"/>
          </w:tcPr>
          <w:p w14:paraId="19FE71BA" w14:textId="54D55B03" w:rsidR="00BD3BD5" w:rsidRDefault="00BD3BD5" w:rsidP="00AC7DAB">
            <w:r>
              <w:t>4.</w:t>
            </w:r>
          </w:p>
        </w:tc>
        <w:tc>
          <w:tcPr>
            <w:tcW w:w="0" w:type="auto"/>
          </w:tcPr>
          <w:p w14:paraId="515DBD44" w14:textId="3DD4F27B" w:rsidR="00BD3BD5" w:rsidRDefault="00BD3BD5" w:rsidP="00BD3BD5">
            <w:r>
              <w:t>Additional/Comments on use cases</w:t>
            </w:r>
          </w:p>
        </w:tc>
        <w:tc>
          <w:tcPr>
            <w:tcW w:w="0" w:type="auto"/>
          </w:tcPr>
          <w:p w14:paraId="1432CB99" w14:textId="1CDECB6A" w:rsidR="00BD3BD5" w:rsidRDefault="00BD3BD5" w:rsidP="00AC7DAB">
            <w:r>
              <w:t>Y/N</w:t>
            </w:r>
          </w:p>
        </w:tc>
      </w:tr>
      <w:tr w:rsidR="00BD3BD5" w:rsidRPr="00A86C2B" w14:paraId="425AD3D4" w14:textId="77777777" w:rsidTr="00A40C1D">
        <w:trPr>
          <w:jc w:val="center"/>
        </w:trPr>
        <w:tc>
          <w:tcPr>
            <w:tcW w:w="0" w:type="auto"/>
            <w:gridSpan w:val="2"/>
          </w:tcPr>
          <w:p w14:paraId="28EEA4BD" w14:textId="3CB91BE5" w:rsidR="00BD3BD5" w:rsidRDefault="00BD3BD5" w:rsidP="00AC7DAB">
            <w:r w:rsidRPr="005438BE">
              <w:rPr>
                <w:i/>
                <w:iCs/>
              </w:rPr>
              <w:t>Impact of the watermark on the performance</w:t>
            </w:r>
          </w:p>
        </w:tc>
        <w:tc>
          <w:tcPr>
            <w:tcW w:w="0" w:type="auto"/>
          </w:tcPr>
          <w:p w14:paraId="6632B51C" w14:textId="77777777" w:rsidR="00BD3BD5" w:rsidRDefault="00BD3BD5" w:rsidP="00AC7DAB"/>
        </w:tc>
      </w:tr>
      <w:tr w:rsidR="00E20A73" w:rsidRPr="00A86C2B" w14:paraId="49AC6520" w14:textId="77777777" w:rsidTr="00AC7DAB">
        <w:trPr>
          <w:jc w:val="center"/>
        </w:trPr>
        <w:tc>
          <w:tcPr>
            <w:tcW w:w="0" w:type="auto"/>
          </w:tcPr>
          <w:p w14:paraId="521E2257" w14:textId="0335F1F2" w:rsidR="00E20A73" w:rsidRPr="00A86C2B" w:rsidRDefault="005438BE" w:rsidP="00AC7DAB">
            <w:r>
              <w:t>5.1</w:t>
            </w:r>
          </w:p>
        </w:tc>
        <w:tc>
          <w:tcPr>
            <w:tcW w:w="0" w:type="auto"/>
          </w:tcPr>
          <w:p w14:paraId="691832A7" w14:textId="34A491CE" w:rsidR="00E20A73" w:rsidRPr="00A86C2B" w:rsidRDefault="005438BE" w:rsidP="00AC7DAB">
            <w:r>
              <w:t>List of Tasks</w:t>
            </w:r>
            <w:r w:rsidR="00492978">
              <w:t xml:space="preserve"> </w:t>
            </w:r>
            <w:r w:rsidR="00492978" w:rsidRPr="00492978">
              <w:t>to be performed by the Neural Network</w:t>
            </w:r>
          </w:p>
        </w:tc>
        <w:tc>
          <w:tcPr>
            <w:tcW w:w="0" w:type="auto"/>
          </w:tcPr>
          <w:p w14:paraId="605C22B5" w14:textId="77777777" w:rsidR="00E20A73" w:rsidRPr="00A86C2B" w:rsidRDefault="00E20A73" w:rsidP="00AC7DAB">
            <w:r>
              <w:t>Y/N</w:t>
            </w:r>
          </w:p>
        </w:tc>
      </w:tr>
      <w:tr w:rsidR="00E20A73" w:rsidRPr="00A86C2B" w14:paraId="29AE7202" w14:textId="77777777" w:rsidTr="00AC7DAB">
        <w:trPr>
          <w:jc w:val="center"/>
        </w:trPr>
        <w:tc>
          <w:tcPr>
            <w:tcW w:w="0" w:type="auto"/>
          </w:tcPr>
          <w:p w14:paraId="75B061A0" w14:textId="3093BA0E" w:rsidR="00E20A73" w:rsidRPr="00A86C2B" w:rsidRDefault="005438BE" w:rsidP="00AC7DAB">
            <w:r>
              <w:t>5.1</w:t>
            </w:r>
          </w:p>
        </w:tc>
        <w:tc>
          <w:tcPr>
            <w:tcW w:w="0" w:type="auto"/>
          </w:tcPr>
          <w:p w14:paraId="0A9E31A3" w14:textId="63630E67" w:rsidR="00E20A73" w:rsidRPr="00466BDF" w:rsidRDefault="003624D1" w:rsidP="003624D1">
            <w:pPr>
              <w:rPr>
                <w:highlight w:val="yellow"/>
              </w:rPr>
            </w:pPr>
            <w:r w:rsidRPr="003624D1">
              <w:t>Comment the process of testing the impact of the watermark injection on the performance</w:t>
            </w:r>
          </w:p>
        </w:tc>
        <w:tc>
          <w:tcPr>
            <w:tcW w:w="0" w:type="auto"/>
          </w:tcPr>
          <w:p w14:paraId="71E2ED17" w14:textId="77777777" w:rsidR="00E20A73" w:rsidRPr="00A86C2B" w:rsidRDefault="00E20A73" w:rsidP="00AC7DAB">
            <w:r>
              <w:t>Y/N</w:t>
            </w:r>
          </w:p>
        </w:tc>
      </w:tr>
      <w:tr w:rsidR="00E20A73" w:rsidRPr="00A86C2B" w14:paraId="35B48719" w14:textId="77777777" w:rsidTr="00AC7DAB">
        <w:trPr>
          <w:jc w:val="center"/>
        </w:trPr>
        <w:tc>
          <w:tcPr>
            <w:tcW w:w="0" w:type="auto"/>
          </w:tcPr>
          <w:p w14:paraId="24588AE0" w14:textId="2D05CD7B" w:rsidR="00E20A73" w:rsidRPr="00A86C2B" w:rsidRDefault="005438BE" w:rsidP="00AC7DAB">
            <w:r>
              <w:t>5.1.1.d</w:t>
            </w:r>
          </w:p>
        </w:tc>
        <w:tc>
          <w:tcPr>
            <w:tcW w:w="0" w:type="auto"/>
          </w:tcPr>
          <w:p w14:paraId="73D4662C" w14:textId="412B8837" w:rsidR="00E20A73" w:rsidRPr="00466BDF" w:rsidRDefault="005438BE" w:rsidP="00AC7DAB">
            <w:r w:rsidRPr="00466BDF">
              <w:rPr>
                <w:lang w:val="en-US"/>
              </w:rPr>
              <w:t>Methods to measure the quality of the produced</w:t>
            </w:r>
            <w:r w:rsidR="00B2582C" w:rsidRPr="00466BDF">
              <w:rPr>
                <w:lang w:val="en-US"/>
              </w:rPr>
              <w:t xml:space="preserve"> inference</w:t>
            </w:r>
          </w:p>
        </w:tc>
        <w:tc>
          <w:tcPr>
            <w:tcW w:w="0" w:type="auto"/>
          </w:tcPr>
          <w:p w14:paraId="3660AC08" w14:textId="77777777" w:rsidR="00E20A73" w:rsidRPr="00A86C2B" w:rsidRDefault="00E20A73" w:rsidP="00AC7DAB">
            <w:r>
              <w:t>Y/N</w:t>
            </w:r>
          </w:p>
        </w:tc>
      </w:tr>
      <w:tr w:rsidR="00E20A73" w:rsidRPr="00A86C2B" w14:paraId="7B1979C3" w14:textId="77777777" w:rsidTr="00AC7DAB">
        <w:trPr>
          <w:jc w:val="center"/>
        </w:trPr>
        <w:tc>
          <w:tcPr>
            <w:tcW w:w="0" w:type="auto"/>
            <w:gridSpan w:val="2"/>
          </w:tcPr>
          <w:p w14:paraId="61F311E3" w14:textId="114339B9" w:rsidR="00E20A73" w:rsidRPr="006A6B66" w:rsidRDefault="005438BE" w:rsidP="00AC7DAB">
            <w:pPr>
              <w:rPr>
                <w:i/>
                <w:iCs/>
              </w:rPr>
            </w:pPr>
            <w:r w:rsidRPr="005438BE">
              <w:rPr>
                <w:i/>
                <w:iCs/>
              </w:rPr>
              <w:t>Detection capability</w:t>
            </w:r>
          </w:p>
        </w:tc>
        <w:tc>
          <w:tcPr>
            <w:tcW w:w="0" w:type="auto"/>
          </w:tcPr>
          <w:p w14:paraId="45020F80" w14:textId="77777777" w:rsidR="00E20A73" w:rsidRPr="00A86C2B" w:rsidRDefault="00E20A73" w:rsidP="00AC7DAB"/>
        </w:tc>
      </w:tr>
      <w:tr w:rsidR="00E20A73" w:rsidRPr="00A86C2B" w14:paraId="0236C0DF" w14:textId="77777777" w:rsidTr="00AC7DAB">
        <w:trPr>
          <w:jc w:val="center"/>
        </w:trPr>
        <w:tc>
          <w:tcPr>
            <w:tcW w:w="0" w:type="auto"/>
          </w:tcPr>
          <w:p w14:paraId="1B612CFF" w14:textId="0651AD00" w:rsidR="00E20A73" w:rsidRPr="00A86C2B" w:rsidRDefault="005438BE" w:rsidP="00AC7DAB">
            <w:r>
              <w:t>5.2</w:t>
            </w:r>
          </w:p>
        </w:tc>
        <w:tc>
          <w:tcPr>
            <w:tcW w:w="0" w:type="auto"/>
          </w:tcPr>
          <w:p w14:paraId="7A07EF8D" w14:textId="019AAAD3" w:rsidR="00E20A73" w:rsidRPr="00A86C2B" w:rsidRDefault="00DC33E5" w:rsidP="00AC7DAB">
            <w:r>
              <w:t>List of potential modifications</w:t>
            </w:r>
          </w:p>
        </w:tc>
        <w:tc>
          <w:tcPr>
            <w:tcW w:w="0" w:type="auto"/>
          </w:tcPr>
          <w:p w14:paraId="1D7DE7EA" w14:textId="77777777" w:rsidR="00E20A73" w:rsidRPr="00A86C2B" w:rsidRDefault="00E20A73" w:rsidP="00AC7DAB">
            <w:r>
              <w:t>Y/N</w:t>
            </w:r>
          </w:p>
        </w:tc>
      </w:tr>
      <w:tr w:rsidR="00E20A73" w:rsidRPr="00A86C2B" w14:paraId="4249C0D3" w14:textId="77777777" w:rsidTr="00AC7DAB">
        <w:trPr>
          <w:jc w:val="center"/>
        </w:trPr>
        <w:tc>
          <w:tcPr>
            <w:tcW w:w="0" w:type="auto"/>
          </w:tcPr>
          <w:p w14:paraId="0991DBB8" w14:textId="55C3F35A" w:rsidR="00E20A73" w:rsidRPr="00A86C2B" w:rsidRDefault="00BD3BD5" w:rsidP="00AC7DAB">
            <w:r>
              <w:t>5.2</w:t>
            </w:r>
          </w:p>
        </w:tc>
        <w:tc>
          <w:tcPr>
            <w:tcW w:w="0" w:type="auto"/>
          </w:tcPr>
          <w:p w14:paraId="3BA6D7DF" w14:textId="4682A111" w:rsidR="00E20A73" w:rsidRPr="00A86C2B" w:rsidRDefault="00DC33E5" w:rsidP="00AC7DAB">
            <w:r>
              <w:t>Parameters and ranges of proposed modifications</w:t>
            </w:r>
          </w:p>
        </w:tc>
        <w:tc>
          <w:tcPr>
            <w:tcW w:w="0" w:type="auto"/>
          </w:tcPr>
          <w:p w14:paraId="0AB44F10" w14:textId="77777777" w:rsidR="00E20A73" w:rsidRPr="00A86C2B" w:rsidRDefault="00E20A73" w:rsidP="00AC7DAB">
            <w:r>
              <w:t>Y/N</w:t>
            </w:r>
          </w:p>
        </w:tc>
      </w:tr>
      <w:tr w:rsidR="00DC33E5" w:rsidRPr="00A86C2B" w14:paraId="08B33367" w14:textId="77777777" w:rsidTr="00AC7DAB">
        <w:trPr>
          <w:jc w:val="center"/>
        </w:trPr>
        <w:tc>
          <w:tcPr>
            <w:tcW w:w="0" w:type="auto"/>
            <w:gridSpan w:val="2"/>
          </w:tcPr>
          <w:p w14:paraId="7DEB0719" w14:textId="75CA6DAF" w:rsidR="00DC33E5" w:rsidRPr="006A6B66" w:rsidRDefault="00DC33E5" w:rsidP="00DC33E5">
            <w:pPr>
              <w:rPr>
                <w:i/>
                <w:iCs/>
              </w:rPr>
            </w:pPr>
            <w:r w:rsidRPr="005438BE">
              <w:rPr>
                <w:i/>
                <w:iCs/>
              </w:rPr>
              <w:t>De</w:t>
            </w:r>
            <w:r>
              <w:rPr>
                <w:i/>
                <w:iCs/>
              </w:rPr>
              <w:t>coding</w:t>
            </w:r>
            <w:r w:rsidRPr="005438BE">
              <w:rPr>
                <w:i/>
                <w:iCs/>
              </w:rPr>
              <w:t xml:space="preserve"> capability</w:t>
            </w:r>
          </w:p>
        </w:tc>
        <w:tc>
          <w:tcPr>
            <w:tcW w:w="0" w:type="auto"/>
          </w:tcPr>
          <w:p w14:paraId="3C7C541A" w14:textId="77777777" w:rsidR="00DC33E5" w:rsidRPr="00A86C2B" w:rsidRDefault="00DC33E5" w:rsidP="00DC33E5"/>
        </w:tc>
      </w:tr>
      <w:tr w:rsidR="00E20A73" w:rsidRPr="00A86C2B" w14:paraId="432E4212" w14:textId="77777777" w:rsidTr="00AC7DAB">
        <w:trPr>
          <w:jc w:val="center"/>
        </w:trPr>
        <w:tc>
          <w:tcPr>
            <w:tcW w:w="0" w:type="auto"/>
          </w:tcPr>
          <w:p w14:paraId="5DC7B49B" w14:textId="45617DB7" w:rsidR="00E20A73" w:rsidRPr="00A86C2B" w:rsidRDefault="00BD3BD5" w:rsidP="00AC7DAB">
            <w:r>
              <w:t>5.3</w:t>
            </w:r>
          </w:p>
        </w:tc>
        <w:tc>
          <w:tcPr>
            <w:tcW w:w="0" w:type="auto"/>
          </w:tcPr>
          <w:p w14:paraId="5168955E" w14:textId="4714BEE5" w:rsidR="00E20A73" w:rsidRPr="00A86C2B" w:rsidRDefault="00BD3BD5" w:rsidP="00AC7DAB">
            <w:r>
              <w:t>List of potential modifications</w:t>
            </w:r>
            <w:r w:rsidR="00A22068">
              <w:t>, together with their corresponding parameters and ranges</w:t>
            </w:r>
          </w:p>
        </w:tc>
        <w:tc>
          <w:tcPr>
            <w:tcW w:w="0" w:type="auto"/>
          </w:tcPr>
          <w:p w14:paraId="3437290A" w14:textId="77777777" w:rsidR="00E20A73" w:rsidRPr="00A86C2B" w:rsidRDefault="00E20A73" w:rsidP="00AC7DAB">
            <w:r>
              <w:t>Y/N</w:t>
            </w:r>
          </w:p>
        </w:tc>
      </w:tr>
      <w:tr w:rsidR="00E20A73" w:rsidRPr="00A86C2B" w14:paraId="36006032" w14:textId="77777777" w:rsidTr="00AC7DAB">
        <w:trPr>
          <w:jc w:val="center"/>
        </w:trPr>
        <w:tc>
          <w:tcPr>
            <w:tcW w:w="0" w:type="auto"/>
          </w:tcPr>
          <w:p w14:paraId="60A9736B" w14:textId="40EF6B94" w:rsidR="00E20A73" w:rsidRPr="00A86C2B" w:rsidRDefault="00BD3BD5" w:rsidP="00AC7DAB">
            <w:r>
              <w:t>5.3.5.i</w:t>
            </w:r>
          </w:p>
        </w:tc>
        <w:tc>
          <w:tcPr>
            <w:tcW w:w="0" w:type="auto"/>
          </w:tcPr>
          <w:p w14:paraId="5FBDC9A1" w14:textId="6BB6A1E7" w:rsidR="00E20A73" w:rsidRPr="00A86C2B" w:rsidRDefault="00BD3BD5" w:rsidP="00B8793D">
            <w:r>
              <w:t>Suitable distance</w:t>
            </w:r>
            <w:r w:rsidR="003624D1">
              <w:t xml:space="preserve"> to evaluate the </w:t>
            </w:r>
            <w:r w:rsidR="00A22068">
              <w:t>difference</w:t>
            </w:r>
            <w:r w:rsidR="003624D1">
              <w:t xml:space="preserve"> </w:t>
            </w:r>
            <w:r w:rsidR="00B8793D">
              <w:t>between the original and retrieved watermarks</w:t>
            </w:r>
          </w:p>
        </w:tc>
        <w:tc>
          <w:tcPr>
            <w:tcW w:w="0" w:type="auto"/>
          </w:tcPr>
          <w:p w14:paraId="0EED05B3" w14:textId="77777777" w:rsidR="00E20A73" w:rsidRPr="00A86C2B" w:rsidRDefault="00E20A73" w:rsidP="00AC7DAB">
            <w:r>
              <w:t>Y/N</w:t>
            </w:r>
          </w:p>
        </w:tc>
      </w:tr>
      <w:tr w:rsidR="00E20A73" w:rsidRPr="00A86C2B" w14:paraId="20A5D4CD" w14:textId="77777777" w:rsidTr="00AC7DAB">
        <w:trPr>
          <w:jc w:val="center"/>
        </w:trPr>
        <w:tc>
          <w:tcPr>
            <w:tcW w:w="0" w:type="auto"/>
            <w:gridSpan w:val="2"/>
          </w:tcPr>
          <w:p w14:paraId="1C214DD0" w14:textId="7048D345" w:rsidR="00E20A73" w:rsidRPr="006A6B66" w:rsidRDefault="00BD3BD5" w:rsidP="00AC7DAB">
            <w:pPr>
              <w:rPr>
                <w:i/>
                <w:iCs/>
              </w:rPr>
            </w:pPr>
            <w:r>
              <w:rPr>
                <w:i/>
                <w:iCs/>
              </w:rPr>
              <w:t>Processing cost</w:t>
            </w:r>
          </w:p>
        </w:tc>
        <w:tc>
          <w:tcPr>
            <w:tcW w:w="0" w:type="auto"/>
          </w:tcPr>
          <w:p w14:paraId="44B2F676" w14:textId="77777777" w:rsidR="00E20A73" w:rsidRPr="00A86C2B" w:rsidRDefault="00E20A73" w:rsidP="00AC7DAB"/>
        </w:tc>
      </w:tr>
      <w:tr w:rsidR="00E20A73" w:rsidRPr="00A86C2B" w14:paraId="008F6A48" w14:textId="77777777" w:rsidTr="00AC7DAB">
        <w:trPr>
          <w:jc w:val="center"/>
        </w:trPr>
        <w:tc>
          <w:tcPr>
            <w:tcW w:w="0" w:type="auto"/>
          </w:tcPr>
          <w:p w14:paraId="14E17E56" w14:textId="1C6CBEC0" w:rsidR="00E20A73" w:rsidRPr="00A86C2B" w:rsidRDefault="00BD3BD5" w:rsidP="00AC7DAB">
            <w:r>
              <w:t>5.4</w:t>
            </w:r>
          </w:p>
        </w:tc>
        <w:tc>
          <w:tcPr>
            <w:tcW w:w="0" w:type="auto"/>
          </w:tcPr>
          <w:p w14:paraId="29B8761F" w14:textId="78E78CFE" w:rsidR="00E20A73" w:rsidRPr="00A86C2B" w:rsidRDefault="00B8793D" w:rsidP="00AC7DAB">
            <w:r>
              <w:t>Specification of testing</w:t>
            </w:r>
            <w:r w:rsidR="00BD3BD5">
              <w:t xml:space="preserve"> environments</w:t>
            </w:r>
          </w:p>
        </w:tc>
        <w:tc>
          <w:tcPr>
            <w:tcW w:w="0" w:type="auto"/>
          </w:tcPr>
          <w:p w14:paraId="249844AD" w14:textId="77777777" w:rsidR="00E20A73" w:rsidRPr="00A86C2B" w:rsidRDefault="00E20A73" w:rsidP="00AC7DAB">
            <w:r>
              <w:t>Y/N</w:t>
            </w:r>
          </w:p>
        </w:tc>
      </w:tr>
      <w:tr w:rsidR="00E20A73" w:rsidRPr="00A86C2B" w14:paraId="53F546C3" w14:textId="77777777" w:rsidTr="00AC7DAB">
        <w:trPr>
          <w:jc w:val="center"/>
        </w:trPr>
        <w:tc>
          <w:tcPr>
            <w:tcW w:w="0" w:type="auto"/>
          </w:tcPr>
          <w:p w14:paraId="18ECFFEF" w14:textId="0EBC565B" w:rsidR="00E20A73" w:rsidRPr="00A86C2B" w:rsidRDefault="00BD3BD5" w:rsidP="00AC7DAB">
            <w:r>
              <w:t>5.4</w:t>
            </w:r>
          </w:p>
        </w:tc>
        <w:tc>
          <w:tcPr>
            <w:tcW w:w="0" w:type="auto"/>
          </w:tcPr>
          <w:p w14:paraId="57233B02" w14:textId="6247E2FB" w:rsidR="00E20A73" w:rsidRPr="00A86C2B" w:rsidRDefault="00B8793D" w:rsidP="00AC7DAB">
            <w:r>
              <w:t>Specification</w:t>
            </w:r>
            <w:r w:rsidR="00BD3BD5">
              <w:t xml:space="preserve"> of values characterizing the processing of NNs</w:t>
            </w:r>
          </w:p>
        </w:tc>
        <w:tc>
          <w:tcPr>
            <w:tcW w:w="0" w:type="auto"/>
          </w:tcPr>
          <w:p w14:paraId="7D9B9021" w14:textId="77777777" w:rsidR="00E20A73" w:rsidRPr="00A86C2B" w:rsidRDefault="00E20A73" w:rsidP="00AC7DAB">
            <w:r>
              <w:t>Y/N</w:t>
            </w:r>
          </w:p>
        </w:tc>
      </w:tr>
      <w:bookmarkEnd w:id="27"/>
    </w:tbl>
    <w:p w14:paraId="5F8A7BE8" w14:textId="037B539D" w:rsidR="00E20A73" w:rsidRDefault="00E20A73" w:rsidP="00E20A73"/>
    <w:p w14:paraId="2D435A9E" w14:textId="0BF83C2A" w:rsidR="006D63FD" w:rsidRDefault="006D63FD">
      <w:pPr>
        <w:spacing w:after="160" w:line="259" w:lineRule="auto"/>
      </w:pPr>
      <w:r>
        <w:br w:type="page"/>
      </w:r>
    </w:p>
    <w:p w14:paraId="569B9251" w14:textId="228BB297" w:rsidR="00B8793D" w:rsidRDefault="00B8793D" w:rsidP="00B8793D">
      <w:pPr>
        <w:pStyle w:val="Titolo1"/>
        <w:numPr>
          <w:ilvl w:val="0"/>
          <w:numId w:val="0"/>
        </w:numPr>
        <w:ind w:left="432" w:hanging="432"/>
        <w:jc w:val="center"/>
        <w:rPr>
          <w:szCs w:val="28"/>
        </w:rPr>
      </w:pPr>
      <w:bookmarkStart w:id="28" w:name="_Toc63366334"/>
      <w:bookmarkStart w:id="29" w:name="_Toc107226552"/>
      <w:r w:rsidRPr="00053F25">
        <w:rPr>
          <w:szCs w:val="28"/>
        </w:rPr>
        <w:lastRenderedPageBreak/>
        <w:t>Annex D: Technologies that may require specific testing</w:t>
      </w:r>
      <w:bookmarkEnd w:id="28"/>
      <w:bookmarkEnd w:id="29"/>
    </w:p>
    <w:p w14:paraId="644F1E40" w14:textId="4A485D75" w:rsidR="00B8793D" w:rsidRDefault="00B8793D" w:rsidP="00B8793D"/>
    <w:p w14:paraId="55363409" w14:textId="5BC3215B" w:rsidR="00B8793D" w:rsidRPr="00B8793D" w:rsidRDefault="00B8793D" w:rsidP="00B8793D">
      <w:r>
        <w:t>At this time, MPAI does not envisage specific technologies to be tested. If needed, such test will be defined on the basis of Table 3 in MPAI-NNW Use cases and functional requirement (</w:t>
      </w:r>
      <w:r w:rsidR="00EC2BC9" w:rsidRPr="00A22068">
        <w:t>N79</w:t>
      </w:r>
      <w:r w:rsidR="00A22068" w:rsidRPr="00A22068">
        <w:t>3</w:t>
      </w:r>
      <w:r>
        <w:t>).</w:t>
      </w:r>
    </w:p>
    <w:p w14:paraId="294919EC" w14:textId="77777777" w:rsidR="00B8793D" w:rsidRPr="00053F25" w:rsidRDefault="00B8793D" w:rsidP="00B8793D">
      <w:pPr>
        <w:jc w:val="both"/>
      </w:pPr>
    </w:p>
    <w:p w14:paraId="73DDE449" w14:textId="77777777" w:rsidR="00B8793D" w:rsidRPr="00053F25" w:rsidRDefault="00B8793D" w:rsidP="00B8793D">
      <w:pPr>
        <w:rPr>
          <w:rFonts w:cs="Arial"/>
          <w:b/>
          <w:bCs/>
          <w:kern w:val="32"/>
          <w:sz w:val="28"/>
          <w:szCs w:val="32"/>
        </w:rPr>
      </w:pPr>
      <w:r w:rsidRPr="00053F25">
        <w:br w:type="page"/>
      </w:r>
    </w:p>
    <w:p w14:paraId="4D28C5CA" w14:textId="77777777" w:rsidR="006D63FD" w:rsidRDefault="006D63FD" w:rsidP="00E20A73"/>
    <w:p w14:paraId="17704E10" w14:textId="3F1DD8AA" w:rsidR="006D63FD" w:rsidRPr="00053F25" w:rsidRDefault="006D63FD" w:rsidP="006D63FD">
      <w:pPr>
        <w:pStyle w:val="Titolo1"/>
        <w:numPr>
          <w:ilvl w:val="0"/>
          <w:numId w:val="0"/>
        </w:numPr>
        <w:ind w:left="432" w:hanging="432"/>
        <w:jc w:val="center"/>
      </w:pPr>
      <w:bookmarkStart w:id="30" w:name="_Toc63366335"/>
      <w:bookmarkStart w:id="31" w:name="_Toc107226553"/>
      <w:r w:rsidRPr="00053F25">
        <w:t xml:space="preserve">Annex </w:t>
      </w:r>
      <w:r w:rsidR="00B8793D">
        <w:t>E</w:t>
      </w:r>
      <w:r w:rsidRPr="00053F25">
        <w:t>: Mandatory text in responses</w:t>
      </w:r>
      <w:bookmarkEnd w:id="30"/>
      <w:bookmarkEnd w:id="31"/>
    </w:p>
    <w:p w14:paraId="4A6F8850" w14:textId="77777777" w:rsidR="006D63FD" w:rsidRPr="00053F25" w:rsidRDefault="006D63FD" w:rsidP="006D63FD"/>
    <w:p w14:paraId="33CD505C" w14:textId="72F00B11" w:rsidR="006D63FD" w:rsidRPr="00053F25" w:rsidRDefault="006D63FD" w:rsidP="006D63FD">
      <w:pPr>
        <w:tabs>
          <w:tab w:val="left" w:pos="5954"/>
        </w:tabs>
        <w:rPr>
          <w:b/>
          <w:bCs/>
        </w:rPr>
      </w:pPr>
      <w:r w:rsidRPr="00053F25">
        <w:rPr>
          <w:b/>
          <w:bCs/>
        </w:rPr>
        <w:t>A response to this MPAI-</w:t>
      </w:r>
      <w:r>
        <w:rPr>
          <w:b/>
          <w:bCs/>
        </w:rPr>
        <w:t xml:space="preserve">NNW </w:t>
      </w:r>
      <w:proofErr w:type="spellStart"/>
      <w:r w:rsidRPr="00053F25">
        <w:rPr>
          <w:b/>
          <w:bCs/>
        </w:rPr>
        <w:t>CfT</w:t>
      </w:r>
      <w:proofErr w:type="spellEnd"/>
      <w:r w:rsidRPr="00053F25">
        <w:rPr>
          <w:b/>
          <w:bCs/>
        </w:rPr>
        <w:t xml:space="preserve"> shall mandatorily include the following text</w:t>
      </w:r>
    </w:p>
    <w:p w14:paraId="6690B774" w14:textId="77777777" w:rsidR="006D63FD" w:rsidRPr="00053F25" w:rsidRDefault="006D63FD" w:rsidP="006D63FD">
      <w:pPr>
        <w:tabs>
          <w:tab w:val="left" w:pos="5954"/>
        </w:tabs>
      </w:pPr>
    </w:p>
    <w:p w14:paraId="58DADBC5" w14:textId="40F1E085" w:rsidR="006D63FD" w:rsidRPr="00053F25" w:rsidRDefault="006D63FD" w:rsidP="006D63FD">
      <w:pPr>
        <w:jc w:val="both"/>
      </w:pPr>
      <w:r w:rsidRPr="00053F25">
        <w:rPr>
          <w:i/>
          <w:iCs/>
        </w:rPr>
        <w:t>&lt;Company/Member&gt;</w:t>
      </w:r>
      <w:r w:rsidR="0039368E">
        <w:rPr>
          <w:i/>
          <w:iCs/>
        </w:rPr>
        <w:t xml:space="preserve"> </w:t>
      </w:r>
      <w:r w:rsidRPr="00053F25">
        <w:t xml:space="preserve">submits this technical document in response to </w:t>
      </w:r>
      <w:r w:rsidRPr="006D63FD">
        <w:t xml:space="preserve">MPAI Call for Technologies for </w:t>
      </w:r>
      <w:r w:rsidR="00C37644">
        <w:t xml:space="preserve">Neural Network Watermarking </w:t>
      </w:r>
      <w:r w:rsidRPr="006D63FD">
        <w:t>(MPAI-NNW</w:t>
      </w:r>
      <w:r>
        <w:t>)</w:t>
      </w:r>
      <w:r w:rsidRPr="00053F25">
        <w:t xml:space="preserve"> (</w:t>
      </w:r>
      <w:r w:rsidRPr="00A22068">
        <w:t>N</w:t>
      </w:r>
      <w:r w:rsidR="00A22068" w:rsidRPr="00A22068">
        <w:t>792</w:t>
      </w:r>
      <w:r w:rsidRPr="00053F25">
        <w:t>).</w:t>
      </w:r>
    </w:p>
    <w:p w14:paraId="5F2DED5B" w14:textId="05814294" w:rsidR="006D63FD" w:rsidRPr="00053F25" w:rsidRDefault="006D63FD" w:rsidP="006D63FD">
      <w:pPr>
        <w:jc w:val="both"/>
      </w:pPr>
      <w:r w:rsidRPr="00053F25">
        <w:rPr>
          <w:i/>
          <w:iCs/>
        </w:rPr>
        <w:t xml:space="preserve">&lt;Company/Member&gt; </w:t>
      </w:r>
      <w:r w:rsidRPr="00053F25">
        <w:t xml:space="preserve">explicitly agrees to the steps of the MPAI standards development process defined in Annex 1 to the </w:t>
      </w:r>
      <w:hyperlink r:id="rId21" w:history="1">
        <w:r w:rsidRPr="00053F25">
          <w:rPr>
            <w:rStyle w:val="Collegamentoipertestuale"/>
          </w:rPr>
          <w:t>MPAI Statutes</w:t>
        </w:r>
      </w:hyperlink>
      <w:r w:rsidRPr="00053F25">
        <w:t xml:space="preserve"> (N421), in particular</w:t>
      </w:r>
      <w:r w:rsidRPr="00053F25">
        <w:rPr>
          <w:i/>
          <w:iCs/>
        </w:rPr>
        <w:t xml:space="preserve"> &lt;Company/Member&gt; </w:t>
      </w:r>
      <w:r w:rsidRPr="00053F25">
        <w:t xml:space="preserve">declares that </w:t>
      </w:r>
      <w:r w:rsidRPr="00053F25">
        <w:rPr>
          <w:i/>
          <w:iCs/>
        </w:rPr>
        <w:t xml:space="preserve"> &lt;Com</w:t>
      </w:r>
      <w:r w:rsidRPr="00053F25">
        <w:rPr>
          <w:i/>
          <w:iCs/>
        </w:rPr>
        <w:softHyphen/>
        <w:t xml:space="preserve">pany/Member&gt; </w:t>
      </w:r>
      <w:r w:rsidRPr="00053F25">
        <w:t xml:space="preserve">or its successors will make available the terms of the Licence related to its Essential Patents according to the </w:t>
      </w:r>
      <w:r>
        <w:t>Framework Licence of MPAI-NNW</w:t>
      </w:r>
      <w:r w:rsidRPr="00053F25">
        <w:t xml:space="preserve"> (</w:t>
      </w:r>
      <w:r w:rsidR="00EC2BC9" w:rsidRPr="00A22068">
        <w:t>N801</w:t>
      </w:r>
      <w:r w:rsidRPr="00053F25">
        <w:t>), alone or jointly with other IPR holders after the approval of the MPAI-</w:t>
      </w:r>
      <w:r>
        <w:t>NNW</w:t>
      </w:r>
      <w:r w:rsidRPr="00053F25">
        <w:t xml:space="preserve"> Technical Specif</w:t>
      </w:r>
      <w:r w:rsidRPr="00053F25">
        <w:softHyphen/>
        <w:t>ication by the General Assembly and in no event after commercial implementations of the MPAI-</w:t>
      </w:r>
      <w:r>
        <w:t>NNW</w:t>
      </w:r>
      <w:r w:rsidRPr="00053F25">
        <w:t xml:space="preserve"> Technical Specification become available on the market.</w:t>
      </w:r>
    </w:p>
    <w:p w14:paraId="7FF79F43" w14:textId="77777777" w:rsidR="006D63FD" w:rsidRPr="00053F25" w:rsidRDefault="006D63FD" w:rsidP="006D63FD">
      <w:pPr>
        <w:tabs>
          <w:tab w:val="left" w:pos="5954"/>
        </w:tabs>
        <w:jc w:val="both"/>
      </w:pPr>
    </w:p>
    <w:p w14:paraId="59A5BA0F" w14:textId="77777777" w:rsidR="006D63FD" w:rsidRPr="00053F25" w:rsidRDefault="006D63FD" w:rsidP="006D63FD">
      <w:pPr>
        <w:tabs>
          <w:tab w:val="left" w:pos="5954"/>
        </w:tabs>
        <w:jc w:val="both"/>
        <w:rPr>
          <w:b/>
          <w:bCs/>
        </w:rPr>
      </w:pPr>
      <w:r w:rsidRPr="00053F25">
        <w:rPr>
          <w:b/>
          <w:bCs/>
        </w:rPr>
        <w:t>In case the respondent is a non-MPAI member, the submission shall mandatorily include the following text</w:t>
      </w:r>
    </w:p>
    <w:p w14:paraId="45DFC0DE" w14:textId="77777777" w:rsidR="006D63FD" w:rsidRPr="00053F25" w:rsidRDefault="006D63FD" w:rsidP="006D63FD">
      <w:pPr>
        <w:tabs>
          <w:tab w:val="left" w:pos="5954"/>
        </w:tabs>
        <w:jc w:val="both"/>
      </w:pPr>
    </w:p>
    <w:p w14:paraId="33F6E24F" w14:textId="690A7024" w:rsidR="006D63FD" w:rsidRPr="00053F25" w:rsidRDefault="006D63FD" w:rsidP="006D63FD">
      <w:pPr>
        <w:jc w:val="both"/>
      </w:pPr>
      <w:bookmarkStart w:id="32" w:name="_Hlk57232473"/>
      <w:r w:rsidRPr="00053F25">
        <w:t>If (a part of) this submission is identified for inclusion in a specification,</w:t>
      </w:r>
      <w:r w:rsidRPr="00053F25">
        <w:rPr>
          <w:i/>
          <w:iCs/>
        </w:rPr>
        <w:t xml:space="preserve"> &lt;Company&gt;</w:t>
      </w:r>
      <w:r w:rsidRPr="00053F25">
        <w:t xml:space="preserve"> understands that</w:t>
      </w:r>
      <w:r w:rsidR="00A22068">
        <w:t xml:space="preserve"> </w:t>
      </w:r>
      <w:r w:rsidRPr="00053F25">
        <w:rPr>
          <w:i/>
          <w:iCs/>
        </w:rPr>
        <w:t xml:space="preserve">&lt;Company&gt; </w:t>
      </w:r>
      <w:r w:rsidRPr="00053F25">
        <w:t>will be requested to immediately join MPAI and that, if</w:t>
      </w:r>
      <w:r w:rsidR="0039368E">
        <w:t xml:space="preserve"> </w:t>
      </w:r>
      <w:r w:rsidRPr="00053F25">
        <w:rPr>
          <w:i/>
          <w:iCs/>
        </w:rPr>
        <w:t xml:space="preserve">&lt;Company&gt; </w:t>
      </w:r>
      <w:r w:rsidRPr="00053F25">
        <w:t>elects not to join MPAI, this submission will be discarded.</w:t>
      </w:r>
    </w:p>
    <w:p w14:paraId="2154CC7D" w14:textId="77777777" w:rsidR="006D63FD" w:rsidRPr="00053F25" w:rsidRDefault="006D63FD" w:rsidP="006D63FD">
      <w:pPr>
        <w:jc w:val="both"/>
      </w:pPr>
    </w:p>
    <w:p w14:paraId="4D359E71" w14:textId="77777777" w:rsidR="006D63FD" w:rsidRPr="00053F25" w:rsidRDefault="006D63FD" w:rsidP="006D63FD">
      <w:pPr>
        <w:jc w:val="both"/>
        <w:rPr>
          <w:b/>
          <w:bCs/>
        </w:rPr>
      </w:pPr>
      <w:r w:rsidRPr="00053F25">
        <w:rPr>
          <w:b/>
          <w:bCs/>
        </w:rPr>
        <w:t>Subsequent technical contribution shall mandatorily include this text</w:t>
      </w:r>
    </w:p>
    <w:p w14:paraId="1D0C3663" w14:textId="77777777" w:rsidR="006D63FD" w:rsidRPr="00053F25" w:rsidRDefault="006D63FD" w:rsidP="006D63FD">
      <w:pPr>
        <w:jc w:val="both"/>
      </w:pPr>
    </w:p>
    <w:p w14:paraId="788F2590" w14:textId="4AF08B1F" w:rsidR="006D63FD" w:rsidRPr="00053F25" w:rsidRDefault="006D63FD" w:rsidP="006D63FD">
      <w:pPr>
        <w:jc w:val="both"/>
      </w:pPr>
      <w:r w:rsidRPr="00053F25">
        <w:rPr>
          <w:i/>
          <w:iCs/>
        </w:rPr>
        <w:t>&lt;Member&gt;</w:t>
      </w:r>
      <w:r w:rsidRPr="00053F25">
        <w:t xml:space="preserve"> submits this document to MPAI-</w:t>
      </w:r>
      <w:r>
        <w:t>NNW</w:t>
      </w:r>
      <w:r w:rsidRPr="00053F25">
        <w:t xml:space="preserve"> Development Committee (</w:t>
      </w:r>
      <w:r>
        <w:t>NNW</w:t>
      </w:r>
      <w:r w:rsidRPr="00053F25">
        <w:t>-DC) as a con</w:t>
      </w:r>
      <w:r w:rsidRPr="00053F25">
        <w:softHyphen/>
        <w:t>tribution to the development of the MPAI-</w:t>
      </w:r>
      <w:r>
        <w:t xml:space="preserve">NNW </w:t>
      </w:r>
      <w:r w:rsidRPr="00053F25">
        <w:t xml:space="preserve">Technical Specification. </w:t>
      </w:r>
    </w:p>
    <w:p w14:paraId="26A10EF5" w14:textId="77777777" w:rsidR="006D63FD" w:rsidRPr="00053F25" w:rsidRDefault="006D63FD" w:rsidP="006D63FD">
      <w:pPr>
        <w:jc w:val="both"/>
      </w:pPr>
    </w:p>
    <w:p w14:paraId="0BC79A69" w14:textId="507CFAC1" w:rsidR="006D63FD" w:rsidRPr="00053F25" w:rsidRDefault="006D63FD" w:rsidP="006D63FD">
      <w:pPr>
        <w:jc w:val="both"/>
      </w:pPr>
      <w:r w:rsidRPr="00053F25">
        <w:rPr>
          <w:i/>
          <w:iCs/>
        </w:rPr>
        <w:t>&lt;Member&gt;</w:t>
      </w:r>
      <w:r w:rsidRPr="00053F25">
        <w:t xml:space="preserve"> explicitly agrees to the steps of the MPAI standards development process defined in Annex 1 to the </w:t>
      </w:r>
      <w:hyperlink r:id="rId22" w:history="1">
        <w:r w:rsidRPr="00053F25">
          <w:rPr>
            <w:rStyle w:val="Collegamentoipertestuale"/>
          </w:rPr>
          <w:t>MPAI Statutes</w:t>
        </w:r>
      </w:hyperlink>
      <w:r w:rsidRPr="00053F25">
        <w:t xml:space="preserve"> (N421), in particular </w:t>
      </w:r>
      <w:r w:rsidRPr="00053F25">
        <w:rPr>
          <w:i/>
          <w:iCs/>
        </w:rPr>
        <w:t xml:space="preserve"> &lt;Company&gt; </w:t>
      </w:r>
      <w:r w:rsidRPr="00053F25">
        <w:t xml:space="preserve">declares that </w:t>
      </w:r>
      <w:r w:rsidRPr="00053F25">
        <w:rPr>
          <w:i/>
          <w:iCs/>
        </w:rPr>
        <w:t xml:space="preserve">&lt;Company&gt; </w:t>
      </w:r>
      <w:r w:rsidRPr="00053F25">
        <w:t xml:space="preserve">or its successors will make available the terms of the Licence related to its Essential Patents according to the </w:t>
      </w:r>
      <w:r w:rsidRPr="006D63FD">
        <w:t>MPAI-NNW Framework Licence</w:t>
      </w:r>
      <w:r>
        <w:t xml:space="preserve"> </w:t>
      </w:r>
      <w:r w:rsidRPr="00053F25">
        <w:t>(</w:t>
      </w:r>
      <w:r w:rsidR="00EC2BC9" w:rsidRPr="0039368E">
        <w:t>N801</w:t>
      </w:r>
      <w:r w:rsidRPr="00053F25">
        <w:t>), alone or jointly with other IPR holders after the approval of the MPAI-</w:t>
      </w:r>
      <w:r>
        <w:t>NNW</w:t>
      </w:r>
      <w:r w:rsidRPr="00053F25">
        <w:t xml:space="preserve"> Technical Specification by the General Assembly and in no event after commercial implementations of the MPAI-</w:t>
      </w:r>
      <w:r>
        <w:t>NNW</w:t>
      </w:r>
      <w:r w:rsidRPr="00053F25">
        <w:t xml:space="preserve"> Technical Specification become available on the market.</w:t>
      </w:r>
      <w:bookmarkEnd w:id="32"/>
    </w:p>
    <w:p w14:paraId="45C4C5EA" w14:textId="2A65AE54" w:rsidR="00164F5B" w:rsidRPr="00E20A73" w:rsidRDefault="00164F5B" w:rsidP="008C3F76"/>
    <w:sectPr w:rsidR="00164F5B" w:rsidRPr="00E20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2D6CC" w14:textId="77777777" w:rsidR="00AE1B19" w:rsidRDefault="00AE1B19" w:rsidP="00E20A73">
      <w:r>
        <w:separator/>
      </w:r>
    </w:p>
  </w:endnote>
  <w:endnote w:type="continuationSeparator" w:id="0">
    <w:p w14:paraId="4C80B960" w14:textId="77777777" w:rsidR="00AE1B19" w:rsidRDefault="00AE1B19" w:rsidP="00E2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BA425" w14:textId="77777777" w:rsidR="00AE1B19" w:rsidRDefault="00AE1B19" w:rsidP="00E20A73">
      <w:r>
        <w:separator/>
      </w:r>
    </w:p>
  </w:footnote>
  <w:footnote w:type="continuationSeparator" w:id="0">
    <w:p w14:paraId="46443E77" w14:textId="77777777" w:rsidR="00AE1B19" w:rsidRDefault="00AE1B19" w:rsidP="00E20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F987F6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575C28"/>
    <w:multiLevelType w:val="hybridMultilevel"/>
    <w:tmpl w:val="520268B0"/>
    <w:lvl w:ilvl="0" w:tplc="7D886A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6CE78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90CFC6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5630E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EE140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484A15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CCC1F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8E0E0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F92CFD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6371D0A"/>
    <w:multiLevelType w:val="hybridMultilevel"/>
    <w:tmpl w:val="744E3AE6"/>
    <w:lvl w:ilvl="0" w:tplc="92F67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32C6B"/>
    <w:multiLevelType w:val="hybridMultilevel"/>
    <w:tmpl w:val="E1D06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A72D5"/>
    <w:multiLevelType w:val="hybridMultilevel"/>
    <w:tmpl w:val="3FF64FE8"/>
    <w:lvl w:ilvl="0" w:tplc="571C4A5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B6C11"/>
    <w:multiLevelType w:val="multilevel"/>
    <w:tmpl w:val="0B727B7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213AF7"/>
    <w:multiLevelType w:val="hybridMultilevel"/>
    <w:tmpl w:val="9D7C4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44316"/>
    <w:multiLevelType w:val="hybridMultilevel"/>
    <w:tmpl w:val="BAE452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45EC6"/>
    <w:multiLevelType w:val="hybridMultilevel"/>
    <w:tmpl w:val="26BC527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4676C2"/>
    <w:multiLevelType w:val="hybridMultilevel"/>
    <w:tmpl w:val="74E4B596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 w15:restartNumberingAfterBreak="0">
    <w:nsid w:val="1CA767A3"/>
    <w:multiLevelType w:val="hybridMultilevel"/>
    <w:tmpl w:val="3454E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746DA"/>
    <w:multiLevelType w:val="hybridMultilevel"/>
    <w:tmpl w:val="CE309BCE"/>
    <w:lvl w:ilvl="0" w:tplc="8A84614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256274"/>
    <w:multiLevelType w:val="hybridMultilevel"/>
    <w:tmpl w:val="B4D00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022AF"/>
    <w:multiLevelType w:val="hybridMultilevel"/>
    <w:tmpl w:val="CB8AEA5E"/>
    <w:lvl w:ilvl="0" w:tplc="C354FB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85822"/>
    <w:multiLevelType w:val="hybridMultilevel"/>
    <w:tmpl w:val="BEBA85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542A1F"/>
    <w:multiLevelType w:val="hybridMultilevel"/>
    <w:tmpl w:val="C60EB63C"/>
    <w:lvl w:ilvl="0" w:tplc="0410000F">
      <w:start w:val="1"/>
      <w:numFmt w:val="decimal"/>
      <w:pStyle w:val="Bullet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E06F57"/>
    <w:multiLevelType w:val="hybridMultilevel"/>
    <w:tmpl w:val="6368EE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811499"/>
    <w:multiLevelType w:val="hybridMultilevel"/>
    <w:tmpl w:val="066A574E"/>
    <w:lvl w:ilvl="0" w:tplc="C366B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431D5"/>
    <w:multiLevelType w:val="hybridMultilevel"/>
    <w:tmpl w:val="926261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977006"/>
    <w:multiLevelType w:val="hybridMultilevel"/>
    <w:tmpl w:val="C1542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97420"/>
    <w:multiLevelType w:val="hybridMultilevel"/>
    <w:tmpl w:val="8E0A8740"/>
    <w:lvl w:ilvl="0" w:tplc="040C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7375D22"/>
    <w:multiLevelType w:val="hybridMultilevel"/>
    <w:tmpl w:val="7B7E0F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6F4C22"/>
    <w:multiLevelType w:val="hybridMultilevel"/>
    <w:tmpl w:val="00BA5C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2A2B4E"/>
    <w:multiLevelType w:val="hybridMultilevel"/>
    <w:tmpl w:val="FFF641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412234"/>
    <w:multiLevelType w:val="hybridMultilevel"/>
    <w:tmpl w:val="A712E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0F3E04"/>
    <w:multiLevelType w:val="multilevel"/>
    <w:tmpl w:val="72CED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7" w15:restartNumberingAfterBreak="0">
    <w:nsid w:val="6D702595"/>
    <w:multiLevelType w:val="multilevel"/>
    <w:tmpl w:val="0409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4681A42"/>
    <w:multiLevelType w:val="multilevel"/>
    <w:tmpl w:val="925C7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7F2A40"/>
    <w:multiLevelType w:val="hybridMultilevel"/>
    <w:tmpl w:val="3F68D8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810210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3254621">
    <w:abstractNumId w:val="25"/>
  </w:num>
  <w:num w:numId="3" w16cid:durableId="1697466240">
    <w:abstractNumId w:val="4"/>
  </w:num>
  <w:num w:numId="4" w16cid:durableId="789788051">
    <w:abstractNumId w:val="20"/>
  </w:num>
  <w:num w:numId="5" w16cid:durableId="1361011149">
    <w:abstractNumId w:val="13"/>
  </w:num>
  <w:num w:numId="6" w16cid:durableId="473723265">
    <w:abstractNumId w:val="6"/>
  </w:num>
  <w:num w:numId="7" w16cid:durableId="759987070">
    <w:abstractNumId w:val="28"/>
  </w:num>
  <w:num w:numId="8" w16cid:durableId="1383092581">
    <w:abstractNumId w:val="7"/>
  </w:num>
  <w:num w:numId="9" w16cid:durableId="586504163">
    <w:abstractNumId w:val="18"/>
  </w:num>
  <w:num w:numId="10" w16cid:durableId="1318799273">
    <w:abstractNumId w:val="3"/>
  </w:num>
  <w:num w:numId="11" w16cid:durableId="1583299575">
    <w:abstractNumId w:val="14"/>
  </w:num>
  <w:num w:numId="12" w16cid:durableId="1988125794">
    <w:abstractNumId w:val="0"/>
  </w:num>
  <w:num w:numId="13" w16cid:durableId="1323124763">
    <w:abstractNumId w:val="8"/>
  </w:num>
  <w:num w:numId="14" w16cid:durableId="1602835744">
    <w:abstractNumId w:val="21"/>
  </w:num>
  <w:num w:numId="15" w16cid:durableId="379478088">
    <w:abstractNumId w:val="10"/>
  </w:num>
  <w:num w:numId="16" w16cid:durableId="1961298778">
    <w:abstractNumId w:val="11"/>
  </w:num>
  <w:num w:numId="17" w16cid:durableId="752775946">
    <w:abstractNumId w:val="22"/>
  </w:num>
  <w:num w:numId="18" w16cid:durableId="1292059758">
    <w:abstractNumId w:val="15"/>
  </w:num>
  <w:num w:numId="19" w16cid:durableId="2057851201">
    <w:abstractNumId w:val="27"/>
  </w:num>
  <w:num w:numId="20" w16cid:durableId="1443454737">
    <w:abstractNumId w:val="23"/>
  </w:num>
  <w:num w:numId="21" w16cid:durableId="199823836">
    <w:abstractNumId w:val="12"/>
  </w:num>
  <w:num w:numId="22" w16cid:durableId="726343528">
    <w:abstractNumId w:val="16"/>
  </w:num>
  <w:num w:numId="23" w16cid:durableId="619343812">
    <w:abstractNumId w:val="2"/>
  </w:num>
  <w:num w:numId="24" w16cid:durableId="16686671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5" w16cid:durableId="1615480846">
    <w:abstractNumId w:val="1"/>
    <w:lvlOverride w:ilvl="0">
      <w:lvl w:ilvl="0">
        <w:start w:val="1"/>
        <w:numFmt w:val="bullet"/>
        <w:lvlText w:val="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6" w16cid:durableId="1228951795">
    <w:abstractNumId w:val="26"/>
  </w:num>
  <w:num w:numId="27" w16cid:durableId="426535082">
    <w:abstractNumId w:val="29"/>
  </w:num>
  <w:num w:numId="28" w16cid:durableId="41558627">
    <w:abstractNumId w:val="24"/>
  </w:num>
  <w:num w:numId="29" w16cid:durableId="71246082">
    <w:abstractNumId w:val="9"/>
  </w:num>
  <w:num w:numId="30" w16cid:durableId="318506204">
    <w:abstractNumId w:val="17"/>
  </w:num>
  <w:num w:numId="31" w16cid:durableId="436752164">
    <w:abstractNumId w:val="19"/>
  </w:num>
  <w:num w:numId="32" w16cid:durableId="560603467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1F9"/>
    <w:rsid w:val="00000598"/>
    <w:rsid w:val="000008FC"/>
    <w:rsid w:val="00001660"/>
    <w:rsid w:val="0000278E"/>
    <w:rsid w:val="000030A8"/>
    <w:rsid w:val="000037F9"/>
    <w:rsid w:val="000074EE"/>
    <w:rsid w:val="0000781B"/>
    <w:rsid w:val="00013E68"/>
    <w:rsid w:val="00020810"/>
    <w:rsid w:val="00023671"/>
    <w:rsid w:val="00027502"/>
    <w:rsid w:val="00031D8D"/>
    <w:rsid w:val="000326BE"/>
    <w:rsid w:val="00034991"/>
    <w:rsid w:val="0005005C"/>
    <w:rsid w:val="000522CF"/>
    <w:rsid w:val="00052CDB"/>
    <w:rsid w:val="0005365E"/>
    <w:rsid w:val="000614F8"/>
    <w:rsid w:val="00062B5C"/>
    <w:rsid w:val="00063901"/>
    <w:rsid w:val="00066D98"/>
    <w:rsid w:val="00070F9D"/>
    <w:rsid w:val="00075CFD"/>
    <w:rsid w:val="00076206"/>
    <w:rsid w:val="00090DCF"/>
    <w:rsid w:val="00091040"/>
    <w:rsid w:val="00092CB5"/>
    <w:rsid w:val="000954C7"/>
    <w:rsid w:val="000961BC"/>
    <w:rsid w:val="000A1430"/>
    <w:rsid w:val="000A39EF"/>
    <w:rsid w:val="000A51FA"/>
    <w:rsid w:val="000A677E"/>
    <w:rsid w:val="000B536D"/>
    <w:rsid w:val="000B57BB"/>
    <w:rsid w:val="000B5841"/>
    <w:rsid w:val="000C3867"/>
    <w:rsid w:val="000D3B3C"/>
    <w:rsid w:val="000D446D"/>
    <w:rsid w:val="000D4B11"/>
    <w:rsid w:val="000D4BB9"/>
    <w:rsid w:val="000D5FDB"/>
    <w:rsid w:val="000E1120"/>
    <w:rsid w:val="000E2502"/>
    <w:rsid w:val="000E7166"/>
    <w:rsid w:val="000F1A40"/>
    <w:rsid w:val="000F1B15"/>
    <w:rsid w:val="000F2A4E"/>
    <w:rsid w:val="000F720A"/>
    <w:rsid w:val="00100289"/>
    <w:rsid w:val="001029BE"/>
    <w:rsid w:val="001061EE"/>
    <w:rsid w:val="0010626B"/>
    <w:rsid w:val="00106470"/>
    <w:rsid w:val="00111AA7"/>
    <w:rsid w:val="00112725"/>
    <w:rsid w:val="001158FD"/>
    <w:rsid w:val="00122920"/>
    <w:rsid w:val="00123AC9"/>
    <w:rsid w:val="00127EB8"/>
    <w:rsid w:val="00130FB0"/>
    <w:rsid w:val="001311F0"/>
    <w:rsid w:val="0013641F"/>
    <w:rsid w:val="00136DC3"/>
    <w:rsid w:val="0014170B"/>
    <w:rsid w:val="001502F2"/>
    <w:rsid w:val="0015436F"/>
    <w:rsid w:val="001565A5"/>
    <w:rsid w:val="0016453E"/>
    <w:rsid w:val="00164F5B"/>
    <w:rsid w:val="00170E2C"/>
    <w:rsid w:val="00171CB0"/>
    <w:rsid w:val="00174F39"/>
    <w:rsid w:val="00176570"/>
    <w:rsid w:val="00185204"/>
    <w:rsid w:val="00186B0C"/>
    <w:rsid w:val="00194125"/>
    <w:rsid w:val="00195E18"/>
    <w:rsid w:val="001A1332"/>
    <w:rsid w:val="001A2DC8"/>
    <w:rsid w:val="001A4A50"/>
    <w:rsid w:val="001A5E7F"/>
    <w:rsid w:val="001A74F1"/>
    <w:rsid w:val="001B01A0"/>
    <w:rsid w:val="001B3433"/>
    <w:rsid w:val="001B5EEA"/>
    <w:rsid w:val="001B60A8"/>
    <w:rsid w:val="001C33D3"/>
    <w:rsid w:val="001E00AD"/>
    <w:rsid w:val="001E6601"/>
    <w:rsid w:val="001E6A95"/>
    <w:rsid w:val="001F3F06"/>
    <w:rsid w:val="001F4869"/>
    <w:rsid w:val="001F7534"/>
    <w:rsid w:val="00200C19"/>
    <w:rsid w:val="0020274A"/>
    <w:rsid w:val="00207083"/>
    <w:rsid w:val="00207CB8"/>
    <w:rsid w:val="002103E8"/>
    <w:rsid w:val="00210D6C"/>
    <w:rsid w:val="0021303F"/>
    <w:rsid w:val="00213735"/>
    <w:rsid w:val="00216FCC"/>
    <w:rsid w:val="00221ACF"/>
    <w:rsid w:val="002248DE"/>
    <w:rsid w:val="00230CF6"/>
    <w:rsid w:val="00232539"/>
    <w:rsid w:val="00232899"/>
    <w:rsid w:val="00232E19"/>
    <w:rsid w:val="002347F9"/>
    <w:rsid w:val="00241396"/>
    <w:rsid w:val="00244876"/>
    <w:rsid w:val="00252BB5"/>
    <w:rsid w:val="00254F83"/>
    <w:rsid w:val="002561AD"/>
    <w:rsid w:val="00257DC0"/>
    <w:rsid w:val="00264B48"/>
    <w:rsid w:val="00265AF6"/>
    <w:rsid w:val="00266BAD"/>
    <w:rsid w:val="00271CD7"/>
    <w:rsid w:val="00277A62"/>
    <w:rsid w:val="00281C39"/>
    <w:rsid w:val="0028291F"/>
    <w:rsid w:val="00283D4B"/>
    <w:rsid w:val="00292612"/>
    <w:rsid w:val="00297ACE"/>
    <w:rsid w:val="002A2D2D"/>
    <w:rsid w:val="002A5414"/>
    <w:rsid w:val="002A5ED7"/>
    <w:rsid w:val="002B2842"/>
    <w:rsid w:val="002B2BB4"/>
    <w:rsid w:val="002C3421"/>
    <w:rsid w:val="002C4835"/>
    <w:rsid w:val="002C7BD1"/>
    <w:rsid w:val="002D22B1"/>
    <w:rsid w:val="002D287D"/>
    <w:rsid w:val="002D6FBD"/>
    <w:rsid w:val="002E3AE1"/>
    <w:rsid w:val="002F0179"/>
    <w:rsid w:val="002F05E8"/>
    <w:rsid w:val="002F14C1"/>
    <w:rsid w:val="002F21D2"/>
    <w:rsid w:val="002F23AC"/>
    <w:rsid w:val="002F4E02"/>
    <w:rsid w:val="002F6253"/>
    <w:rsid w:val="002F6AC2"/>
    <w:rsid w:val="002F7BE6"/>
    <w:rsid w:val="00302E97"/>
    <w:rsid w:val="003036F2"/>
    <w:rsid w:val="00305CE9"/>
    <w:rsid w:val="0031055F"/>
    <w:rsid w:val="00317172"/>
    <w:rsid w:val="00322AF2"/>
    <w:rsid w:val="00334160"/>
    <w:rsid w:val="003356F3"/>
    <w:rsid w:val="003378F2"/>
    <w:rsid w:val="003406A9"/>
    <w:rsid w:val="0034185A"/>
    <w:rsid w:val="00342EAE"/>
    <w:rsid w:val="00344A35"/>
    <w:rsid w:val="00345C8A"/>
    <w:rsid w:val="00347776"/>
    <w:rsid w:val="00350920"/>
    <w:rsid w:val="00351AE5"/>
    <w:rsid w:val="0035780B"/>
    <w:rsid w:val="003620B3"/>
    <w:rsid w:val="003624D1"/>
    <w:rsid w:val="00363FBE"/>
    <w:rsid w:val="00366F57"/>
    <w:rsid w:val="00367A18"/>
    <w:rsid w:val="003728E6"/>
    <w:rsid w:val="0037718F"/>
    <w:rsid w:val="00386922"/>
    <w:rsid w:val="003873B7"/>
    <w:rsid w:val="0039081C"/>
    <w:rsid w:val="0039368E"/>
    <w:rsid w:val="00394887"/>
    <w:rsid w:val="003A0369"/>
    <w:rsid w:val="003A43EC"/>
    <w:rsid w:val="003A5790"/>
    <w:rsid w:val="003B0770"/>
    <w:rsid w:val="003B2181"/>
    <w:rsid w:val="003B3234"/>
    <w:rsid w:val="003B3387"/>
    <w:rsid w:val="003C076D"/>
    <w:rsid w:val="003C2970"/>
    <w:rsid w:val="003C39C5"/>
    <w:rsid w:val="003C3C51"/>
    <w:rsid w:val="003C53A0"/>
    <w:rsid w:val="003C648F"/>
    <w:rsid w:val="003D5612"/>
    <w:rsid w:val="003D6FDF"/>
    <w:rsid w:val="003D74F2"/>
    <w:rsid w:val="003E1AFA"/>
    <w:rsid w:val="003E319F"/>
    <w:rsid w:val="003E4B21"/>
    <w:rsid w:val="00401AEA"/>
    <w:rsid w:val="00404D3D"/>
    <w:rsid w:val="004059EE"/>
    <w:rsid w:val="00405BB0"/>
    <w:rsid w:val="004060D1"/>
    <w:rsid w:val="00414843"/>
    <w:rsid w:val="0041708D"/>
    <w:rsid w:val="004202E5"/>
    <w:rsid w:val="00424EDE"/>
    <w:rsid w:val="004268A1"/>
    <w:rsid w:val="004341CE"/>
    <w:rsid w:val="004373EC"/>
    <w:rsid w:val="004402FC"/>
    <w:rsid w:val="0044246A"/>
    <w:rsid w:val="00443339"/>
    <w:rsid w:val="004520F4"/>
    <w:rsid w:val="00452626"/>
    <w:rsid w:val="00454BDB"/>
    <w:rsid w:val="004562CC"/>
    <w:rsid w:val="00461C14"/>
    <w:rsid w:val="00466BDF"/>
    <w:rsid w:val="00471F5D"/>
    <w:rsid w:val="0047222F"/>
    <w:rsid w:val="00476EA7"/>
    <w:rsid w:val="00485309"/>
    <w:rsid w:val="00492978"/>
    <w:rsid w:val="00494BEF"/>
    <w:rsid w:val="00495AC9"/>
    <w:rsid w:val="004A1A9E"/>
    <w:rsid w:val="004B316E"/>
    <w:rsid w:val="004B54CC"/>
    <w:rsid w:val="004B6BA2"/>
    <w:rsid w:val="004C091A"/>
    <w:rsid w:val="004C13C2"/>
    <w:rsid w:val="004C22A6"/>
    <w:rsid w:val="004C6F73"/>
    <w:rsid w:val="004C7E76"/>
    <w:rsid w:val="004D3649"/>
    <w:rsid w:val="004E14E9"/>
    <w:rsid w:val="004E53AD"/>
    <w:rsid w:val="004F1FBB"/>
    <w:rsid w:val="005020B8"/>
    <w:rsid w:val="00502C10"/>
    <w:rsid w:val="00504747"/>
    <w:rsid w:val="00505312"/>
    <w:rsid w:val="00512B29"/>
    <w:rsid w:val="00516283"/>
    <w:rsid w:val="005164C0"/>
    <w:rsid w:val="00516888"/>
    <w:rsid w:val="005169B7"/>
    <w:rsid w:val="00520EC4"/>
    <w:rsid w:val="00522870"/>
    <w:rsid w:val="00524823"/>
    <w:rsid w:val="00532E5B"/>
    <w:rsid w:val="005371D2"/>
    <w:rsid w:val="00540401"/>
    <w:rsid w:val="005411D1"/>
    <w:rsid w:val="00541311"/>
    <w:rsid w:val="00541EB2"/>
    <w:rsid w:val="00542979"/>
    <w:rsid w:val="005438BE"/>
    <w:rsid w:val="00543E93"/>
    <w:rsid w:val="0054564C"/>
    <w:rsid w:val="00554740"/>
    <w:rsid w:val="005560A4"/>
    <w:rsid w:val="00556A14"/>
    <w:rsid w:val="00560D0D"/>
    <w:rsid w:val="005734EA"/>
    <w:rsid w:val="00584E31"/>
    <w:rsid w:val="00590265"/>
    <w:rsid w:val="00590642"/>
    <w:rsid w:val="00591E34"/>
    <w:rsid w:val="00592E14"/>
    <w:rsid w:val="00593D0F"/>
    <w:rsid w:val="00596596"/>
    <w:rsid w:val="0059759B"/>
    <w:rsid w:val="005A0D6B"/>
    <w:rsid w:val="005A500D"/>
    <w:rsid w:val="005A5706"/>
    <w:rsid w:val="005A69A4"/>
    <w:rsid w:val="005B0575"/>
    <w:rsid w:val="005B0CF0"/>
    <w:rsid w:val="005B188B"/>
    <w:rsid w:val="005B24C8"/>
    <w:rsid w:val="005B529A"/>
    <w:rsid w:val="005C40DE"/>
    <w:rsid w:val="005C4555"/>
    <w:rsid w:val="005D5C3F"/>
    <w:rsid w:val="005D6FEA"/>
    <w:rsid w:val="005E13D8"/>
    <w:rsid w:val="005E4A6F"/>
    <w:rsid w:val="005E4AA4"/>
    <w:rsid w:val="005F375F"/>
    <w:rsid w:val="005F7EB7"/>
    <w:rsid w:val="00601AE7"/>
    <w:rsid w:val="0060346F"/>
    <w:rsid w:val="00604DD3"/>
    <w:rsid w:val="00606804"/>
    <w:rsid w:val="00606C0A"/>
    <w:rsid w:val="00606E04"/>
    <w:rsid w:val="0061409B"/>
    <w:rsid w:val="00614503"/>
    <w:rsid w:val="00622C26"/>
    <w:rsid w:val="0062396F"/>
    <w:rsid w:val="0062488A"/>
    <w:rsid w:val="006256A9"/>
    <w:rsid w:val="00642CAF"/>
    <w:rsid w:val="00646370"/>
    <w:rsid w:val="00646924"/>
    <w:rsid w:val="006507AF"/>
    <w:rsid w:val="006534FC"/>
    <w:rsid w:val="006541E3"/>
    <w:rsid w:val="00656106"/>
    <w:rsid w:val="00670B96"/>
    <w:rsid w:val="00671467"/>
    <w:rsid w:val="00673B4C"/>
    <w:rsid w:val="00674CE2"/>
    <w:rsid w:val="00682AED"/>
    <w:rsid w:val="00690C0D"/>
    <w:rsid w:val="006A406B"/>
    <w:rsid w:val="006A72B7"/>
    <w:rsid w:val="006B05D2"/>
    <w:rsid w:val="006B0FCE"/>
    <w:rsid w:val="006B42FD"/>
    <w:rsid w:val="006B5BE3"/>
    <w:rsid w:val="006B78A1"/>
    <w:rsid w:val="006C06B4"/>
    <w:rsid w:val="006C1B2B"/>
    <w:rsid w:val="006C1F9D"/>
    <w:rsid w:val="006C2C98"/>
    <w:rsid w:val="006C2EE2"/>
    <w:rsid w:val="006C5AB9"/>
    <w:rsid w:val="006C6523"/>
    <w:rsid w:val="006D34EC"/>
    <w:rsid w:val="006D5ADA"/>
    <w:rsid w:val="006D63FD"/>
    <w:rsid w:val="006D689C"/>
    <w:rsid w:val="006F0150"/>
    <w:rsid w:val="006F0D73"/>
    <w:rsid w:val="006F565C"/>
    <w:rsid w:val="006F7116"/>
    <w:rsid w:val="006F7655"/>
    <w:rsid w:val="007010C0"/>
    <w:rsid w:val="007037FA"/>
    <w:rsid w:val="0071074D"/>
    <w:rsid w:val="00710A1D"/>
    <w:rsid w:val="00711EF1"/>
    <w:rsid w:val="00712019"/>
    <w:rsid w:val="007172CF"/>
    <w:rsid w:val="00722381"/>
    <w:rsid w:val="00724854"/>
    <w:rsid w:val="007248D0"/>
    <w:rsid w:val="0072792F"/>
    <w:rsid w:val="007341F0"/>
    <w:rsid w:val="007358C5"/>
    <w:rsid w:val="0073749A"/>
    <w:rsid w:val="00743D3A"/>
    <w:rsid w:val="00745A79"/>
    <w:rsid w:val="0075040D"/>
    <w:rsid w:val="00753892"/>
    <w:rsid w:val="00760639"/>
    <w:rsid w:val="007663B8"/>
    <w:rsid w:val="00771EA0"/>
    <w:rsid w:val="00774BE3"/>
    <w:rsid w:val="00774C4E"/>
    <w:rsid w:val="00776546"/>
    <w:rsid w:val="007766DD"/>
    <w:rsid w:val="007778D7"/>
    <w:rsid w:val="00781000"/>
    <w:rsid w:val="0078177D"/>
    <w:rsid w:val="00785D3B"/>
    <w:rsid w:val="00786EAC"/>
    <w:rsid w:val="007935EF"/>
    <w:rsid w:val="007944F1"/>
    <w:rsid w:val="0079520F"/>
    <w:rsid w:val="007A2807"/>
    <w:rsid w:val="007A35A4"/>
    <w:rsid w:val="007A6360"/>
    <w:rsid w:val="007A6BD6"/>
    <w:rsid w:val="007A70A5"/>
    <w:rsid w:val="007A7BFA"/>
    <w:rsid w:val="007B4583"/>
    <w:rsid w:val="007B5E57"/>
    <w:rsid w:val="007C153B"/>
    <w:rsid w:val="007C1FC6"/>
    <w:rsid w:val="007C2CBD"/>
    <w:rsid w:val="007C4C61"/>
    <w:rsid w:val="007D0006"/>
    <w:rsid w:val="007D669F"/>
    <w:rsid w:val="007E1E3C"/>
    <w:rsid w:val="007E3037"/>
    <w:rsid w:val="007E35A6"/>
    <w:rsid w:val="007E4EFF"/>
    <w:rsid w:val="007E741E"/>
    <w:rsid w:val="007E78ED"/>
    <w:rsid w:val="007F313C"/>
    <w:rsid w:val="007F4CCB"/>
    <w:rsid w:val="007F5DA2"/>
    <w:rsid w:val="007F6C6D"/>
    <w:rsid w:val="00800646"/>
    <w:rsid w:val="00801688"/>
    <w:rsid w:val="00810342"/>
    <w:rsid w:val="0081122E"/>
    <w:rsid w:val="00816EF8"/>
    <w:rsid w:val="00824821"/>
    <w:rsid w:val="00824BBF"/>
    <w:rsid w:val="00825C34"/>
    <w:rsid w:val="00831C81"/>
    <w:rsid w:val="00834149"/>
    <w:rsid w:val="00836611"/>
    <w:rsid w:val="00836BDF"/>
    <w:rsid w:val="00841D48"/>
    <w:rsid w:val="00844F7E"/>
    <w:rsid w:val="00845BD2"/>
    <w:rsid w:val="0084739F"/>
    <w:rsid w:val="008500C9"/>
    <w:rsid w:val="00850C83"/>
    <w:rsid w:val="00851CD8"/>
    <w:rsid w:val="00854E62"/>
    <w:rsid w:val="00861581"/>
    <w:rsid w:val="0086181F"/>
    <w:rsid w:val="008620A9"/>
    <w:rsid w:val="00862F04"/>
    <w:rsid w:val="00864550"/>
    <w:rsid w:val="008667D0"/>
    <w:rsid w:val="00875A1F"/>
    <w:rsid w:val="008801FB"/>
    <w:rsid w:val="00892E8E"/>
    <w:rsid w:val="00895AD9"/>
    <w:rsid w:val="00895F9F"/>
    <w:rsid w:val="008A007C"/>
    <w:rsid w:val="008A0F05"/>
    <w:rsid w:val="008A38D3"/>
    <w:rsid w:val="008A4ADA"/>
    <w:rsid w:val="008A5CF1"/>
    <w:rsid w:val="008B1D92"/>
    <w:rsid w:val="008B2AAB"/>
    <w:rsid w:val="008B4FAE"/>
    <w:rsid w:val="008B5C10"/>
    <w:rsid w:val="008B7A28"/>
    <w:rsid w:val="008C3AE8"/>
    <w:rsid w:val="008C3F76"/>
    <w:rsid w:val="008D0762"/>
    <w:rsid w:val="008D10EC"/>
    <w:rsid w:val="008D1721"/>
    <w:rsid w:val="008D2E28"/>
    <w:rsid w:val="008D4B68"/>
    <w:rsid w:val="008E0285"/>
    <w:rsid w:val="008E3D6D"/>
    <w:rsid w:val="008E5690"/>
    <w:rsid w:val="008F509E"/>
    <w:rsid w:val="008F50EA"/>
    <w:rsid w:val="008F53F4"/>
    <w:rsid w:val="008F61FE"/>
    <w:rsid w:val="008F730F"/>
    <w:rsid w:val="00905262"/>
    <w:rsid w:val="009223E3"/>
    <w:rsid w:val="00926781"/>
    <w:rsid w:val="00926CA1"/>
    <w:rsid w:val="00941058"/>
    <w:rsid w:val="00941084"/>
    <w:rsid w:val="00941F0C"/>
    <w:rsid w:val="00955888"/>
    <w:rsid w:val="00962DB5"/>
    <w:rsid w:val="0096322F"/>
    <w:rsid w:val="00964538"/>
    <w:rsid w:val="0096794A"/>
    <w:rsid w:val="0097403F"/>
    <w:rsid w:val="0098195E"/>
    <w:rsid w:val="009825A7"/>
    <w:rsid w:val="00987B50"/>
    <w:rsid w:val="00994454"/>
    <w:rsid w:val="00996FA7"/>
    <w:rsid w:val="0099753D"/>
    <w:rsid w:val="009A0FD9"/>
    <w:rsid w:val="009A4AC0"/>
    <w:rsid w:val="009A7834"/>
    <w:rsid w:val="009B0629"/>
    <w:rsid w:val="009B23C8"/>
    <w:rsid w:val="009B2456"/>
    <w:rsid w:val="009B552D"/>
    <w:rsid w:val="009C1710"/>
    <w:rsid w:val="009C23D1"/>
    <w:rsid w:val="009C6D34"/>
    <w:rsid w:val="009C7DEA"/>
    <w:rsid w:val="009D03D8"/>
    <w:rsid w:val="009D06CE"/>
    <w:rsid w:val="009D391D"/>
    <w:rsid w:val="009D4F21"/>
    <w:rsid w:val="009D519E"/>
    <w:rsid w:val="009D5551"/>
    <w:rsid w:val="009D60F9"/>
    <w:rsid w:val="009D6E21"/>
    <w:rsid w:val="009D7C21"/>
    <w:rsid w:val="009E0F5F"/>
    <w:rsid w:val="009E112E"/>
    <w:rsid w:val="009E36F7"/>
    <w:rsid w:val="009E5E15"/>
    <w:rsid w:val="009F45A3"/>
    <w:rsid w:val="00A024B7"/>
    <w:rsid w:val="00A02F19"/>
    <w:rsid w:val="00A0403A"/>
    <w:rsid w:val="00A138A1"/>
    <w:rsid w:val="00A14451"/>
    <w:rsid w:val="00A22068"/>
    <w:rsid w:val="00A25645"/>
    <w:rsid w:val="00A369FD"/>
    <w:rsid w:val="00A44EC7"/>
    <w:rsid w:val="00A46BBF"/>
    <w:rsid w:val="00A5240B"/>
    <w:rsid w:val="00A616B8"/>
    <w:rsid w:val="00A65A24"/>
    <w:rsid w:val="00A6676E"/>
    <w:rsid w:val="00A66948"/>
    <w:rsid w:val="00A673B7"/>
    <w:rsid w:val="00A702E9"/>
    <w:rsid w:val="00A718C7"/>
    <w:rsid w:val="00A7368F"/>
    <w:rsid w:val="00A73EED"/>
    <w:rsid w:val="00A744AA"/>
    <w:rsid w:val="00A77160"/>
    <w:rsid w:val="00A8075F"/>
    <w:rsid w:val="00A8260B"/>
    <w:rsid w:val="00A85BB4"/>
    <w:rsid w:val="00A86251"/>
    <w:rsid w:val="00A9491C"/>
    <w:rsid w:val="00A966BA"/>
    <w:rsid w:val="00A968BE"/>
    <w:rsid w:val="00A97927"/>
    <w:rsid w:val="00AA10B0"/>
    <w:rsid w:val="00AA1E45"/>
    <w:rsid w:val="00AA78A8"/>
    <w:rsid w:val="00AB0BC8"/>
    <w:rsid w:val="00AB0FD0"/>
    <w:rsid w:val="00AB159D"/>
    <w:rsid w:val="00AB5C3E"/>
    <w:rsid w:val="00AC1863"/>
    <w:rsid w:val="00AC4DE6"/>
    <w:rsid w:val="00AC7A1F"/>
    <w:rsid w:val="00AD0F74"/>
    <w:rsid w:val="00AD3EDE"/>
    <w:rsid w:val="00AD691C"/>
    <w:rsid w:val="00AE01DD"/>
    <w:rsid w:val="00AE13AF"/>
    <w:rsid w:val="00AE1B19"/>
    <w:rsid w:val="00AE267A"/>
    <w:rsid w:val="00AE45A0"/>
    <w:rsid w:val="00AF4C63"/>
    <w:rsid w:val="00B0595B"/>
    <w:rsid w:val="00B10DD9"/>
    <w:rsid w:val="00B11218"/>
    <w:rsid w:val="00B11FCA"/>
    <w:rsid w:val="00B15582"/>
    <w:rsid w:val="00B1773F"/>
    <w:rsid w:val="00B2582C"/>
    <w:rsid w:val="00B26742"/>
    <w:rsid w:val="00B30825"/>
    <w:rsid w:val="00B31853"/>
    <w:rsid w:val="00B349D5"/>
    <w:rsid w:val="00B407BA"/>
    <w:rsid w:val="00B410C6"/>
    <w:rsid w:val="00B4609E"/>
    <w:rsid w:val="00B46829"/>
    <w:rsid w:val="00B51478"/>
    <w:rsid w:val="00B521DF"/>
    <w:rsid w:val="00B52943"/>
    <w:rsid w:val="00B529AC"/>
    <w:rsid w:val="00B54455"/>
    <w:rsid w:val="00B549F6"/>
    <w:rsid w:val="00B54C5F"/>
    <w:rsid w:val="00B60EA3"/>
    <w:rsid w:val="00B62BC1"/>
    <w:rsid w:val="00B6569D"/>
    <w:rsid w:val="00B668A7"/>
    <w:rsid w:val="00B66ECB"/>
    <w:rsid w:val="00B67847"/>
    <w:rsid w:val="00B70F44"/>
    <w:rsid w:val="00B72DB4"/>
    <w:rsid w:val="00B73007"/>
    <w:rsid w:val="00B75355"/>
    <w:rsid w:val="00B77EA6"/>
    <w:rsid w:val="00B8056E"/>
    <w:rsid w:val="00B8083F"/>
    <w:rsid w:val="00B81C6A"/>
    <w:rsid w:val="00B85FD1"/>
    <w:rsid w:val="00B860DA"/>
    <w:rsid w:val="00B8793D"/>
    <w:rsid w:val="00B93ECE"/>
    <w:rsid w:val="00B9413D"/>
    <w:rsid w:val="00B9725A"/>
    <w:rsid w:val="00BA068F"/>
    <w:rsid w:val="00BB1B60"/>
    <w:rsid w:val="00BB3FF6"/>
    <w:rsid w:val="00BB4C86"/>
    <w:rsid w:val="00BC2450"/>
    <w:rsid w:val="00BC2FA3"/>
    <w:rsid w:val="00BC3408"/>
    <w:rsid w:val="00BC3CD5"/>
    <w:rsid w:val="00BC652D"/>
    <w:rsid w:val="00BC663B"/>
    <w:rsid w:val="00BD3BD5"/>
    <w:rsid w:val="00BD7ED4"/>
    <w:rsid w:val="00BE1E76"/>
    <w:rsid w:val="00BE2470"/>
    <w:rsid w:val="00BF16CD"/>
    <w:rsid w:val="00BF685D"/>
    <w:rsid w:val="00C015CF"/>
    <w:rsid w:val="00C01B02"/>
    <w:rsid w:val="00C02479"/>
    <w:rsid w:val="00C03658"/>
    <w:rsid w:val="00C06AF2"/>
    <w:rsid w:val="00C1113C"/>
    <w:rsid w:val="00C12F4D"/>
    <w:rsid w:val="00C12F59"/>
    <w:rsid w:val="00C14EAC"/>
    <w:rsid w:val="00C1639A"/>
    <w:rsid w:val="00C21E22"/>
    <w:rsid w:val="00C22F6C"/>
    <w:rsid w:val="00C2394B"/>
    <w:rsid w:val="00C23974"/>
    <w:rsid w:val="00C32418"/>
    <w:rsid w:val="00C32DBE"/>
    <w:rsid w:val="00C33CE1"/>
    <w:rsid w:val="00C3527D"/>
    <w:rsid w:val="00C37644"/>
    <w:rsid w:val="00C40464"/>
    <w:rsid w:val="00C427A2"/>
    <w:rsid w:val="00C42E94"/>
    <w:rsid w:val="00C46257"/>
    <w:rsid w:val="00C47F53"/>
    <w:rsid w:val="00C53990"/>
    <w:rsid w:val="00C566BD"/>
    <w:rsid w:val="00C56B91"/>
    <w:rsid w:val="00C651F9"/>
    <w:rsid w:val="00C717C9"/>
    <w:rsid w:val="00C7602C"/>
    <w:rsid w:val="00C77B12"/>
    <w:rsid w:val="00C802C0"/>
    <w:rsid w:val="00C813CC"/>
    <w:rsid w:val="00C8455A"/>
    <w:rsid w:val="00C847DD"/>
    <w:rsid w:val="00C85313"/>
    <w:rsid w:val="00C85DEC"/>
    <w:rsid w:val="00C92C08"/>
    <w:rsid w:val="00C94EF2"/>
    <w:rsid w:val="00C96CD3"/>
    <w:rsid w:val="00CA0019"/>
    <w:rsid w:val="00CA0159"/>
    <w:rsid w:val="00CA7123"/>
    <w:rsid w:val="00CB5BC7"/>
    <w:rsid w:val="00CB6468"/>
    <w:rsid w:val="00CB6986"/>
    <w:rsid w:val="00CB7434"/>
    <w:rsid w:val="00CC068A"/>
    <w:rsid w:val="00CC6992"/>
    <w:rsid w:val="00CC6B54"/>
    <w:rsid w:val="00CD03D6"/>
    <w:rsid w:val="00CD1592"/>
    <w:rsid w:val="00CD22E9"/>
    <w:rsid w:val="00CD5B8F"/>
    <w:rsid w:val="00CF3A0C"/>
    <w:rsid w:val="00CF5E3F"/>
    <w:rsid w:val="00D05F57"/>
    <w:rsid w:val="00D073B8"/>
    <w:rsid w:val="00D121CF"/>
    <w:rsid w:val="00D1262F"/>
    <w:rsid w:val="00D12B7C"/>
    <w:rsid w:val="00D139C8"/>
    <w:rsid w:val="00D15801"/>
    <w:rsid w:val="00D167D9"/>
    <w:rsid w:val="00D16AD7"/>
    <w:rsid w:val="00D2078C"/>
    <w:rsid w:val="00D26DBE"/>
    <w:rsid w:val="00D27FA7"/>
    <w:rsid w:val="00D321D3"/>
    <w:rsid w:val="00D346B8"/>
    <w:rsid w:val="00D44346"/>
    <w:rsid w:val="00D45A7C"/>
    <w:rsid w:val="00D506A4"/>
    <w:rsid w:val="00D516AD"/>
    <w:rsid w:val="00D51930"/>
    <w:rsid w:val="00D53E58"/>
    <w:rsid w:val="00D60DAA"/>
    <w:rsid w:val="00D72242"/>
    <w:rsid w:val="00D77015"/>
    <w:rsid w:val="00D8228F"/>
    <w:rsid w:val="00D831EF"/>
    <w:rsid w:val="00D835C3"/>
    <w:rsid w:val="00D868A2"/>
    <w:rsid w:val="00D91655"/>
    <w:rsid w:val="00D940EB"/>
    <w:rsid w:val="00D956DA"/>
    <w:rsid w:val="00DA128B"/>
    <w:rsid w:val="00DA511D"/>
    <w:rsid w:val="00DA6369"/>
    <w:rsid w:val="00DA6E4A"/>
    <w:rsid w:val="00DB7D6E"/>
    <w:rsid w:val="00DC16E3"/>
    <w:rsid w:val="00DC1A04"/>
    <w:rsid w:val="00DC33E5"/>
    <w:rsid w:val="00DC3749"/>
    <w:rsid w:val="00DC6113"/>
    <w:rsid w:val="00DD3F01"/>
    <w:rsid w:val="00DD64BD"/>
    <w:rsid w:val="00DE01E7"/>
    <w:rsid w:val="00DF16D5"/>
    <w:rsid w:val="00DF1F87"/>
    <w:rsid w:val="00DF4ED0"/>
    <w:rsid w:val="00DF6D08"/>
    <w:rsid w:val="00E00C7C"/>
    <w:rsid w:val="00E03FF9"/>
    <w:rsid w:val="00E06138"/>
    <w:rsid w:val="00E111C3"/>
    <w:rsid w:val="00E1198A"/>
    <w:rsid w:val="00E15E6B"/>
    <w:rsid w:val="00E16299"/>
    <w:rsid w:val="00E20A73"/>
    <w:rsid w:val="00E33F71"/>
    <w:rsid w:val="00E3637A"/>
    <w:rsid w:val="00E36E4C"/>
    <w:rsid w:val="00E40AF8"/>
    <w:rsid w:val="00E4328E"/>
    <w:rsid w:val="00E45492"/>
    <w:rsid w:val="00E50228"/>
    <w:rsid w:val="00E52B80"/>
    <w:rsid w:val="00E53759"/>
    <w:rsid w:val="00E559CB"/>
    <w:rsid w:val="00E61A50"/>
    <w:rsid w:val="00E628F5"/>
    <w:rsid w:val="00E62A6D"/>
    <w:rsid w:val="00E71029"/>
    <w:rsid w:val="00E810B0"/>
    <w:rsid w:val="00E842BE"/>
    <w:rsid w:val="00E86704"/>
    <w:rsid w:val="00E9217F"/>
    <w:rsid w:val="00E979B7"/>
    <w:rsid w:val="00EA3813"/>
    <w:rsid w:val="00EA390D"/>
    <w:rsid w:val="00EA6FA1"/>
    <w:rsid w:val="00EB1BB4"/>
    <w:rsid w:val="00EB310F"/>
    <w:rsid w:val="00EB7ABB"/>
    <w:rsid w:val="00EC12D8"/>
    <w:rsid w:val="00EC133A"/>
    <w:rsid w:val="00EC144C"/>
    <w:rsid w:val="00EC2BC9"/>
    <w:rsid w:val="00ED01E3"/>
    <w:rsid w:val="00ED38F7"/>
    <w:rsid w:val="00ED3E38"/>
    <w:rsid w:val="00EE0C6D"/>
    <w:rsid w:val="00EE768A"/>
    <w:rsid w:val="00EF032B"/>
    <w:rsid w:val="00EF3DB0"/>
    <w:rsid w:val="00EF3F57"/>
    <w:rsid w:val="00EF62DA"/>
    <w:rsid w:val="00F02397"/>
    <w:rsid w:val="00F024EB"/>
    <w:rsid w:val="00F03112"/>
    <w:rsid w:val="00F0414F"/>
    <w:rsid w:val="00F05EFD"/>
    <w:rsid w:val="00F123D6"/>
    <w:rsid w:val="00F23EDE"/>
    <w:rsid w:val="00F24641"/>
    <w:rsid w:val="00F27701"/>
    <w:rsid w:val="00F30237"/>
    <w:rsid w:val="00F359F7"/>
    <w:rsid w:val="00F36758"/>
    <w:rsid w:val="00F36C01"/>
    <w:rsid w:val="00F40764"/>
    <w:rsid w:val="00F43BD3"/>
    <w:rsid w:val="00F448FD"/>
    <w:rsid w:val="00F47784"/>
    <w:rsid w:val="00F57157"/>
    <w:rsid w:val="00F639D8"/>
    <w:rsid w:val="00F72970"/>
    <w:rsid w:val="00F72E76"/>
    <w:rsid w:val="00F756B3"/>
    <w:rsid w:val="00F75881"/>
    <w:rsid w:val="00F75F4C"/>
    <w:rsid w:val="00F8795E"/>
    <w:rsid w:val="00F911DA"/>
    <w:rsid w:val="00F923CF"/>
    <w:rsid w:val="00F96A41"/>
    <w:rsid w:val="00F96EDF"/>
    <w:rsid w:val="00FA19D7"/>
    <w:rsid w:val="00FA3115"/>
    <w:rsid w:val="00FA37E0"/>
    <w:rsid w:val="00FA5195"/>
    <w:rsid w:val="00FA531C"/>
    <w:rsid w:val="00FB07DA"/>
    <w:rsid w:val="00FB0CE9"/>
    <w:rsid w:val="00FB2465"/>
    <w:rsid w:val="00FB2BDB"/>
    <w:rsid w:val="00FB2E3E"/>
    <w:rsid w:val="00FB59D3"/>
    <w:rsid w:val="00FB6C3B"/>
    <w:rsid w:val="00FB765D"/>
    <w:rsid w:val="00FC0F74"/>
    <w:rsid w:val="00FC2F2C"/>
    <w:rsid w:val="00FC2F8E"/>
    <w:rsid w:val="00FC3227"/>
    <w:rsid w:val="00FC7649"/>
    <w:rsid w:val="00FC7E37"/>
    <w:rsid w:val="00FD02AA"/>
    <w:rsid w:val="00FD19B8"/>
    <w:rsid w:val="00FD39F2"/>
    <w:rsid w:val="00FD474C"/>
    <w:rsid w:val="00FD623F"/>
    <w:rsid w:val="00FE2009"/>
    <w:rsid w:val="00FE2BDC"/>
    <w:rsid w:val="00FE4146"/>
    <w:rsid w:val="00FE43C1"/>
    <w:rsid w:val="00FE4B5E"/>
    <w:rsid w:val="00FE75A0"/>
    <w:rsid w:val="00FF04A5"/>
    <w:rsid w:val="00FF0608"/>
    <w:rsid w:val="00FF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F4D2BC"/>
  <w15:chartTrackingRefBased/>
  <w15:docId w15:val="{65206278-E9F8-4BAD-8853-1789A01C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076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Titolo1">
    <w:name w:val="heading 1"/>
    <w:basedOn w:val="Normale"/>
    <w:next w:val="Normale"/>
    <w:link w:val="Titolo1Carattere"/>
    <w:qFormat/>
    <w:rsid w:val="000961BC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0961BC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nhideWhenUsed/>
    <w:qFormat/>
    <w:rsid w:val="000961BC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Titolo4">
    <w:name w:val="heading 4"/>
    <w:basedOn w:val="Normale"/>
    <w:next w:val="Normale"/>
    <w:link w:val="Titolo4Carattere"/>
    <w:unhideWhenUsed/>
    <w:qFormat/>
    <w:rsid w:val="000961BC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Titolo5">
    <w:name w:val="heading 5"/>
    <w:basedOn w:val="Normale"/>
    <w:next w:val="Normale"/>
    <w:link w:val="Titolo5Carattere"/>
    <w:unhideWhenUsed/>
    <w:qFormat/>
    <w:rsid w:val="000961B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0961B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nhideWhenUsed/>
    <w:qFormat/>
    <w:rsid w:val="000961BC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nhideWhenUsed/>
    <w:qFormat/>
    <w:rsid w:val="000961B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nhideWhenUsed/>
    <w:qFormat/>
    <w:rsid w:val="000961B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961BC"/>
    <w:rPr>
      <w:rFonts w:ascii="Times New Roman" w:eastAsia="SimSun" w:hAnsi="Times New Roman" w:cs="Arial"/>
      <w:b/>
      <w:bCs/>
      <w:kern w:val="32"/>
      <w:sz w:val="28"/>
      <w:szCs w:val="32"/>
      <w:lang w:val="en-GB" w:eastAsia="zh-CN"/>
    </w:rPr>
  </w:style>
  <w:style w:type="character" w:customStyle="1" w:styleId="Titolo2Carattere">
    <w:name w:val="Titolo 2 Carattere"/>
    <w:basedOn w:val="Carpredefinitoparagrafo"/>
    <w:link w:val="Titolo2"/>
    <w:rsid w:val="000961BC"/>
    <w:rPr>
      <w:rFonts w:ascii="Times New Roman" w:eastAsia="SimSun" w:hAnsi="Times New Roman" w:cs="Times New Roman"/>
      <w:b/>
      <w:bCs/>
      <w:iCs/>
      <w:sz w:val="26"/>
      <w:szCs w:val="28"/>
      <w:lang w:val="x-none" w:eastAsia="zh-CN"/>
    </w:rPr>
  </w:style>
  <w:style w:type="character" w:customStyle="1" w:styleId="Titolo3Carattere">
    <w:name w:val="Titolo 3 Carattere"/>
    <w:basedOn w:val="Carpredefinitoparagrafo"/>
    <w:link w:val="Titolo3"/>
    <w:rsid w:val="000961BC"/>
    <w:rPr>
      <w:rFonts w:ascii="Times New Roman" w:eastAsia="SimSun" w:hAnsi="Times New Roman" w:cs="Times New Roman"/>
      <w:b/>
      <w:bCs/>
      <w:sz w:val="24"/>
      <w:szCs w:val="26"/>
      <w:lang w:val="x-none" w:eastAsia="zh-CN"/>
    </w:rPr>
  </w:style>
  <w:style w:type="character" w:customStyle="1" w:styleId="Titolo4Carattere">
    <w:name w:val="Titolo 4 Carattere"/>
    <w:basedOn w:val="Carpredefinitoparagrafo"/>
    <w:link w:val="Titolo4"/>
    <w:rsid w:val="000961BC"/>
    <w:rPr>
      <w:rFonts w:ascii="Times New Roman" w:eastAsia="SimSun" w:hAnsi="Times New Roman" w:cs="Times New Roman"/>
      <w:b/>
      <w:bCs/>
      <w:i/>
      <w:sz w:val="24"/>
      <w:szCs w:val="28"/>
      <w:lang w:val="en-GB" w:eastAsia="zh-CN"/>
    </w:rPr>
  </w:style>
  <w:style w:type="character" w:customStyle="1" w:styleId="Titolo5Carattere">
    <w:name w:val="Titolo 5 Carattere"/>
    <w:basedOn w:val="Carpredefinitoparagrafo"/>
    <w:link w:val="Titolo5"/>
    <w:semiHidden/>
    <w:rsid w:val="000961BC"/>
    <w:rPr>
      <w:rFonts w:ascii="Times New Roman" w:eastAsia="SimSun" w:hAnsi="Times New Roman" w:cs="Times New Roman"/>
      <w:b/>
      <w:bCs/>
      <w:i/>
      <w:iCs/>
      <w:sz w:val="26"/>
      <w:szCs w:val="26"/>
      <w:lang w:val="en-GB" w:eastAsia="zh-CN"/>
    </w:rPr>
  </w:style>
  <w:style w:type="character" w:customStyle="1" w:styleId="Titolo6Carattere">
    <w:name w:val="Titolo 6 Carattere"/>
    <w:basedOn w:val="Carpredefinitoparagrafo"/>
    <w:link w:val="Titolo6"/>
    <w:semiHidden/>
    <w:rsid w:val="000961BC"/>
    <w:rPr>
      <w:rFonts w:ascii="Times New Roman" w:eastAsia="SimSun" w:hAnsi="Times New Roman" w:cs="Times New Roman"/>
      <w:b/>
      <w:bCs/>
      <w:lang w:val="en-GB" w:eastAsia="zh-CN"/>
    </w:rPr>
  </w:style>
  <w:style w:type="character" w:customStyle="1" w:styleId="Titolo7Carattere">
    <w:name w:val="Titolo 7 Carattere"/>
    <w:basedOn w:val="Carpredefinitoparagrafo"/>
    <w:link w:val="Titolo7"/>
    <w:semiHidden/>
    <w:rsid w:val="000961BC"/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customStyle="1" w:styleId="Titolo8Carattere">
    <w:name w:val="Titolo 8 Carattere"/>
    <w:basedOn w:val="Carpredefinitoparagrafo"/>
    <w:link w:val="Titolo8"/>
    <w:semiHidden/>
    <w:rsid w:val="000961BC"/>
    <w:rPr>
      <w:rFonts w:ascii="Times New Roman" w:eastAsia="SimSun" w:hAnsi="Times New Roman" w:cs="Times New Roman"/>
      <w:i/>
      <w:iCs/>
      <w:sz w:val="24"/>
      <w:szCs w:val="24"/>
      <w:lang w:val="en-GB" w:eastAsia="zh-CN"/>
    </w:rPr>
  </w:style>
  <w:style w:type="character" w:customStyle="1" w:styleId="Titolo9Carattere">
    <w:name w:val="Titolo 9 Carattere"/>
    <w:basedOn w:val="Carpredefinitoparagrafo"/>
    <w:link w:val="Titolo9"/>
    <w:semiHidden/>
    <w:rsid w:val="000961BC"/>
    <w:rPr>
      <w:rFonts w:ascii="Arial" w:eastAsia="SimSun" w:hAnsi="Arial" w:cs="Arial"/>
      <w:lang w:val="en-GB" w:eastAsia="zh-CN"/>
    </w:rPr>
  </w:style>
  <w:style w:type="paragraph" w:styleId="Paragrafoelenco">
    <w:name w:val="List Paragraph"/>
    <w:basedOn w:val="Normale"/>
    <w:uiPriority w:val="34"/>
    <w:qFormat/>
    <w:rsid w:val="000961BC"/>
    <w:pPr>
      <w:autoSpaceDN w:val="0"/>
      <w:ind w:left="567"/>
      <w:contextualSpacing/>
    </w:pPr>
    <w:rPr>
      <w:rFonts w:eastAsia="Calibri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816EF8"/>
    <w:rPr>
      <w:color w:val="808080"/>
    </w:rPr>
  </w:style>
  <w:style w:type="paragraph" w:styleId="Didascalia">
    <w:name w:val="caption"/>
    <w:basedOn w:val="Normale"/>
    <w:next w:val="Normale"/>
    <w:uiPriority w:val="35"/>
    <w:unhideWhenUsed/>
    <w:qFormat/>
    <w:rsid w:val="00FB765D"/>
    <w:pPr>
      <w:spacing w:after="200"/>
    </w:pPr>
    <w:rPr>
      <w:i/>
      <w:iCs/>
      <w:color w:val="44546A" w:themeColor="text2"/>
      <w:sz w:val="18"/>
      <w:szCs w:val="18"/>
    </w:rPr>
  </w:style>
  <w:style w:type="table" w:styleId="Grigliatabella">
    <w:name w:val="Table Grid"/>
    <w:basedOn w:val="Tabellanormale"/>
    <w:uiPriority w:val="39"/>
    <w:rsid w:val="00FB7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2347F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347F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347F9"/>
    <w:rPr>
      <w:rFonts w:ascii="Times New Roman" w:eastAsia="SimSun" w:hAnsi="Times New Roman" w:cs="Times New Roman"/>
      <w:sz w:val="20"/>
      <w:szCs w:val="20"/>
      <w:lang w:val="en-GB"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347F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347F9"/>
    <w:rPr>
      <w:rFonts w:ascii="Times New Roman" w:eastAsia="SimSun" w:hAnsi="Times New Roman" w:cs="Times New Roman"/>
      <w:b/>
      <w:bCs/>
      <w:sz w:val="20"/>
      <w:szCs w:val="20"/>
      <w:lang w:val="en-GB" w:eastAsia="zh-CN"/>
    </w:rPr>
  </w:style>
  <w:style w:type="character" w:styleId="Collegamentoipertestuale">
    <w:name w:val="Hyperlink"/>
    <w:basedOn w:val="Carpredefinitoparagrafo"/>
    <w:uiPriority w:val="99"/>
    <w:unhideWhenUsed/>
    <w:rsid w:val="00FD39F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20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20A9"/>
    <w:rPr>
      <w:rFonts w:ascii="Segoe UI" w:eastAsia="SimSun" w:hAnsi="Segoe UI" w:cs="Segoe UI"/>
      <w:sz w:val="18"/>
      <w:szCs w:val="18"/>
      <w:lang w:val="en-GB" w:eastAsia="zh-CN"/>
    </w:rPr>
  </w:style>
  <w:style w:type="table" w:styleId="Tabellagriglia2-colore3">
    <w:name w:val="Grid Table 2 Accent 3"/>
    <w:basedOn w:val="Tabellanormale"/>
    <w:uiPriority w:val="47"/>
    <w:rsid w:val="0020274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2">
    <w:name w:val="Grid Table 2"/>
    <w:basedOn w:val="Tabellanormale"/>
    <w:uiPriority w:val="47"/>
    <w:rsid w:val="003A579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untoelenco">
    <w:name w:val="List Bullet"/>
    <w:basedOn w:val="Normale"/>
    <w:uiPriority w:val="99"/>
    <w:unhideWhenUsed/>
    <w:rsid w:val="00A673B7"/>
    <w:pPr>
      <w:numPr>
        <w:numId w:val="12"/>
      </w:numPr>
      <w:contextualSpacing/>
    </w:pPr>
  </w:style>
  <w:style w:type="paragraph" w:customStyle="1" w:styleId="Bullet">
    <w:name w:val="Bullet"/>
    <w:basedOn w:val="Normale"/>
    <w:rsid w:val="00AD691C"/>
    <w:pPr>
      <w:numPr>
        <w:numId w:val="22"/>
      </w:numPr>
      <w:jc w:val="both"/>
    </w:pPr>
    <w:rPr>
      <w:rFonts w:eastAsia="Batang"/>
      <w:szCs w:val="20"/>
      <w:lang w:val="en-US" w:eastAsia="en-US"/>
    </w:rPr>
  </w:style>
  <w:style w:type="paragraph" w:styleId="Corpotesto">
    <w:name w:val="Body Text"/>
    <w:basedOn w:val="Normale"/>
    <w:link w:val="CorpotestoCarattere"/>
    <w:rsid w:val="00E20A73"/>
    <w:pPr>
      <w:spacing w:after="120"/>
      <w:jc w:val="both"/>
    </w:pPr>
    <w:rPr>
      <w:rFonts w:eastAsia="Batang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rsid w:val="00E20A73"/>
    <w:rPr>
      <w:rFonts w:ascii="Times New Roman" w:eastAsia="Batang" w:hAnsi="Times New Roman" w:cs="Times New Roman"/>
      <w:sz w:val="24"/>
      <w:szCs w:val="20"/>
      <w:lang w:val="en-US"/>
    </w:rPr>
  </w:style>
  <w:style w:type="paragraph" w:styleId="Rientrocorpodeltesto2">
    <w:name w:val="Body Text Indent 2"/>
    <w:basedOn w:val="Normale"/>
    <w:link w:val="Rientrocorpodeltesto2Carattere"/>
    <w:rsid w:val="00E20A73"/>
    <w:pPr>
      <w:ind w:left="221"/>
      <w:jc w:val="both"/>
    </w:pPr>
    <w:rPr>
      <w:rFonts w:eastAsia="Batang"/>
      <w:szCs w:val="20"/>
      <w:lang w:val="en-US"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E20A73"/>
    <w:rPr>
      <w:rFonts w:ascii="Times New Roman" w:eastAsia="Batang" w:hAnsi="Times New Roman" w:cs="Times New Roman"/>
      <w:sz w:val="24"/>
      <w:szCs w:val="20"/>
      <w:lang w:val="en-US"/>
    </w:rPr>
  </w:style>
  <w:style w:type="paragraph" w:styleId="Testonotaapidipagina">
    <w:name w:val="footnote text"/>
    <w:basedOn w:val="Normale"/>
    <w:link w:val="TestonotaapidipaginaCarattere"/>
    <w:rsid w:val="00E20A7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20A73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styleId="Rimandonotaapidipagina">
    <w:name w:val="footnote reference"/>
    <w:basedOn w:val="Carpredefinitoparagrafo"/>
    <w:rsid w:val="00E20A73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A4AC0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A4A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2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5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9194">
          <w:marLeft w:val="10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21538">
          <w:marLeft w:val="10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3101">
          <w:marLeft w:val="10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8141">
          <w:marLeft w:val="10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0542">
          <w:marLeft w:val="10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650">
          <w:marLeft w:val="10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1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01740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3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50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0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8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85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374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0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65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6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09912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47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234517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9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324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5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54365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7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9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0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4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5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ecretariat@mpai.community" TargetMode="External"/><Relationship Id="rId18" Type="http://schemas.openxmlformats.org/officeDocument/2006/relationships/hyperlink" Target="https://mpai.community/about/the-mpai-patent-policy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pai.community/about/statute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iM26lyQ4FHw" TargetMode="External"/><Relationship Id="rId17" Type="http://schemas.openxmlformats.org/officeDocument/2006/relationships/hyperlink" Target="https://mpai.community/standards/resourc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pai.community" TargetMode="External"/><Relationship Id="rId20" Type="http://schemas.openxmlformats.org/officeDocument/2006/relationships/hyperlink" Target="https://mpai.community/standards/resourc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iat@mpai.community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pai.community/how-to-join/join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ecretariat@mpai.community" TargetMode="External"/><Relationship Id="rId19" Type="http://schemas.openxmlformats.org/officeDocument/2006/relationships/hyperlink" Target="https://mpai.community/standards/resources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mpai.community/how-to-join/calls-for-technologies/" TargetMode="External"/><Relationship Id="rId22" Type="http://schemas.openxmlformats.org/officeDocument/2006/relationships/hyperlink" Target="https://mpai.community/about/statut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0707C-B336-46EE-AD79-51A857D37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11</Pages>
  <Words>2528</Words>
  <Characters>14412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Dst</dc:creator>
  <cp:keywords/>
  <dc:description/>
  <cp:lastModifiedBy>renatov56 renatov56</cp:lastModifiedBy>
  <cp:revision>14</cp:revision>
  <dcterms:created xsi:type="dcterms:W3CDTF">2022-07-18T14:51:00Z</dcterms:created>
  <dcterms:modified xsi:type="dcterms:W3CDTF">2022-07-21T21:28:00Z</dcterms:modified>
</cp:coreProperties>
</file>