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14:paraId="01E686A7" w14:textId="77777777" w:rsidTr="0014484A">
        <w:tc>
          <w:tcPr>
            <w:tcW w:w="3358" w:type="dxa"/>
          </w:tcPr>
          <w:p w14:paraId="0A276337" w14:textId="77777777" w:rsidR="003D2DDB" w:rsidRDefault="00343AEA" w:rsidP="000D430D">
            <w:r>
              <w:rPr>
                <w:noProof/>
              </w:rPr>
              <w:object w:dxaOrig="9950" w:dyaOrig="3900" w14:anchorId="4FF36A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0pt;height:57.75pt;mso-width-percent:0;mso-height-percent:0;mso-width-percent:0;mso-height-percent:0" o:ole="">
                  <v:imagedata r:id="rId9" o:title=""/>
                </v:shape>
                <o:OLEObject Type="Embed" ProgID="PBrush" ShapeID="_x0000_i1025" DrawAspect="Content" ObjectID="_1719735082" r:id="rId10"/>
              </w:object>
            </w:r>
          </w:p>
        </w:tc>
        <w:tc>
          <w:tcPr>
            <w:tcW w:w="5997" w:type="dxa"/>
            <w:vAlign w:val="center"/>
          </w:tcPr>
          <w:p w14:paraId="2415F2CC" w14:textId="77777777" w:rsidR="003D2DDB" w:rsidRDefault="003D2DDB" w:rsidP="003D2DDB">
            <w:pPr>
              <w:jc w:val="center"/>
              <w:rPr>
                <w:sz w:val="32"/>
                <w:szCs w:val="32"/>
              </w:rPr>
            </w:pPr>
            <w:r w:rsidRPr="003D2DDB">
              <w:rPr>
                <w:sz w:val="32"/>
                <w:szCs w:val="32"/>
              </w:rPr>
              <w:t>Moving Picture, Audio and Data Coding by Artificial Intelligence</w:t>
            </w:r>
          </w:p>
          <w:p w14:paraId="79105053" w14:textId="77777777" w:rsidR="003D2DDB" w:rsidRPr="003D2DDB" w:rsidRDefault="003D2DDB" w:rsidP="003D2DDB">
            <w:pPr>
              <w:jc w:val="center"/>
              <w:rPr>
                <w:sz w:val="32"/>
                <w:szCs w:val="32"/>
              </w:rPr>
            </w:pPr>
            <w:r>
              <w:rPr>
                <w:sz w:val="32"/>
                <w:szCs w:val="32"/>
              </w:rPr>
              <w:t>www.mpai.community</w:t>
            </w:r>
          </w:p>
        </w:tc>
      </w:tr>
    </w:tbl>
    <w:p w14:paraId="03C869F2" w14:textId="289DFFF2" w:rsidR="003D2DDB" w:rsidRDefault="003D2DDB" w:rsidP="007F2E7F"/>
    <w:p w14:paraId="5070A9AD" w14:textId="0D2A259F" w:rsidR="00B76AE2" w:rsidRDefault="00B76AE2" w:rsidP="00B76AE2">
      <w:pPr>
        <w:jc w:val="center"/>
      </w:pPr>
      <w:r w:rsidRPr="00D72C7C">
        <w:rPr>
          <w:b/>
          <w:bCs/>
          <w:sz w:val="32"/>
          <w:szCs w:val="32"/>
        </w:rPr>
        <w:t>Public document</w:t>
      </w:r>
    </w:p>
    <w:tbl>
      <w:tblPr>
        <w:tblStyle w:val="Grigliatabella"/>
        <w:tblW w:w="0" w:type="auto"/>
        <w:tblLook w:val="04A0" w:firstRow="1" w:lastRow="0" w:firstColumn="1" w:lastColumn="0" w:noHBand="0" w:noVBand="1"/>
      </w:tblPr>
      <w:tblGrid>
        <w:gridCol w:w="957"/>
        <w:gridCol w:w="8398"/>
      </w:tblGrid>
      <w:tr w:rsidR="00DC2E3E" w:rsidRPr="00DC2E3E" w14:paraId="5F8CCD79" w14:textId="77777777" w:rsidTr="009D4F12">
        <w:tc>
          <w:tcPr>
            <w:tcW w:w="957" w:type="dxa"/>
            <w:tcBorders>
              <w:top w:val="nil"/>
              <w:left w:val="nil"/>
              <w:bottom w:val="nil"/>
              <w:right w:val="nil"/>
            </w:tcBorders>
          </w:tcPr>
          <w:p w14:paraId="3A952203" w14:textId="42F62F87" w:rsidR="00B81E8E" w:rsidRPr="0014484A" w:rsidRDefault="00B04B8C" w:rsidP="00B55637">
            <w:pPr>
              <w:jc w:val="right"/>
              <w:rPr>
                <w:b/>
                <w:bCs/>
              </w:rPr>
            </w:pPr>
            <w:r>
              <w:rPr>
                <w:b/>
                <w:bCs/>
              </w:rPr>
              <w:t>N799</w:t>
            </w:r>
          </w:p>
        </w:tc>
        <w:tc>
          <w:tcPr>
            <w:tcW w:w="8398" w:type="dxa"/>
            <w:tcBorders>
              <w:top w:val="nil"/>
              <w:left w:val="nil"/>
              <w:bottom w:val="nil"/>
              <w:right w:val="nil"/>
            </w:tcBorders>
          </w:tcPr>
          <w:p w14:paraId="0646A74C" w14:textId="727A78C3" w:rsidR="00B81E8E" w:rsidRPr="00DC2E3E" w:rsidRDefault="000D430D" w:rsidP="00B81E8E">
            <w:pPr>
              <w:jc w:val="right"/>
            </w:pPr>
            <w:r w:rsidRPr="00DC2E3E">
              <w:t>202</w:t>
            </w:r>
            <w:r w:rsidR="002E7E5F">
              <w:t>2</w:t>
            </w:r>
            <w:r w:rsidR="00B81E8E" w:rsidRPr="00DC2E3E">
              <w:t>/</w:t>
            </w:r>
            <w:r w:rsidR="00216B19" w:rsidRPr="00DC2E3E">
              <w:t>0</w:t>
            </w:r>
            <w:r w:rsidR="00940EB7">
              <w:t>7</w:t>
            </w:r>
            <w:r w:rsidR="00216B19" w:rsidRPr="00DC2E3E">
              <w:t>/</w:t>
            </w:r>
            <w:r w:rsidR="008D4062">
              <w:t>1</w:t>
            </w:r>
            <w:r w:rsidR="00B04B8C">
              <w:t>5</w:t>
            </w:r>
          </w:p>
        </w:tc>
      </w:tr>
      <w:tr w:rsidR="00DC2E3E" w:rsidRPr="00DC2E3E" w14:paraId="20FFD4DA" w14:textId="77777777" w:rsidTr="009D4F12">
        <w:tc>
          <w:tcPr>
            <w:tcW w:w="957" w:type="dxa"/>
            <w:tcBorders>
              <w:top w:val="nil"/>
              <w:left w:val="nil"/>
              <w:bottom w:val="nil"/>
              <w:right w:val="nil"/>
            </w:tcBorders>
          </w:tcPr>
          <w:p w14:paraId="37B38402" w14:textId="77777777" w:rsidR="003D2DDB" w:rsidRPr="0014484A" w:rsidRDefault="003D2DDB" w:rsidP="007F2E7F">
            <w:pPr>
              <w:rPr>
                <w:b/>
                <w:bCs/>
              </w:rPr>
            </w:pPr>
            <w:r w:rsidRPr="0014484A">
              <w:rPr>
                <w:b/>
                <w:bCs/>
              </w:rPr>
              <w:t>Source</w:t>
            </w:r>
          </w:p>
        </w:tc>
        <w:tc>
          <w:tcPr>
            <w:tcW w:w="8398" w:type="dxa"/>
            <w:tcBorders>
              <w:top w:val="nil"/>
              <w:left w:val="nil"/>
              <w:bottom w:val="nil"/>
              <w:right w:val="nil"/>
            </w:tcBorders>
          </w:tcPr>
          <w:p w14:paraId="7CDC0D86" w14:textId="4E8F2BEA" w:rsidR="003D2DDB" w:rsidRPr="00DC2E3E" w:rsidRDefault="008D4062" w:rsidP="007F2E7F">
            <w:r>
              <w:t>IPR</w:t>
            </w:r>
            <w:r w:rsidR="00B04B8C">
              <w:t xml:space="preserve"> </w:t>
            </w:r>
            <w:r>
              <w:t>S</w:t>
            </w:r>
            <w:r w:rsidR="00B04B8C">
              <w:t xml:space="preserve">upport </w:t>
            </w:r>
            <w:r>
              <w:t>AC</w:t>
            </w:r>
          </w:p>
        </w:tc>
      </w:tr>
      <w:tr w:rsidR="00DC2E3E" w:rsidRPr="00DC2E3E" w14:paraId="5003F3DF" w14:textId="77777777" w:rsidTr="009D4F12">
        <w:tc>
          <w:tcPr>
            <w:tcW w:w="957" w:type="dxa"/>
            <w:tcBorders>
              <w:top w:val="nil"/>
              <w:left w:val="nil"/>
              <w:bottom w:val="nil"/>
              <w:right w:val="nil"/>
            </w:tcBorders>
          </w:tcPr>
          <w:p w14:paraId="11957CC0" w14:textId="77777777" w:rsidR="003D2DDB" w:rsidRPr="0014484A" w:rsidRDefault="00B81E8E" w:rsidP="007F2E7F">
            <w:pPr>
              <w:rPr>
                <w:b/>
                <w:bCs/>
              </w:rPr>
            </w:pPr>
            <w:r w:rsidRPr="0014484A">
              <w:rPr>
                <w:b/>
                <w:bCs/>
              </w:rPr>
              <w:t>Title</w:t>
            </w:r>
          </w:p>
        </w:tc>
        <w:tc>
          <w:tcPr>
            <w:tcW w:w="8398" w:type="dxa"/>
            <w:tcBorders>
              <w:top w:val="nil"/>
              <w:left w:val="nil"/>
              <w:bottom w:val="nil"/>
              <w:right w:val="nil"/>
            </w:tcBorders>
          </w:tcPr>
          <w:p w14:paraId="2EDF8527" w14:textId="65679B06" w:rsidR="003D2DDB" w:rsidRPr="00DC2E3E" w:rsidRDefault="000E080B" w:rsidP="007F2E7F">
            <w:r>
              <w:t>MPAI-</w:t>
            </w:r>
            <w:r w:rsidR="00B04B8C">
              <w:t>AIF</w:t>
            </w:r>
            <w:r w:rsidR="00733AEF" w:rsidRPr="00DC2E3E">
              <w:t xml:space="preserve">Framework </w:t>
            </w:r>
            <w:r w:rsidR="0010292B" w:rsidRPr="00DC2E3E">
              <w:t>Licen</w:t>
            </w:r>
            <w:r w:rsidR="003438E5">
              <w:t>c</w:t>
            </w:r>
            <w:r w:rsidR="0010292B" w:rsidRPr="00DC2E3E">
              <w:t>e</w:t>
            </w:r>
          </w:p>
        </w:tc>
      </w:tr>
      <w:tr w:rsidR="003D2DDB" w:rsidRPr="00DC2E3E" w14:paraId="010991AF" w14:textId="77777777" w:rsidTr="009D4F12">
        <w:tc>
          <w:tcPr>
            <w:tcW w:w="957" w:type="dxa"/>
            <w:tcBorders>
              <w:top w:val="nil"/>
              <w:left w:val="nil"/>
              <w:bottom w:val="nil"/>
              <w:right w:val="nil"/>
            </w:tcBorders>
          </w:tcPr>
          <w:p w14:paraId="42AF8F86" w14:textId="77777777" w:rsidR="003D2DDB" w:rsidRPr="0014484A" w:rsidRDefault="00B81E8E" w:rsidP="007F2E7F">
            <w:pPr>
              <w:rPr>
                <w:b/>
                <w:bCs/>
              </w:rPr>
            </w:pPr>
            <w:r w:rsidRPr="0014484A">
              <w:rPr>
                <w:b/>
                <w:bCs/>
              </w:rPr>
              <w:t>Target</w:t>
            </w:r>
          </w:p>
        </w:tc>
        <w:tc>
          <w:tcPr>
            <w:tcW w:w="8398" w:type="dxa"/>
            <w:tcBorders>
              <w:top w:val="nil"/>
              <w:left w:val="nil"/>
              <w:bottom w:val="nil"/>
              <w:right w:val="nil"/>
            </w:tcBorders>
          </w:tcPr>
          <w:p w14:paraId="6421D587" w14:textId="6783CF2B" w:rsidR="003D2DDB" w:rsidRPr="00DC2E3E" w:rsidRDefault="00416A3B" w:rsidP="007F2E7F">
            <w:r>
              <w:t>MPAI</w:t>
            </w:r>
            <w:r w:rsidR="00B04B8C">
              <w:t>-21</w:t>
            </w:r>
          </w:p>
        </w:tc>
      </w:tr>
    </w:tbl>
    <w:p w14:paraId="6726A0CB" w14:textId="6A033287" w:rsidR="003D2DDB" w:rsidRPr="00DC2E3E" w:rsidRDefault="003D2DDB" w:rsidP="00F46621">
      <w:pPr>
        <w:jc w:val="both"/>
      </w:pPr>
    </w:p>
    <w:p w14:paraId="152F89B6" w14:textId="40A63568" w:rsidR="0054216B" w:rsidRPr="00DC2E3E" w:rsidRDefault="0054216B" w:rsidP="00F46621">
      <w:pPr>
        <w:pStyle w:val="Titolo1"/>
        <w:jc w:val="both"/>
      </w:pPr>
      <w:r w:rsidRPr="00DC2E3E">
        <w:t>Coverage</w:t>
      </w:r>
    </w:p>
    <w:p w14:paraId="1D8640A9" w14:textId="2D826798" w:rsidR="007E2077" w:rsidRPr="00805C66" w:rsidRDefault="007E2077" w:rsidP="007E2077">
      <w:pPr>
        <w:jc w:val="both"/>
      </w:pPr>
      <w:r w:rsidRPr="00B572B2">
        <w:t>Th</w:t>
      </w:r>
      <w:r w:rsidR="004A3BD8" w:rsidRPr="00B572B2">
        <w:t>is Framework Licence applie</w:t>
      </w:r>
      <w:r w:rsidR="00D81AD9" w:rsidRPr="00B572B2">
        <w:t>s</w:t>
      </w:r>
      <w:r w:rsidR="004A3BD8" w:rsidRPr="00B572B2">
        <w:t xml:space="preserve"> </w:t>
      </w:r>
      <w:r w:rsidR="0013030E" w:rsidRPr="00B572B2">
        <w:t xml:space="preserve">to the </w:t>
      </w:r>
      <w:r w:rsidRPr="00B572B2">
        <w:t xml:space="preserve">MPAI </w:t>
      </w:r>
      <w:r w:rsidR="00B04B8C">
        <w:t>AI Framework Version 2</w:t>
      </w:r>
      <w:r w:rsidRPr="00B572B2">
        <w:t xml:space="preserve"> (MPAI-</w:t>
      </w:r>
      <w:r w:rsidR="00B04B8C">
        <w:t>AIF</w:t>
      </w:r>
      <w:r w:rsidRPr="00B572B2">
        <w:t xml:space="preserve">) </w:t>
      </w:r>
      <w:r w:rsidR="00A70026" w:rsidRPr="00B572B2">
        <w:t>Technical Specification</w:t>
      </w:r>
      <w:r w:rsidRPr="00B572B2">
        <w:t xml:space="preserve"> as </w:t>
      </w:r>
      <w:r w:rsidR="00B04B8C">
        <w:t xml:space="preserve">it </w:t>
      </w:r>
      <w:r w:rsidRPr="00B572B2">
        <w:t>will be defined in document Nxyz of Moving Picture, Audio and Data Coding by Artificial Intelligence (MPAI)</w:t>
      </w:r>
      <w:r w:rsidR="00D11BCA" w:rsidRPr="00B572B2">
        <w:t xml:space="preserve">. All contributors to </w:t>
      </w:r>
      <w:r w:rsidR="00D55D6B" w:rsidRPr="00B572B2">
        <w:t>MPAI-</w:t>
      </w:r>
      <w:r w:rsidR="00B04B8C">
        <w:t>AIF V2</w:t>
      </w:r>
      <w:r w:rsidR="00D55D6B" w:rsidRPr="00B572B2">
        <w:t xml:space="preserve"> shall confirm in writing their intention to </w:t>
      </w:r>
      <w:r w:rsidR="00FB18B7" w:rsidRPr="00B572B2">
        <w:t>make available a Licence for their Essential IPR</w:t>
      </w:r>
      <w:r w:rsidR="004C5C15" w:rsidRPr="00B572B2">
        <w:t xml:space="preserve"> based on </w:t>
      </w:r>
      <w:r w:rsidR="008A4547" w:rsidRPr="00B572B2">
        <w:t xml:space="preserve">the Conditions of use of the Licence </w:t>
      </w:r>
      <w:r w:rsidR="00C224DB" w:rsidRPr="00B572B2">
        <w:t>in Section 3</w:t>
      </w:r>
      <w:r w:rsidRPr="00B572B2">
        <w:t>.</w:t>
      </w:r>
    </w:p>
    <w:p w14:paraId="6EB95AF4" w14:textId="77777777" w:rsidR="00327CDC" w:rsidRDefault="00327CDC" w:rsidP="00327CDC">
      <w:pPr>
        <w:pStyle w:val="Corpotesto"/>
        <w:spacing w:before="100" w:after="0"/>
        <w:ind w:firstLine="0"/>
        <w:rPr>
          <w:lang w:val="en-US"/>
        </w:rPr>
      </w:pPr>
    </w:p>
    <w:p w14:paraId="2FBEB37F" w14:textId="0F97A146" w:rsidR="0054216B" w:rsidRDefault="0054216B" w:rsidP="0054216B">
      <w:pPr>
        <w:pStyle w:val="Titolo1"/>
      </w:pPr>
      <w:r>
        <w:t>Definitions</w:t>
      </w:r>
    </w:p>
    <w:tbl>
      <w:tblPr>
        <w:tblStyle w:val="Grigliatabella"/>
        <w:tblW w:w="0" w:type="auto"/>
        <w:tblLook w:val="04A0" w:firstRow="1" w:lastRow="0" w:firstColumn="1" w:lastColumn="0" w:noHBand="0" w:noVBand="1"/>
      </w:tblPr>
      <w:tblGrid>
        <w:gridCol w:w="1455"/>
        <w:gridCol w:w="7890"/>
      </w:tblGrid>
      <w:tr w:rsidR="00B27C15" w:rsidRPr="00B27C15" w14:paraId="7087CDDC" w14:textId="77777777" w:rsidTr="002A752E">
        <w:tc>
          <w:tcPr>
            <w:tcW w:w="0" w:type="auto"/>
          </w:tcPr>
          <w:p w14:paraId="60632295" w14:textId="77777777" w:rsidR="00B27C15" w:rsidRPr="00B27C15" w:rsidRDefault="00B27C15" w:rsidP="00B27C15">
            <w:pPr>
              <w:jc w:val="center"/>
              <w:rPr>
                <w:b/>
                <w:bCs/>
              </w:rPr>
            </w:pPr>
            <w:r w:rsidRPr="00B27C15">
              <w:rPr>
                <w:b/>
                <w:bCs/>
              </w:rPr>
              <w:t>Term</w:t>
            </w:r>
          </w:p>
        </w:tc>
        <w:tc>
          <w:tcPr>
            <w:tcW w:w="0" w:type="auto"/>
          </w:tcPr>
          <w:p w14:paraId="5632A8EF" w14:textId="77777777" w:rsidR="00B27C15" w:rsidRPr="00B27C15" w:rsidRDefault="00B27C15" w:rsidP="00651E04">
            <w:pPr>
              <w:jc w:val="center"/>
              <w:rPr>
                <w:b/>
                <w:bCs/>
                <w:lang w:val="en-US"/>
              </w:rPr>
            </w:pPr>
            <w:r w:rsidRPr="00B27C15">
              <w:rPr>
                <w:b/>
                <w:bCs/>
                <w:lang w:val="en-US"/>
              </w:rPr>
              <w:t>Definition</w:t>
            </w:r>
          </w:p>
        </w:tc>
      </w:tr>
      <w:tr w:rsidR="007A5900" w:rsidRPr="008777CC" w14:paraId="6B34A425" w14:textId="77777777" w:rsidTr="002A752E">
        <w:tc>
          <w:tcPr>
            <w:tcW w:w="0" w:type="auto"/>
          </w:tcPr>
          <w:p w14:paraId="7F0A457A" w14:textId="28ACB406" w:rsidR="007A5900" w:rsidRPr="008777CC" w:rsidRDefault="007A5900" w:rsidP="008777CC">
            <w:r>
              <w:t>Conforming Implementation</w:t>
            </w:r>
          </w:p>
        </w:tc>
        <w:tc>
          <w:tcPr>
            <w:tcW w:w="0" w:type="auto"/>
          </w:tcPr>
          <w:p w14:paraId="48186702" w14:textId="07FFDD83" w:rsidR="007A5900" w:rsidRPr="00785145" w:rsidRDefault="007A5900" w:rsidP="00651E04">
            <w:pPr>
              <w:jc w:val="both"/>
            </w:pPr>
            <w:r>
              <w:t xml:space="preserve">An implementation that has passed the Conformance Testing </w:t>
            </w:r>
            <w:r w:rsidR="00B04B8C">
              <w:t>p</w:t>
            </w:r>
            <w:r>
              <w:t>rocess of the MAI-</w:t>
            </w:r>
            <w:r w:rsidR="00B04B8C">
              <w:t>AIF V2</w:t>
            </w:r>
            <w:r>
              <w:t xml:space="preserve"> Technical Specification.</w:t>
            </w:r>
          </w:p>
        </w:tc>
      </w:tr>
      <w:tr w:rsidR="00B27C15" w:rsidRPr="008777CC" w14:paraId="73BF2264" w14:textId="77777777" w:rsidTr="002A752E">
        <w:tc>
          <w:tcPr>
            <w:tcW w:w="0" w:type="auto"/>
          </w:tcPr>
          <w:p w14:paraId="24F1667D" w14:textId="77777777" w:rsidR="00B27C15" w:rsidRPr="008777CC" w:rsidRDefault="00B27C15" w:rsidP="008777CC">
            <w:r w:rsidRPr="008777CC">
              <w:t>Data</w:t>
            </w:r>
          </w:p>
        </w:tc>
        <w:tc>
          <w:tcPr>
            <w:tcW w:w="0" w:type="auto"/>
          </w:tcPr>
          <w:p w14:paraId="5BF57CBC" w14:textId="5234F276" w:rsidR="00B27C15" w:rsidRPr="008777CC" w:rsidRDefault="00B27C15" w:rsidP="00651E04">
            <w:pPr>
              <w:jc w:val="both"/>
            </w:pPr>
            <w:r w:rsidRPr="00785145">
              <w:t>Any digital representation of a real or computer-generated entity, such as moving pictures, audio, point cloud, computer graphics, sensor</w:t>
            </w:r>
            <w:r w:rsidR="00B04B8C">
              <w:t>,</w:t>
            </w:r>
            <w:r w:rsidRPr="00785145">
              <w:t xml:space="preserve"> and actuator.</w:t>
            </w:r>
            <w:r>
              <w:t xml:space="preserve"> </w:t>
            </w:r>
            <w:r w:rsidRPr="00785145">
              <w:t>Data includes, but is not restricted to, media, manufacturing, automotive, health and generic data.</w:t>
            </w:r>
          </w:p>
        </w:tc>
      </w:tr>
      <w:tr w:rsidR="00B27C15" w:rsidRPr="008777CC" w14:paraId="419FCA28" w14:textId="77777777" w:rsidTr="002A752E">
        <w:tc>
          <w:tcPr>
            <w:tcW w:w="0" w:type="auto"/>
          </w:tcPr>
          <w:p w14:paraId="06975E54" w14:textId="77777777" w:rsidR="00B27C15" w:rsidRPr="008777CC" w:rsidRDefault="00B27C15" w:rsidP="008777CC">
            <w:r>
              <w:t>Development Rights</w:t>
            </w:r>
          </w:p>
        </w:tc>
        <w:tc>
          <w:tcPr>
            <w:tcW w:w="0" w:type="auto"/>
          </w:tcPr>
          <w:p w14:paraId="780A63B3" w14:textId="32A8062E" w:rsidR="00B27C15" w:rsidRPr="00DC2E3E" w:rsidRDefault="00B27C15" w:rsidP="00651E04">
            <w:pPr>
              <w:jc w:val="both"/>
            </w:pPr>
            <w:r w:rsidRPr="00DC2E3E">
              <w:rPr>
                <w:lang w:val="en-US"/>
              </w:rPr>
              <w:t>Licen</w:t>
            </w:r>
            <w:r w:rsidR="003438E5">
              <w:rPr>
                <w:lang w:val="en-US"/>
              </w:rPr>
              <w:t>c</w:t>
            </w:r>
            <w:r w:rsidRPr="00DC2E3E">
              <w:rPr>
                <w:lang w:val="en-US"/>
              </w:rPr>
              <w:t xml:space="preserve">e to use </w:t>
            </w:r>
            <w:r w:rsidR="000E080B">
              <w:rPr>
                <w:lang w:val="en-US"/>
              </w:rPr>
              <w:t>MPAI-</w:t>
            </w:r>
            <w:r w:rsidR="00B04B8C">
              <w:rPr>
                <w:lang w:val="en-US"/>
              </w:rPr>
              <w:t>AIF V2</w:t>
            </w:r>
            <w:r w:rsidRPr="00DC2E3E">
              <w:rPr>
                <w:lang w:val="en-US"/>
              </w:rPr>
              <w:t xml:space="preserve"> </w:t>
            </w:r>
            <w:r w:rsidR="009C4825" w:rsidRPr="00DC2E3E">
              <w:rPr>
                <w:lang w:val="en-US"/>
              </w:rPr>
              <w:t xml:space="preserve">Essential IPRs </w:t>
            </w:r>
            <w:r w:rsidRPr="00DC2E3E">
              <w:rPr>
                <w:lang w:val="en-US"/>
              </w:rPr>
              <w:t xml:space="preserve">to develop </w:t>
            </w:r>
            <w:r w:rsidR="00733AEF" w:rsidRPr="00DC2E3E">
              <w:rPr>
                <w:lang w:val="en-US"/>
              </w:rPr>
              <w:t>I</w:t>
            </w:r>
            <w:r w:rsidRPr="00DC2E3E">
              <w:rPr>
                <w:lang w:val="en-US"/>
              </w:rPr>
              <w:t>mplementations</w:t>
            </w:r>
            <w:r w:rsidR="00B04B8C">
              <w:rPr>
                <w:lang w:val="en-US"/>
              </w:rPr>
              <w:t>.</w:t>
            </w:r>
          </w:p>
        </w:tc>
      </w:tr>
      <w:tr w:rsidR="00271830" w:rsidRPr="008777CC" w14:paraId="65CEAB2A" w14:textId="77777777" w:rsidTr="002A752E">
        <w:tc>
          <w:tcPr>
            <w:tcW w:w="0" w:type="auto"/>
          </w:tcPr>
          <w:p w14:paraId="6F6E24AD" w14:textId="049F943B" w:rsidR="00271830" w:rsidRPr="00B572B2" w:rsidRDefault="00271830" w:rsidP="008777CC">
            <w:r w:rsidRPr="00B572B2">
              <w:t>Enterprise</w:t>
            </w:r>
          </w:p>
        </w:tc>
        <w:tc>
          <w:tcPr>
            <w:tcW w:w="0" w:type="auto"/>
          </w:tcPr>
          <w:p w14:paraId="6F81E8D8" w14:textId="735BC2F3" w:rsidR="00271830" w:rsidRPr="00B572B2" w:rsidRDefault="00271830" w:rsidP="00651E04">
            <w:pPr>
              <w:jc w:val="both"/>
              <w:rPr>
                <w:lang w:val="en-US"/>
              </w:rPr>
            </w:pPr>
            <w:r w:rsidRPr="00B572B2">
              <w:rPr>
                <w:lang w:val="en-US"/>
              </w:rPr>
              <w:t xml:space="preserve">Any entity </w:t>
            </w:r>
            <w:r w:rsidR="004F04C0" w:rsidRPr="00B572B2">
              <w:rPr>
                <w:lang w:val="en-US"/>
              </w:rPr>
              <w:t>contribut</w:t>
            </w:r>
            <w:r w:rsidR="00334434" w:rsidRPr="00B572B2">
              <w:rPr>
                <w:lang w:val="en-US"/>
              </w:rPr>
              <w:t>ing</w:t>
            </w:r>
            <w:r w:rsidR="004F04C0" w:rsidRPr="00B572B2">
              <w:rPr>
                <w:lang w:val="en-US"/>
              </w:rPr>
              <w:t xml:space="preserve"> to </w:t>
            </w:r>
            <w:r w:rsidR="00334434" w:rsidRPr="00B572B2">
              <w:rPr>
                <w:lang w:val="en-US"/>
              </w:rPr>
              <w:t xml:space="preserve">the </w:t>
            </w:r>
            <w:r w:rsidRPr="00B572B2">
              <w:rPr>
                <w:lang w:val="en-US"/>
              </w:rPr>
              <w:t>develop</w:t>
            </w:r>
            <w:r w:rsidR="00334434" w:rsidRPr="00B572B2">
              <w:rPr>
                <w:lang w:val="en-US"/>
              </w:rPr>
              <w:t xml:space="preserve">ment of </w:t>
            </w:r>
            <w:r w:rsidRPr="00B572B2">
              <w:rPr>
                <w:lang w:val="en-US"/>
              </w:rPr>
              <w:t>or</w:t>
            </w:r>
            <w:r w:rsidR="00535211" w:rsidRPr="00B572B2">
              <w:rPr>
                <w:lang w:val="en-US"/>
              </w:rPr>
              <w:t xml:space="preserve"> implement</w:t>
            </w:r>
            <w:r w:rsidR="00CF4CC2" w:rsidRPr="00B572B2">
              <w:rPr>
                <w:lang w:val="en-US"/>
              </w:rPr>
              <w:t>i</w:t>
            </w:r>
            <w:r w:rsidR="00626005" w:rsidRPr="00B572B2">
              <w:rPr>
                <w:lang w:val="en-US"/>
              </w:rPr>
              <w:t>ng</w:t>
            </w:r>
            <w:r w:rsidR="00535211" w:rsidRPr="00B572B2">
              <w:rPr>
                <w:lang w:val="en-US"/>
              </w:rPr>
              <w:t xml:space="preserve"> </w:t>
            </w:r>
            <w:r w:rsidR="00535211" w:rsidRPr="00B572B2">
              <w:t xml:space="preserve">the </w:t>
            </w:r>
            <w:r w:rsidR="000E080B" w:rsidRPr="00B572B2">
              <w:t>MPAI-</w:t>
            </w:r>
            <w:r w:rsidR="00B64E5C">
              <w:rPr>
                <w:lang w:val="en-US"/>
              </w:rPr>
              <w:t>AIF V2</w:t>
            </w:r>
            <w:r w:rsidR="00535211" w:rsidRPr="00B572B2">
              <w:t xml:space="preserve"> </w:t>
            </w:r>
            <w:r w:rsidR="00731748" w:rsidRPr="00B572B2">
              <w:t>Technical Specification.</w:t>
            </w:r>
          </w:p>
        </w:tc>
      </w:tr>
      <w:tr w:rsidR="00CF4CC2" w:rsidRPr="008777CC" w14:paraId="494FF736" w14:textId="77777777" w:rsidTr="002A752E">
        <w:tc>
          <w:tcPr>
            <w:tcW w:w="0" w:type="auto"/>
          </w:tcPr>
          <w:p w14:paraId="517C0A6C" w14:textId="77777777" w:rsidR="00CF4CC2" w:rsidRPr="008777CC" w:rsidRDefault="00CF4CC2" w:rsidP="00CF4CC2">
            <w:r w:rsidRPr="008777CC">
              <w:t>Essential IPR</w:t>
            </w:r>
          </w:p>
        </w:tc>
        <w:tc>
          <w:tcPr>
            <w:tcW w:w="0" w:type="auto"/>
          </w:tcPr>
          <w:p w14:paraId="1EA8B5B7" w14:textId="42AB8C21" w:rsidR="00CF4CC2" w:rsidRPr="00DC2E3E" w:rsidRDefault="00CF4CC2" w:rsidP="00651E04">
            <w:pPr>
              <w:jc w:val="both"/>
            </w:pPr>
            <w:r w:rsidRPr="00DC2E3E">
              <w:rPr>
                <w:lang w:val="en-US"/>
              </w:rPr>
              <w:t>Any Proprietary Rights, (such as patents) without which it is not possible on technical (but not commercial) grounds, to make, sell, lease, otherwise dispose of, repair, use or operate Implementations without infringing those Proprietary Rights</w:t>
            </w:r>
          </w:p>
        </w:tc>
      </w:tr>
      <w:tr w:rsidR="00CF4CC2" w:rsidRPr="008777CC" w14:paraId="27A48A4D" w14:textId="77777777" w:rsidTr="002A752E">
        <w:tc>
          <w:tcPr>
            <w:tcW w:w="0" w:type="auto"/>
          </w:tcPr>
          <w:p w14:paraId="53E52AF1" w14:textId="728C8484" w:rsidR="00CF4CC2" w:rsidRPr="008777CC" w:rsidRDefault="00CF4CC2" w:rsidP="00CF4CC2">
            <w:r w:rsidRPr="008777CC">
              <w:t xml:space="preserve">Framework </w:t>
            </w:r>
            <w:r>
              <w:t>Licence</w:t>
            </w:r>
          </w:p>
        </w:tc>
        <w:tc>
          <w:tcPr>
            <w:tcW w:w="0" w:type="auto"/>
          </w:tcPr>
          <w:p w14:paraId="19AD47B4" w14:textId="1604AF37" w:rsidR="00CF4CC2" w:rsidRPr="00DC2E3E" w:rsidRDefault="00CF4CC2" w:rsidP="00651E04">
            <w:pPr>
              <w:jc w:val="both"/>
              <w:rPr>
                <w:lang w:val="en-US"/>
              </w:rPr>
            </w:pPr>
            <w:bookmarkStart w:id="0" w:name="_Hlk54691956"/>
            <w:r w:rsidRPr="00DC2E3E">
              <w:rPr>
                <w:lang w:val="en-US"/>
              </w:rPr>
              <w:t xml:space="preserve">A document, developed </w:t>
            </w:r>
            <w:r w:rsidRPr="00DC2E3E">
              <w:t>in compliance with the generally accepted principles of competition law, which contains</w:t>
            </w:r>
            <w:r w:rsidRPr="00DC2E3E">
              <w:rPr>
                <w:lang w:val="en-US"/>
              </w:rPr>
              <w:t xml:space="preserve"> the conditions of use of the Licen</w:t>
            </w:r>
            <w:r>
              <w:rPr>
                <w:lang w:val="en-US"/>
              </w:rPr>
              <w:t>c</w:t>
            </w:r>
            <w:r w:rsidRPr="00DC2E3E">
              <w:rPr>
                <w:lang w:val="en-US"/>
              </w:rPr>
              <w:t>e without the values, e.g., currency, percent, dates</w:t>
            </w:r>
            <w:r w:rsidR="002A752E">
              <w:rPr>
                <w:lang w:val="en-US"/>
              </w:rPr>
              <w:t>,</w:t>
            </w:r>
            <w:r w:rsidRPr="00DC2E3E">
              <w:rPr>
                <w:lang w:val="en-US"/>
              </w:rPr>
              <w:t xml:space="preserve"> etc. </w:t>
            </w:r>
            <w:bookmarkEnd w:id="0"/>
          </w:p>
        </w:tc>
      </w:tr>
      <w:tr w:rsidR="002A752E" w:rsidRPr="008777CC" w14:paraId="2B500869" w14:textId="77777777" w:rsidTr="002A752E">
        <w:tc>
          <w:tcPr>
            <w:tcW w:w="0" w:type="auto"/>
          </w:tcPr>
          <w:p w14:paraId="59A9FB07" w14:textId="06A9EC1A" w:rsidR="002A752E" w:rsidRPr="00B572B2" w:rsidRDefault="002A752E" w:rsidP="00CF4CC2">
            <w:r w:rsidRPr="00B572B2">
              <w:t>General Availability</w:t>
            </w:r>
          </w:p>
        </w:tc>
        <w:tc>
          <w:tcPr>
            <w:tcW w:w="0" w:type="auto"/>
          </w:tcPr>
          <w:p w14:paraId="6910245E" w14:textId="03F8F270" w:rsidR="002A752E" w:rsidRPr="00DC2E3E" w:rsidRDefault="002A752E" w:rsidP="00651E04">
            <w:pPr>
              <w:jc w:val="both"/>
              <w:rPr>
                <w:lang w:val="en-US"/>
              </w:rPr>
            </w:pPr>
            <w:r>
              <w:rPr>
                <w:lang w:val="en-US"/>
              </w:rPr>
              <w:t>T</w:t>
            </w:r>
            <w:r w:rsidRPr="002A752E">
              <w:rPr>
                <w:lang w:val="en-US"/>
              </w:rPr>
              <w:t xml:space="preserve">he </w:t>
            </w:r>
            <w:r>
              <w:rPr>
                <w:lang w:val="en-US"/>
              </w:rPr>
              <w:t xml:space="preserve">result of the </w:t>
            </w:r>
            <w:r w:rsidRPr="002A752E">
              <w:rPr>
                <w:lang w:val="en-US"/>
              </w:rPr>
              <w:t>release of a product to the general public.</w:t>
            </w:r>
            <w:r>
              <w:rPr>
                <w:lang w:val="en-US"/>
              </w:rPr>
              <w:t xml:space="preserve"> </w:t>
            </w:r>
            <w:r w:rsidRPr="002A752E">
              <w:rPr>
                <w:lang w:val="en-US"/>
              </w:rPr>
              <w:t>When a product reaches G</w:t>
            </w:r>
            <w:r w:rsidR="00B64E5C">
              <w:rPr>
                <w:lang w:val="en-US"/>
              </w:rPr>
              <w:t xml:space="preserve">eneral </w:t>
            </w:r>
            <w:r w:rsidRPr="002A752E">
              <w:rPr>
                <w:lang w:val="en-US"/>
              </w:rPr>
              <w:t>A</w:t>
            </w:r>
            <w:r w:rsidR="00B64E5C">
              <w:rPr>
                <w:lang w:val="en-US"/>
              </w:rPr>
              <w:t>vailability</w:t>
            </w:r>
            <w:r w:rsidRPr="002A752E">
              <w:rPr>
                <w:lang w:val="en-US"/>
              </w:rPr>
              <w:t>, it becomes available through the company's general sales channel — as opposed to a limited release, or beta version, used primarily for testing and user feedback purposes.</w:t>
            </w:r>
          </w:p>
        </w:tc>
      </w:tr>
      <w:tr w:rsidR="00CF4CC2" w:rsidRPr="00B572B2" w14:paraId="795814E3" w14:textId="77777777" w:rsidTr="002A752E">
        <w:tc>
          <w:tcPr>
            <w:tcW w:w="0" w:type="auto"/>
          </w:tcPr>
          <w:p w14:paraId="6E5A7181" w14:textId="77777777" w:rsidR="00CF4CC2" w:rsidRPr="00B572B2" w:rsidRDefault="00CF4CC2" w:rsidP="00CF4CC2">
            <w:r w:rsidRPr="00B572B2">
              <w:t>Implementation</w:t>
            </w:r>
          </w:p>
        </w:tc>
        <w:tc>
          <w:tcPr>
            <w:tcW w:w="0" w:type="auto"/>
          </w:tcPr>
          <w:p w14:paraId="1EC15149" w14:textId="05A70447" w:rsidR="00CF4CC2" w:rsidRPr="00B572B2" w:rsidRDefault="00CF4CC2" w:rsidP="00651E04">
            <w:pPr>
              <w:jc w:val="both"/>
            </w:pPr>
            <w:r w:rsidRPr="00B572B2">
              <w:t>A hardware and/or software reification of the MPAI-</w:t>
            </w:r>
            <w:r w:rsidR="00B64E5C">
              <w:rPr>
                <w:lang w:val="en-US"/>
              </w:rPr>
              <w:t>AIF V2</w:t>
            </w:r>
            <w:r w:rsidR="00B64E5C" w:rsidRPr="00DC2E3E">
              <w:rPr>
                <w:lang w:val="en-US"/>
              </w:rPr>
              <w:t xml:space="preserve"> </w:t>
            </w:r>
            <w:r w:rsidRPr="00B572B2">
              <w:t>Technical Specification serving the needs of a professional or consumer user directly or through a service</w:t>
            </w:r>
          </w:p>
        </w:tc>
      </w:tr>
      <w:tr w:rsidR="00CF4CC2" w:rsidRPr="008777CC" w14:paraId="23DFD2DE" w14:textId="77777777" w:rsidTr="002A752E">
        <w:tc>
          <w:tcPr>
            <w:tcW w:w="0" w:type="auto"/>
          </w:tcPr>
          <w:p w14:paraId="43265195" w14:textId="77777777" w:rsidR="00CF4CC2" w:rsidRPr="00B572B2" w:rsidRDefault="00CF4CC2" w:rsidP="00CF4CC2">
            <w:r w:rsidRPr="00B572B2">
              <w:lastRenderedPageBreak/>
              <w:t>Implementation Rights</w:t>
            </w:r>
          </w:p>
        </w:tc>
        <w:tc>
          <w:tcPr>
            <w:tcW w:w="0" w:type="auto"/>
          </w:tcPr>
          <w:p w14:paraId="3014AA8E" w14:textId="1E678D5E" w:rsidR="00CF4CC2" w:rsidRPr="00DC2E3E" w:rsidRDefault="00CF4CC2" w:rsidP="00651E04">
            <w:pPr>
              <w:jc w:val="both"/>
            </w:pPr>
            <w:r w:rsidRPr="00B572B2">
              <w:t>Licence to reify the MPAI-</w:t>
            </w:r>
            <w:r w:rsidR="00B64E5C">
              <w:rPr>
                <w:lang w:val="en-US"/>
              </w:rPr>
              <w:t>AIF V2</w:t>
            </w:r>
            <w:r w:rsidR="00B64E5C" w:rsidRPr="00DC2E3E">
              <w:rPr>
                <w:lang w:val="en-US"/>
              </w:rPr>
              <w:t xml:space="preserve"> </w:t>
            </w:r>
            <w:r w:rsidRPr="00B572B2">
              <w:t>Technical Specification</w:t>
            </w:r>
          </w:p>
        </w:tc>
      </w:tr>
      <w:tr w:rsidR="00CF4CC2" w:rsidRPr="008777CC" w14:paraId="292F97EB" w14:textId="77777777" w:rsidTr="002A752E">
        <w:tc>
          <w:tcPr>
            <w:tcW w:w="0" w:type="auto"/>
          </w:tcPr>
          <w:p w14:paraId="5CA95AD9" w14:textId="24060F37" w:rsidR="00CF4CC2" w:rsidRPr="00B572B2" w:rsidRDefault="00CF4CC2" w:rsidP="00CF4CC2">
            <w:r w:rsidRPr="00B572B2">
              <w:t>Licence</w:t>
            </w:r>
          </w:p>
        </w:tc>
        <w:tc>
          <w:tcPr>
            <w:tcW w:w="0" w:type="auto"/>
          </w:tcPr>
          <w:p w14:paraId="680F2C9E" w14:textId="72F44CC5" w:rsidR="00CF4CC2" w:rsidRPr="00DC2E3E" w:rsidRDefault="00CF4CC2" w:rsidP="00651E04">
            <w:pPr>
              <w:jc w:val="both"/>
            </w:pPr>
            <w:r w:rsidRPr="00B572B2">
              <w:t xml:space="preserve">The Framework Licence to which values, e.g., </w:t>
            </w:r>
            <w:r w:rsidRPr="00B572B2">
              <w:rPr>
                <w:lang w:val="en-US"/>
              </w:rPr>
              <w:t>currency, percent, dates etc., related to a Standard Essential IPR will be added. In the Framework Licence, the word Licence will be used as singular. However, multiple Licences from different IPR holders may be issued.</w:t>
            </w:r>
          </w:p>
        </w:tc>
      </w:tr>
      <w:tr w:rsidR="00CF4CC2" w:rsidRPr="008777CC" w14:paraId="2CA183E6" w14:textId="77777777" w:rsidTr="002A752E">
        <w:tc>
          <w:tcPr>
            <w:tcW w:w="0" w:type="auto"/>
          </w:tcPr>
          <w:p w14:paraId="2E9A005C" w14:textId="40C16DFF" w:rsidR="00CF4CC2" w:rsidRPr="00B572B2" w:rsidRDefault="00CF4CC2" w:rsidP="00CF4CC2">
            <w:r w:rsidRPr="00B572B2">
              <w:t>Profile</w:t>
            </w:r>
          </w:p>
        </w:tc>
        <w:tc>
          <w:tcPr>
            <w:tcW w:w="0" w:type="auto"/>
          </w:tcPr>
          <w:p w14:paraId="650C86F0" w14:textId="3C04C788" w:rsidR="00CF4CC2" w:rsidRPr="00DC2E3E" w:rsidRDefault="00CF4CC2" w:rsidP="00651E04">
            <w:pPr>
              <w:jc w:val="both"/>
            </w:pPr>
            <w:r w:rsidRPr="00B572B2">
              <w:t>A particular subset of the technologies that are used in MPAI-</w:t>
            </w:r>
            <w:r w:rsidR="00B64E5C">
              <w:rPr>
                <w:lang w:val="en-US"/>
              </w:rPr>
              <w:t>AIF V2</w:t>
            </w:r>
            <w:r w:rsidR="00B64E5C" w:rsidRPr="00DC2E3E">
              <w:rPr>
                <w:lang w:val="en-US"/>
              </w:rPr>
              <w:t xml:space="preserve"> </w:t>
            </w:r>
            <w:r w:rsidRPr="00B572B2">
              <w:t>Technical Specification and, where applicable, the classes, subsets, options, and parameters relevant to the subset</w:t>
            </w:r>
          </w:p>
        </w:tc>
      </w:tr>
      <w:tr w:rsidR="00CF4CC2" w:rsidRPr="007A5900" w14:paraId="6C7A0404" w14:textId="77777777" w:rsidTr="002A752E">
        <w:tc>
          <w:tcPr>
            <w:tcW w:w="0" w:type="auto"/>
          </w:tcPr>
          <w:p w14:paraId="452F12CC" w14:textId="45CC09A7" w:rsidR="00CF4CC2" w:rsidRPr="007A5900" w:rsidRDefault="00CF4CC2" w:rsidP="00CF4CC2">
            <w:r w:rsidRPr="007A5900">
              <w:t>Standard Essential IPR</w:t>
            </w:r>
          </w:p>
        </w:tc>
        <w:tc>
          <w:tcPr>
            <w:tcW w:w="0" w:type="auto"/>
          </w:tcPr>
          <w:p w14:paraId="39F0F87F" w14:textId="2126BEDF" w:rsidR="00CF4CC2" w:rsidRPr="007A5900" w:rsidRDefault="00CF4CC2" w:rsidP="00651E04">
            <w:pPr>
              <w:jc w:val="both"/>
            </w:pPr>
            <w:r w:rsidRPr="007A5900">
              <w:t>Essential IPR for the MPAI-</w:t>
            </w:r>
            <w:r w:rsidR="00B64E5C">
              <w:rPr>
                <w:lang w:val="en-US"/>
              </w:rPr>
              <w:t>AIF V2</w:t>
            </w:r>
            <w:r w:rsidR="00B64E5C" w:rsidRPr="00DC2E3E">
              <w:rPr>
                <w:lang w:val="en-US"/>
              </w:rPr>
              <w:t xml:space="preserve"> </w:t>
            </w:r>
            <w:r w:rsidRPr="007A5900">
              <w:t>Technical Specification</w:t>
            </w:r>
            <w:r w:rsidR="00651E04" w:rsidRPr="007A5900">
              <w:t xml:space="preserve"> standardised by MPAI</w:t>
            </w:r>
            <w:r w:rsidRPr="007A5900">
              <w:t>.</w:t>
            </w:r>
          </w:p>
        </w:tc>
      </w:tr>
      <w:tr w:rsidR="00CF4CC2" w:rsidRPr="007A5900" w14:paraId="4B11BC78" w14:textId="77777777" w:rsidTr="002A752E">
        <w:tc>
          <w:tcPr>
            <w:tcW w:w="0" w:type="auto"/>
          </w:tcPr>
          <w:p w14:paraId="5674166D" w14:textId="1361A847" w:rsidR="00CF4CC2" w:rsidRPr="007A5900" w:rsidRDefault="00CF4CC2" w:rsidP="00CF4CC2">
            <w:r w:rsidRPr="007A5900">
              <w:t>Technical Specification</w:t>
            </w:r>
          </w:p>
        </w:tc>
        <w:tc>
          <w:tcPr>
            <w:tcW w:w="0" w:type="auto"/>
          </w:tcPr>
          <w:p w14:paraId="3E8D3AB3" w14:textId="667545D4" w:rsidR="00CF4CC2" w:rsidRPr="007A5900" w:rsidRDefault="00CF4CC2" w:rsidP="00651E04">
            <w:pPr>
              <w:jc w:val="both"/>
            </w:pPr>
            <w:r w:rsidRPr="007A5900">
              <w:t>The document specifying how to make a Conforming Implementation of MPAI-</w:t>
            </w:r>
            <w:r w:rsidR="00B64E5C">
              <w:rPr>
                <w:lang w:val="en-US"/>
              </w:rPr>
              <w:t>AIF V2</w:t>
            </w:r>
            <w:r w:rsidRPr="007A5900">
              <w:t>.</w:t>
            </w:r>
          </w:p>
        </w:tc>
      </w:tr>
      <w:tr w:rsidR="002A752E" w:rsidRPr="008777CC" w14:paraId="4D79539E" w14:textId="77777777" w:rsidTr="002A752E">
        <w:tc>
          <w:tcPr>
            <w:tcW w:w="0" w:type="auto"/>
          </w:tcPr>
          <w:p w14:paraId="2B813F11" w14:textId="7009B09B" w:rsidR="002A752E" w:rsidRPr="007A5900" w:rsidRDefault="002A752E" w:rsidP="00CF4CC2">
            <w:r w:rsidRPr="007A5900">
              <w:t>Trial</w:t>
            </w:r>
          </w:p>
        </w:tc>
        <w:tc>
          <w:tcPr>
            <w:tcW w:w="0" w:type="auto"/>
          </w:tcPr>
          <w:p w14:paraId="185D46FF" w14:textId="4D4EBE61" w:rsidR="002A752E" w:rsidRPr="007A5900" w:rsidRDefault="002A752E" w:rsidP="00651E04">
            <w:pPr>
              <w:jc w:val="both"/>
            </w:pPr>
            <w:r w:rsidRPr="007A5900">
              <w:t>A release of a product or service to a limited</w:t>
            </w:r>
            <w:r w:rsidR="00B572B2" w:rsidRPr="007A5900">
              <w:t xml:space="preserve"> number of </w:t>
            </w:r>
            <w:r w:rsidR="007A5900" w:rsidRPr="007A5900">
              <w:t>pa</w:t>
            </w:r>
            <w:r w:rsidR="007A5900">
              <w:t>r</w:t>
            </w:r>
            <w:r w:rsidR="007A5900" w:rsidRPr="007A5900">
              <w:t>ticipants in the Trial</w:t>
            </w:r>
            <w:r w:rsidR="00B572B2" w:rsidRPr="007A5900">
              <w:t>.</w:t>
            </w:r>
          </w:p>
        </w:tc>
      </w:tr>
    </w:tbl>
    <w:p w14:paraId="2F9A1DB0" w14:textId="615738B2" w:rsidR="008777CC" w:rsidRDefault="008777CC" w:rsidP="00940EB7">
      <w:pPr>
        <w:pStyle w:val="Titolo1"/>
        <w:jc w:val="both"/>
      </w:pPr>
      <w:bookmarkStart w:id="1" w:name="_Hlk107568453"/>
      <w:r>
        <w:t>Conditions of use of the Licen</w:t>
      </w:r>
      <w:r w:rsidR="00BF7340">
        <w:t>c</w:t>
      </w:r>
      <w:r>
        <w:t>e</w:t>
      </w:r>
      <w:bookmarkEnd w:id="1"/>
    </w:p>
    <w:p w14:paraId="6A26EAA4" w14:textId="20864215" w:rsidR="00146D99" w:rsidRPr="00146D99" w:rsidRDefault="00146D99" w:rsidP="00940EB7">
      <w:pPr>
        <w:jc w:val="both"/>
      </w:pPr>
      <w:r w:rsidRPr="007A5900">
        <w:t xml:space="preserve">The </w:t>
      </w:r>
      <w:r w:rsidR="00334434" w:rsidRPr="007A5900">
        <w:t>Sta</w:t>
      </w:r>
      <w:r w:rsidR="00626005" w:rsidRPr="007A5900">
        <w:t>n</w:t>
      </w:r>
      <w:r w:rsidR="00334434" w:rsidRPr="007A5900">
        <w:t>dard Essen</w:t>
      </w:r>
      <w:r w:rsidR="00626005" w:rsidRPr="007A5900">
        <w:t>t</w:t>
      </w:r>
      <w:r w:rsidR="00334434" w:rsidRPr="007A5900">
        <w:t xml:space="preserve">ial </w:t>
      </w:r>
      <w:r w:rsidR="00626005" w:rsidRPr="007A5900">
        <w:t xml:space="preserve">IPR </w:t>
      </w:r>
      <w:r w:rsidR="00334434" w:rsidRPr="007A5900">
        <w:t>holders</w:t>
      </w:r>
      <w:r w:rsidR="00626005" w:rsidRPr="007A5900">
        <w:t xml:space="preserve"> </w:t>
      </w:r>
      <w:r w:rsidRPr="007A5900">
        <w:t>commit themselves</w:t>
      </w:r>
      <w:r w:rsidR="00626005" w:rsidRPr="007A5900">
        <w:t xml:space="preserve"> to issue a Licence with the </w:t>
      </w:r>
      <w:r w:rsidR="007C0591" w:rsidRPr="007A5900">
        <w:t>f</w:t>
      </w:r>
      <w:r w:rsidR="00626005" w:rsidRPr="007A5900">
        <w:t>ollowing conditions:</w:t>
      </w:r>
    </w:p>
    <w:p w14:paraId="1DD2FDBB" w14:textId="13F2852C" w:rsidR="00082C1F" w:rsidRPr="00DC2E3E" w:rsidRDefault="00082C1F" w:rsidP="00CB5518">
      <w:pPr>
        <w:pStyle w:val="Paragrafoelenco"/>
        <w:numPr>
          <w:ilvl w:val="0"/>
          <w:numId w:val="34"/>
        </w:numPr>
        <w:jc w:val="both"/>
      </w:pPr>
      <w:r>
        <w:t xml:space="preserve">The </w:t>
      </w:r>
      <w:r w:rsidR="00E90ACB">
        <w:t>L</w:t>
      </w:r>
      <w:r w:rsidR="00864EDC">
        <w:t>i</w:t>
      </w:r>
      <w:r w:rsidR="00E90ACB">
        <w:t>cen</w:t>
      </w:r>
      <w:r w:rsidR="00BF7340">
        <w:t>c</w:t>
      </w:r>
      <w:r w:rsidR="00E90ACB">
        <w:t>e</w:t>
      </w:r>
      <w:r>
        <w:t xml:space="preserve"> </w:t>
      </w:r>
      <w:r w:rsidR="00E90ACB">
        <w:t>will</w:t>
      </w:r>
      <w:r>
        <w:t xml:space="preserve"> be in compliance with generally accepted principles of competition law and the </w:t>
      </w:r>
      <w:r w:rsidRPr="00DC2E3E">
        <w:t>MPAI Statutes</w:t>
      </w:r>
    </w:p>
    <w:p w14:paraId="7701E237" w14:textId="2252D618" w:rsidR="00BD012E" w:rsidRPr="007A5900" w:rsidRDefault="00B27C15" w:rsidP="00CB5518">
      <w:pPr>
        <w:pStyle w:val="Paragrafoelenco"/>
        <w:numPr>
          <w:ilvl w:val="0"/>
          <w:numId w:val="34"/>
        </w:numPr>
        <w:jc w:val="both"/>
      </w:pPr>
      <w:r w:rsidRPr="00DC2E3E">
        <w:t xml:space="preserve">The </w:t>
      </w:r>
      <w:r w:rsidR="00BD012E" w:rsidRPr="00DC2E3E">
        <w:t>Licen</w:t>
      </w:r>
      <w:r w:rsidR="00BF7340">
        <w:t>c</w:t>
      </w:r>
      <w:r w:rsidR="00BD012E" w:rsidRPr="00DC2E3E">
        <w:t xml:space="preserve">e </w:t>
      </w:r>
      <w:r w:rsidR="00E90ACB" w:rsidRPr="00DC2E3E">
        <w:t>will</w:t>
      </w:r>
      <w:r w:rsidR="00BD012E" w:rsidRPr="00DC2E3E">
        <w:t xml:space="preserve"> cover all of Licensor’s claims to </w:t>
      </w:r>
      <w:r w:rsidR="009C4825" w:rsidRPr="00DC2E3E">
        <w:t>Essential IPR</w:t>
      </w:r>
      <w:r w:rsidR="00BD012E" w:rsidRPr="00DC2E3E">
        <w:t xml:space="preserve"> </w:t>
      </w:r>
      <w:r w:rsidR="00B64E5C">
        <w:t>practised</w:t>
      </w:r>
      <w:r w:rsidR="004011C8" w:rsidRPr="00DC2E3E">
        <w:t xml:space="preserve"> by a Licen</w:t>
      </w:r>
      <w:r w:rsidR="00F2635E" w:rsidRPr="00DC2E3E">
        <w:t>s</w:t>
      </w:r>
      <w:r w:rsidR="004011C8" w:rsidRPr="00DC2E3E">
        <w:t xml:space="preserve">ee </w:t>
      </w:r>
      <w:r w:rsidR="00BD012E" w:rsidRPr="00DC2E3E">
        <w:t xml:space="preserve">of the </w:t>
      </w:r>
      <w:r w:rsidR="000E080B">
        <w:t>MPAI-</w:t>
      </w:r>
      <w:r w:rsidR="00B64E5C">
        <w:rPr>
          <w:lang w:val="en-US"/>
        </w:rPr>
        <w:t>AIF V2</w:t>
      </w:r>
      <w:r w:rsidR="00B64E5C" w:rsidRPr="00DC2E3E">
        <w:rPr>
          <w:lang w:val="en-US"/>
        </w:rPr>
        <w:t xml:space="preserve"> </w:t>
      </w:r>
      <w:r w:rsidR="00B1280C" w:rsidRPr="007A5900">
        <w:t>Technical Specification</w:t>
      </w:r>
      <w:r w:rsidR="00BD012E" w:rsidRPr="007A5900">
        <w:t>.</w:t>
      </w:r>
    </w:p>
    <w:p w14:paraId="650258ED" w14:textId="48156345" w:rsidR="00BD012E" w:rsidRPr="00DC2E3E" w:rsidRDefault="00B27C15" w:rsidP="00CB5518">
      <w:pPr>
        <w:pStyle w:val="Paragrafoelenco"/>
        <w:numPr>
          <w:ilvl w:val="0"/>
          <w:numId w:val="34"/>
        </w:numPr>
        <w:jc w:val="both"/>
      </w:pPr>
      <w:bookmarkStart w:id="2" w:name="_Hlk61698794"/>
      <w:r w:rsidRPr="00DC2E3E">
        <w:t xml:space="preserve">The </w:t>
      </w:r>
      <w:r w:rsidR="00BD012E" w:rsidRPr="00DC2E3E">
        <w:t>Licen</w:t>
      </w:r>
      <w:r w:rsidR="00BF7340">
        <w:t>c</w:t>
      </w:r>
      <w:r w:rsidR="00BD012E" w:rsidRPr="00DC2E3E">
        <w:t xml:space="preserve">e </w:t>
      </w:r>
      <w:r w:rsidR="00E90ACB" w:rsidRPr="00DC2E3E">
        <w:t>will</w:t>
      </w:r>
      <w:r w:rsidR="00BD012E" w:rsidRPr="00DC2E3E">
        <w:t xml:space="preserve"> cover </w:t>
      </w:r>
      <w:r w:rsidR="004F0022" w:rsidRPr="00DC2E3E">
        <w:t xml:space="preserve">Development Rights and </w:t>
      </w:r>
      <w:r w:rsidRPr="00DC2E3E">
        <w:t>Implementation Rights</w:t>
      </w:r>
      <w:r w:rsidR="00EA5FFB">
        <w:t>.</w:t>
      </w:r>
    </w:p>
    <w:bookmarkEnd w:id="2"/>
    <w:p w14:paraId="0CA24A3A" w14:textId="1BAD27B0" w:rsidR="00F2635E" w:rsidRPr="00DC2E3E" w:rsidRDefault="00DC2E3E" w:rsidP="00CB5518">
      <w:pPr>
        <w:pStyle w:val="Paragrafoelenco"/>
        <w:numPr>
          <w:ilvl w:val="0"/>
          <w:numId w:val="34"/>
        </w:numPr>
        <w:jc w:val="both"/>
      </w:pPr>
      <w:r w:rsidRPr="00DC2E3E">
        <w:t>The Licen</w:t>
      </w:r>
      <w:r w:rsidR="00BF7340">
        <w:t>c</w:t>
      </w:r>
      <w:r w:rsidRPr="00DC2E3E">
        <w:t>e for Development and Implementation Rights, to the extent it is developed and implemented only for the purpose of evaluation or demo solutions or technical trials, will be free of charge</w:t>
      </w:r>
      <w:r w:rsidR="00E87BA5">
        <w:t>.</w:t>
      </w:r>
    </w:p>
    <w:p w14:paraId="62ACA44F" w14:textId="38617D43" w:rsidR="00E75E8C" w:rsidRPr="00DC2E3E" w:rsidRDefault="00E75E8C" w:rsidP="00CB5518">
      <w:pPr>
        <w:pStyle w:val="Paragrafoelenco"/>
        <w:numPr>
          <w:ilvl w:val="0"/>
          <w:numId w:val="34"/>
        </w:numPr>
        <w:jc w:val="both"/>
      </w:pPr>
      <w:r w:rsidRPr="00DC2E3E">
        <w:t xml:space="preserve">The </w:t>
      </w:r>
      <w:r w:rsidR="00BF4003" w:rsidRPr="00DC2E3E">
        <w:t>Licen</w:t>
      </w:r>
      <w:r w:rsidR="00BF7340">
        <w:t>c</w:t>
      </w:r>
      <w:r w:rsidR="00BF4003" w:rsidRPr="00DC2E3E">
        <w:t>e</w:t>
      </w:r>
      <w:r w:rsidRPr="00DC2E3E">
        <w:t xml:space="preserve"> </w:t>
      </w:r>
      <w:r w:rsidR="00E90ACB" w:rsidRPr="00DC2E3E">
        <w:t>will</w:t>
      </w:r>
      <w:r w:rsidRPr="00DC2E3E">
        <w:t xml:space="preserve"> </w:t>
      </w:r>
      <w:r w:rsidR="009C6815" w:rsidRPr="00DC2E3E">
        <w:t>apply to</w:t>
      </w:r>
      <w:r w:rsidRPr="00DC2E3E">
        <w:t xml:space="preserve"> a baseline </w:t>
      </w:r>
      <w:r w:rsidR="000E080B">
        <w:t>MPAI-</w:t>
      </w:r>
      <w:r w:rsidR="00B64E5C">
        <w:rPr>
          <w:lang w:val="en-US"/>
        </w:rPr>
        <w:t>AIF V2</w:t>
      </w:r>
      <w:r w:rsidR="00B64E5C" w:rsidRPr="00DC2E3E">
        <w:rPr>
          <w:lang w:val="en-US"/>
        </w:rPr>
        <w:t xml:space="preserve"> </w:t>
      </w:r>
      <w:r w:rsidRPr="00DC2E3E">
        <w:t>profile</w:t>
      </w:r>
      <w:r w:rsidR="009C6815" w:rsidRPr="00DC2E3E">
        <w:t xml:space="preserve"> and to other profiles containing additional technologies</w:t>
      </w:r>
      <w:r w:rsidR="00E87BA5">
        <w:t>.</w:t>
      </w:r>
    </w:p>
    <w:p w14:paraId="10B39D9D" w14:textId="0F0F562C" w:rsidR="00B27C15" w:rsidRPr="00DC2E3E" w:rsidRDefault="00B27C15" w:rsidP="00CB5518">
      <w:pPr>
        <w:pStyle w:val="Paragrafoelenco"/>
        <w:numPr>
          <w:ilvl w:val="0"/>
          <w:numId w:val="34"/>
        </w:numPr>
        <w:jc w:val="both"/>
      </w:pPr>
      <w:r w:rsidRPr="007A5900">
        <w:t xml:space="preserve">Access to </w:t>
      </w:r>
      <w:r w:rsidR="009C4825" w:rsidRPr="007A5900">
        <w:t xml:space="preserve">Essential IPRs of </w:t>
      </w:r>
      <w:r w:rsidRPr="007A5900">
        <w:t xml:space="preserve">the </w:t>
      </w:r>
      <w:r w:rsidR="000E080B" w:rsidRPr="007A5900">
        <w:t>MPAI-</w:t>
      </w:r>
      <w:r w:rsidR="00B64E5C">
        <w:rPr>
          <w:lang w:val="en-US"/>
        </w:rPr>
        <w:t>AIF V2</w:t>
      </w:r>
      <w:r w:rsidR="00B64E5C" w:rsidRPr="00DC2E3E">
        <w:rPr>
          <w:lang w:val="en-US"/>
        </w:rPr>
        <w:t xml:space="preserve"> </w:t>
      </w:r>
      <w:r w:rsidR="00B1280C" w:rsidRPr="007A5900">
        <w:t>Technical Specification</w:t>
      </w:r>
      <w:r w:rsidRPr="007A5900">
        <w:t xml:space="preserve"> </w:t>
      </w:r>
      <w:r w:rsidR="00E90ACB" w:rsidRPr="007A5900">
        <w:t>will</w:t>
      </w:r>
      <w:r w:rsidRPr="007A5900">
        <w:t xml:space="preserve"> be granted in a non-discrim</w:t>
      </w:r>
      <w:r w:rsidRPr="00DC2E3E">
        <w:t>inatory fashion.</w:t>
      </w:r>
    </w:p>
    <w:p w14:paraId="55B258CA" w14:textId="6C615BAE" w:rsidR="00B27C15" w:rsidRPr="00DC2E3E" w:rsidRDefault="00E75E8C" w:rsidP="00CB5518">
      <w:pPr>
        <w:pStyle w:val="Paragrafoelenco"/>
        <w:numPr>
          <w:ilvl w:val="0"/>
          <w:numId w:val="34"/>
        </w:numPr>
        <w:jc w:val="both"/>
      </w:pPr>
      <w:r w:rsidRPr="00DC2E3E">
        <w:t xml:space="preserve">The scope of the </w:t>
      </w:r>
      <w:r w:rsidR="00BF4003" w:rsidRPr="00DC2E3E">
        <w:t>Licen</w:t>
      </w:r>
      <w:r w:rsidR="00BF7340">
        <w:t>c</w:t>
      </w:r>
      <w:r w:rsidR="00BF4003" w:rsidRPr="00DC2E3E">
        <w:t>e</w:t>
      </w:r>
      <w:r w:rsidRPr="00DC2E3E">
        <w:t xml:space="preserve"> </w:t>
      </w:r>
      <w:r w:rsidR="00E90ACB" w:rsidRPr="00DC2E3E">
        <w:t>will</w:t>
      </w:r>
      <w:r w:rsidR="00B27C15" w:rsidRPr="00DC2E3E">
        <w:t xml:space="preserve"> be subject to legal, </w:t>
      </w:r>
      <w:r w:rsidR="00234113" w:rsidRPr="00DC2E3E">
        <w:t xml:space="preserve">bias, </w:t>
      </w:r>
      <w:r w:rsidR="00B27C15" w:rsidRPr="00DC2E3E">
        <w:t xml:space="preserve">ethical and moral </w:t>
      </w:r>
      <w:r w:rsidR="000B6F25" w:rsidRPr="00DC2E3E">
        <w:t>limitations</w:t>
      </w:r>
      <w:r w:rsidR="00E87BA5">
        <w:t>.</w:t>
      </w:r>
    </w:p>
    <w:p w14:paraId="65130F5C" w14:textId="5A699FDD" w:rsidR="00BD012E" w:rsidRPr="007A5900" w:rsidRDefault="00F66BF3" w:rsidP="00CB5518">
      <w:pPr>
        <w:pStyle w:val="Paragrafoelenco"/>
        <w:numPr>
          <w:ilvl w:val="0"/>
          <w:numId w:val="34"/>
        </w:numPr>
        <w:jc w:val="both"/>
      </w:pPr>
      <w:r w:rsidRPr="007A5900">
        <w:t xml:space="preserve">Royalties </w:t>
      </w:r>
      <w:r w:rsidR="00E75E8C" w:rsidRPr="007A5900">
        <w:t xml:space="preserve">will </w:t>
      </w:r>
      <w:r w:rsidRPr="007A5900">
        <w:t xml:space="preserve">apply to </w:t>
      </w:r>
      <w:r w:rsidR="00BD012E" w:rsidRPr="007A5900">
        <w:t>I</w:t>
      </w:r>
      <w:r w:rsidRPr="007A5900">
        <w:t xml:space="preserve">mplementations that are based on the </w:t>
      </w:r>
      <w:r w:rsidR="000E080B" w:rsidRPr="007A5900">
        <w:t>MPAI-</w:t>
      </w:r>
      <w:r w:rsidR="00B64E5C">
        <w:rPr>
          <w:lang w:val="en-US"/>
        </w:rPr>
        <w:t>AIF V2</w:t>
      </w:r>
      <w:r w:rsidR="00B64E5C" w:rsidRPr="00DC2E3E">
        <w:rPr>
          <w:lang w:val="en-US"/>
        </w:rPr>
        <w:t xml:space="preserve"> </w:t>
      </w:r>
      <w:r w:rsidR="00B1280C" w:rsidRPr="007A5900">
        <w:t>Technical Specification.</w:t>
      </w:r>
    </w:p>
    <w:p w14:paraId="1D9A82D8" w14:textId="7A92B081" w:rsidR="00F66BF3" w:rsidRPr="00DC2E3E" w:rsidRDefault="00BD012E" w:rsidP="00CB5518">
      <w:pPr>
        <w:pStyle w:val="Paragrafoelenco"/>
        <w:numPr>
          <w:ilvl w:val="0"/>
          <w:numId w:val="34"/>
        </w:numPr>
        <w:jc w:val="both"/>
      </w:pPr>
      <w:r w:rsidRPr="00DC2E3E">
        <w:t xml:space="preserve">Royalties will apply </w:t>
      </w:r>
      <w:r w:rsidR="00F66BF3" w:rsidRPr="00DC2E3E">
        <w:t>on a worldwide basis</w:t>
      </w:r>
      <w:r w:rsidR="00E87BA5">
        <w:t>.</w:t>
      </w:r>
    </w:p>
    <w:p w14:paraId="7135F899" w14:textId="1A1F55F1" w:rsidR="006E5038" w:rsidRPr="009D4F12" w:rsidRDefault="006E5038" w:rsidP="00CB5518">
      <w:pPr>
        <w:pStyle w:val="Paragrafoelenco"/>
        <w:numPr>
          <w:ilvl w:val="0"/>
          <w:numId w:val="34"/>
        </w:numPr>
        <w:jc w:val="both"/>
      </w:pPr>
      <w:r w:rsidRPr="009D4F12">
        <w:t>Royalties will apply to any Implementation</w:t>
      </w:r>
      <w:r w:rsidRPr="009D4F12">
        <w:rPr>
          <w:lang w:val="en-US"/>
        </w:rPr>
        <w:t>, with the exclusion of the type</w:t>
      </w:r>
      <w:r w:rsidR="00FE2BC4">
        <w:rPr>
          <w:lang w:val="en-US"/>
        </w:rPr>
        <w:t>s</w:t>
      </w:r>
      <w:r w:rsidRPr="009D4F12">
        <w:rPr>
          <w:lang w:val="en-US"/>
        </w:rPr>
        <w:t xml:space="preserve"> of </w:t>
      </w:r>
      <w:r w:rsidR="0050385E">
        <w:rPr>
          <w:lang w:val="en-US"/>
        </w:rPr>
        <w:t>implementations</w:t>
      </w:r>
      <w:r w:rsidRPr="009D4F12">
        <w:rPr>
          <w:lang w:val="en-US"/>
        </w:rPr>
        <w:t xml:space="preserve"> specified in clause 4</w:t>
      </w:r>
      <w:r w:rsidR="00E87BA5">
        <w:rPr>
          <w:lang w:val="en-US"/>
        </w:rPr>
        <w:t>.</w:t>
      </w:r>
    </w:p>
    <w:p w14:paraId="075C9335" w14:textId="4E1A9185" w:rsidR="00643245" w:rsidRPr="00DC2E3E" w:rsidRDefault="00643245" w:rsidP="00CB5518">
      <w:pPr>
        <w:pStyle w:val="Paragrafoelenco"/>
        <w:numPr>
          <w:ilvl w:val="0"/>
          <w:numId w:val="34"/>
        </w:numPr>
        <w:jc w:val="both"/>
      </w:pPr>
      <w:r w:rsidRPr="00DC2E3E">
        <w:t xml:space="preserve">An </w:t>
      </w:r>
      <w:r w:rsidR="000E080B">
        <w:t>MPAI-</w:t>
      </w:r>
      <w:r w:rsidR="00B64E5C">
        <w:rPr>
          <w:lang w:val="en-US"/>
        </w:rPr>
        <w:t>AIF V2</w:t>
      </w:r>
      <w:r w:rsidR="00B64E5C" w:rsidRPr="00DC2E3E">
        <w:rPr>
          <w:lang w:val="en-US"/>
        </w:rPr>
        <w:t xml:space="preserve"> </w:t>
      </w:r>
      <w:r w:rsidRPr="00DC2E3E">
        <w:t>Implementation may use other</w:t>
      </w:r>
      <w:r w:rsidR="004011C8" w:rsidRPr="00DC2E3E">
        <w:t xml:space="preserve"> IPR</w:t>
      </w:r>
      <w:r w:rsidRPr="00DC2E3E">
        <w:t xml:space="preserve"> to extend the </w:t>
      </w:r>
      <w:r w:rsidR="000E080B">
        <w:t>MPAI-</w:t>
      </w:r>
      <w:r w:rsidR="00B64E5C">
        <w:rPr>
          <w:lang w:val="en-US"/>
        </w:rPr>
        <w:t>AIF V2</w:t>
      </w:r>
      <w:r w:rsidR="00B64E5C" w:rsidRPr="00DC2E3E">
        <w:rPr>
          <w:lang w:val="en-US"/>
        </w:rPr>
        <w:t xml:space="preserve"> </w:t>
      </w:r>
      <w:r w:rsidRPr="00DC2E3E">
        <w:t>Implementation or to provide additional functionalities</w:t>
      </w:r>
      <w:r w:rsidR="00E87BA5">
        <w:t>.</w:t>
      </w:r>
    </w:p>
    <w:p w14:paraId="4B532392" w14:textId="20C62505" w:rsidR="00F66BF3" w:rsidRPr="00DC2E3E" w:rsidRDefault="007F4E73" w:rsidP="00CB5518">
      <w:pPr>
        <w:pStyle w:val="Paragrafoelenco"/>
        <w:numPr>
          <w:ilvl w:val="0"/>
          <w:numId w:val="34"/>
        </w:numPr>
        <w:jc w:val="both"/>
      </w:pPr>
      <w:r w:rsidRPr="00DC2E3E">
        <w:t>T</w:t>
      </w:r>
      <w:r w:rsidR="00F66BF3" w:rsidRPr="00DC2E3E">
        <w:t xml:space="preserve">he </w:t>
      </w:r>
      <w:r w:rsidR="00BF4003" w:rsidRPr="00DC2E3E">
        <w:t>Licen</w:t>
      </w:r>
      <w:r w:rsidR="00BF7340">
        <w:t>c</w:t>
      </w:r>
      <w:r w:rsidR="00BF4003" w:rsidRPr="00DC2E3E">
        <w:t>e</w:t>
      </w:r>
      <w:r w:rsidRPr="00DC2E3E">
        <w:t xml:space="preserve"> </w:t>
      </w:r>
      <w:r w:rsidR="00F66BF3" w:rsidRPr="00DC2E3E">
        <w:t xml:space="preserve">may be </w:t>
      </w:r>
      <w:r w:rsidRPr="00DC2E3E">
        <w:t xml:space="preserve">granted </w:t>
      </w:r>
      <w:r w:rsidR="00F66BF3" w:rsidRPr="00DC2E3E">
        <w:t>free of charge</w:t>
      </w:r>
      <w:r w:rsidRPr="00DC2E3E">
        <w:t xml:space="preserve"> for particular uses</w:t>
      </w:r>
      <w:r w:rsidR="009C4825" w:rsidRPr="00DC2E3E">
        <w:t xml:space="preserve"> if </w:t>
      </w:r>
      <w:r w:rsidR="00234113" w:rsidRPr="00DC2E3E">
        <w:t xml:space="preserve">so </w:t>
      </w:r>
      <w:r w:rsidR="009C4825" w:rsidRPr="00DC2E3E">
        <w:t>decided by the licensors</w:t>
      </w:r>
      <w:r w:rsidR="00E87BA5">
        <w:t>.</w:t>
      </w:r>
    </w:p>
    <w:p w14:paraId="7F33D018" w14:textId="05D06303" w:rsidR="004818B7" w:rsidRPr="005B55AD" w:rsidRDefault="003273DC" w:rsidP="00CB5518">
      <w:pPr>
        <w:pStyle w:val="Paragrafoelenco"/>
        <w:numPr>
          <w:ilvl w:val="0"/>
          <w:numId w:val="34"/>
        </w:numPr>
        <w:jc w:val="both"/>
        <w:textAlignment w:val="auto"/>
      </w:pPr>
      <w:r w:rsidRPr="009D4F12">
        <w:rPr>
          <w:szCs w:val="24"/>
          <w:lang w:val="en-US"/>
        </w:rPr>
        <w:t>A licen</w:t>
      </w:r>
      <w:r w:rsidR="00BF7340">
        <w:rPr>
          <w:szCs w:val="24"/>
          <w:lang w:val="en-US"/>
        </w:rPr>
        <w:t>c</w:t>
      </w:r>
      <w:r w:rsidRPr="009D4F12">
        <w:rPr>
          <w:szCs w:val="24"/>
          <w:lang w:val="en-US"/>
        </w:rPr>
        <w:t xml:space="preserve">e free of charge for </w:t>
      </w:r>
      <w:r w:rsidR="00FE2BC4">
        <w:rPr>
          <w:szCs w:val="24"/>
          <w:lang w:val="en-US"/>
        </w:rPr>
        <w:t xml:space="preserve">a </w:t>
      </w:r>
      <w:r w:rsidRPr="009D4F12">
        <w:rPr>
          <w:szCs w:val="24"/>
          <w:lang w:val="en-US"/>
        </w:rPr>
        <w:t>limited time and a limited amount of forfeited royalties will be granted on request</w:t>
      </w:r>
      <w:r w:rsidR="005B55AD">
        <w:rPr>
          <w:szCs w:val="24"/>
          <w:lang w:val="en-US"/>
        </w:rPr>
        <w:t>.</w:t>
      </w:r>
    </w:p>
    <w:p w14:paraId="21A6AC76" w14:textId="438E4AE0" w:rsidR="009A36C8" w:rsidRPr="007A5900" w:rsidRDefault="009A36C8" w:rsidP="009A36C8">
      <w:pPr>
        <w:pStyle w:val="Paragrafoelenco"/>
        <w:numPr>
          <w:ilvl w:val="0"/>
          <w:numId w:val="34"/>
        </w:numPr>
        <w:jc w:val="both"/>
      </w:pPr>
      <w:r w:rsidRPr="00DC2E3E">
        <w:t>A preference will be expressed on the entity that should administer the patent pool of holders of Pa</w:t>
      </w:r>
      <w:r w:rsidRPr="007A5900">
        <w:t>tents Essential to the MPAI-</w:t>
      </w:r>
      <w:r w:rsidR="00B64E5C">
        <w:rPr>
          <w:lang w:val="en-US"/>
        </w:rPr>
        <w:t>AIF V2</w:t>
      </w:r>
      <w:r w:rsidR="00B64E5C" w:rsidRPr="00DC2E3E">
        <w:rPr>
          <w:lang w:val="en-US"/>
        </w:rPr>
        <w:t xml:space="preserve"> </w:t>
      </w:r>
      <w:r w:rsidRPr="007A5900">
        <w:t>Technical Specification.</w:t>
      </w:r>
    </w:p>
    <w:p w14:paraId="1CFBDCB9" w14:textId="6C9668B7" w:rsidR="005B55AD" w:rsidRPr="008D4062" w:rsidRDefault="00621127" w:rsidP="00CB5518">
      <w:pPr>
        <w:pStyle w:val="Paragrafoelenco"/>
        <w:numPr>
          <w:ilvl w:val="0"/>
          <w:numId w:val="34"/>
        </w:numPr>
        <w:jc w:val="both"/>
        <w:textAlignment w:val="auto"/>
      </w:pPr>
      <w:r w:rsidRPr="008D4062">
        <w:t xml:space="preserve">The </w:t>
      </w:r>
      <w:r w:rsidR="00CF4CC2" w:rsidRPr="008D4062">
        <w:t>Licence will be</w:t>
      </w:r>
      <w:r w:rsidR="00703F33" w:rsidRPr="008D4062">
        <w:t xml:space="preserve"> </w:t>
      </w:r>
      <w:r w:rsidR="00CF4CC2" w:rsidRPr="008D4062">
        <w:t xml:space="preserve">issued </w:t>
      </w:r>
      <w:r w:rsidR="00703F33" w:rsidRPr="008D4062">
        <w:t xml:space="preserve">before </w:t>
      </w:r>
      <w:r w:rsidRPr="008D4062">
        <w:t>commercial implementations of the</w:t>
      </w:r>
      <w:r w:rsidR="00EE34A6" w:rsidRPr="008D4062">
        <w:t xml:space="preserve"> MPAI-</w:t>
      </w:r>
      <w:r w:rsidR="00B64E5C">
        <w:rPr>
          <w:lang w:val="en-US"/>
        </w:rPr>
        <w:t>AIF V2</w:t>
      </w:r>
      <w:r w:rsidR="00B64E5C" w:rsidRPr="00DC2E3E">
        <w:rPr>
          <w:lang w:val="en-US"/>
        </w:rPr>
        <w:t xml:space="preserve"> </w:t>
      </w:r>
      <w:r w:rsidRPr="008D4062">
        <w:t>T</w:t>
      </w:r>
      <w:r w:rsidR="00724332" w:rsidRPr="008D4062">
        <w:t xml:space="preserve">echnical </w:t>
      </w:r>
      <w:r w:rsidRPr="008D4062">
        <w:t>S</w:t>
      </w:r>
      <w:r w:rsidR="00724332" w:rsidRPr="008D4062">
        <w:t>pecification</w:t>
      </w:r>
      <w:r w:rsidRPr="008D4062">
        <w:t xml:space="preserve"> become available on the market.</w:t>
      </w:r>
      <w:r w:rsidR="00C77B38" w:rsidRPr="008D4062">
        <w:t xml:space="preserve"> Commercial implementation implies General Availability to any users and </w:t>
      </w:r>
      <w:r w:rsidR="007A5900" w:rsidRPr="008D4062">
        <w:t xml:space="preserve">does not </w:t>
      </w:r>
      <w:r w:rsidR="00C77B38" w:rsidRPr="008D4062">
        <w:t>include trials.</w:t>
      </w:r>
    </w:p>
    <w:p w14:paraId="17FAED2F" w14:textId="6BEBFF06" w:rsidR="008777CC" w:rsidRPr="00DC2E3E" w:rsidRDefault="008777CC" w:rsidP="00CB5518">
      <w:pPr>
        <w:pStyle w:val="Paragrafoelenco"/>
        <w:numPr>
          <w:ilvl w:val="0"/>
          <w:numId w:val="34"/>
        </w:numPr>
        <w:jc w:val="both"/>
      </w:pPr>
      <w:r w:rsidRPr="00DC2E3E">
        <w:t xml:space="preserve">The total cost of the </w:t>
      </w:r>
      <w:r w:rsidR="00BF4003" w:rsidRPr="00DC2E3E">
        <w:t>Licen</w:t>
      </w:r>
      <w:r w:rsidR="00BF7340">
        <w:t>c</w:t>
      </w:r>
      <w:r w:rsidR="00BF4003" w:rsidRPr="00DC2E3E">
        <w:t>e</w:t>
      </w:r>
      <w:r w:rsidRPr="00DC2E3E">
        <w:t xml:space="preserve">s issued by IPR holders will be in line with the total cost of the </w:t>
      </w:r>
      <w:r w:rsidR="00BF4003" w:rsidRPr="00DC2E3E">
        <w:t>Licen</w:t>
      </w:r>
      <w:r w:rsidR="009015E3">
        <w:t>c</w:t>
      </w:r>
      <w:r w:rsidR="00BF4003" w:rsidRPr="00DC2E3E">
        <w:t>e</w:t>
      </w:r>
      <w:r w:rsidRPr="00DC2E3E">
        <w:t>s for similar technologies</w:t>
      </w:r>
      <w:r w:rsidR="009C4825" w:rsidRPr="00DC2E3E">
        <w:t xml:space="preserve"> standardised in the context of Standard Development Organisations</w:t>
      </w:r>
      <w:r w:rsidR="00E87BA5">
        <w:t>.</w:t>
      </w:r>
    </w:p>
    <w:p w14:paraId="6A7D7C5E" w14:textId="1A6039A0" w:rsidR="00A4623F" w:rsidRPr="008D4062" w:rsidRDefault="008777CC" w:rsidP="00CB5518">
      <w:pPr>
        <w:pStyle w:val="Paragrafoelenco"/>
        <w:numPr>
          <w:ilvl w:val="0"/>
          <w:numId w:val="34"/>
        </w:numPr>
        <w:jc w:val="both"/>
      </w:pPr>
      <w:r w:rsidRPr="008D4062">
        <w:lastRenderedPageBreak/>
        <w:t xml:space="preserve">The total cost of the </w:t>
      </w:r>
      <w:r w:rsidR="00BF4003" w:rsidRPr="008D4062">
        <w:t>Licen</w:t>
      </w:r>
      <w:r w:rsidR="00BF7340" w:rsidRPr="008D4062">
        <w:t>c</w:t>
      </w:r>
      <w:r w:rsidR="00BF4003" w:rsidRPr="008D4062">
        <w:t>e</w:t>
      </w:r>
      <w:r w:rsidRPr="008D4062">
        <w:t>s will take into account the value on the market of the</w:t>
      </w:r>
      <w:r w:rsidR="002D449C" w:rsidRPr="008D4062">
        <w:t xml:space="preserve"> </w:t>
      </w:r>
      <w:r w:rsidR="00651E04" w:rsidRPr="008D4062">
        <w:t>Standard E</w:t>
      </w:r>
      <w:r w:rsidR="002D449C" w:rsidRPr="008D4062">
        <w:t>ssential</w:t>
      </w:r>
      <w:r w:rsidR="005058D2" w:rsidRPr="008D4062">
        <w:t xml:space="preserve"> </w:t>
      </w:r>
      <w:r w:rsidR="002D449C" w:rsidRPr="008D4062">
        <w:t>IPR</w:t>
      </w:r>
      <w:r w:rsidR="00535211" w:rsidRPr="008D4062">
        <w:t>.</w:t>
      </w:r>
    </w:p>
    <w:sectPr w:rsidR="00A4623F" w:rsidRPr="008D4062"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imbus Roman No9 L">
    <w:altName w:val="Times New Roman"/>
    <w:charset w:val="00"/>
    <w:family w:val="roman"/>
    <w:pitch w:val="variable"/>
  </w:font>
  <w:font w:name="Nimbus Sans 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F6CEF"/>
    <w:multiLevelType w:val="hybridMultilevel"/>
    <w:tmpl w:val="2B22FD90"/>
    <w:lvl w:ilvl="0" w:tplc="AA889D4E">
      <w:numFmt w:val="bullet"/>
      <w:lvlText w:val="•"/>
      <w:lvlJc w:val="left"/>
      <w:pPr>
        <w:ind w:left="36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2D4901"/>
    <w:multiLevelType w:val="hybridMultilevel"/>
    <w:tmpl w:val="C96A9D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77685"/>
    <w:multiLevelType w:val="hybridMultilevel"/>
    <w:tmpl w:val="5DFE46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FA6148"/>
    <w:multiLevelType w:val="hybridMultilevel"/>
    <w:tmpl w:val="B9EE701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275C0D"/>
    <w:multiLevelType w:val="singleLevel"/>
    <w:tmpl w:val="DEF049D8"/>
    <w:lvl w:ilvl="0">
      <w:start w:val="1"/>
      <w:numFmt w:val="decimal"/>
      <w:pStyle w:val="Reference"/>
      <w:lvlText w:val="[%1]"/>
      <w:lvlJc w:val="right"/>
      <w:pPr>
        <w:tabs>
          <w:tab w:val="num" w:pos="360"/>
        </w:tabs>
        <w:ind w:left="360" w:hanging="72"/>
      </w:pPr>
    </w:lvl>
  </w:abstractNum>
  <w:abstractNum w:abstractNumId="27"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702595"/>
    <w:multiLevelType w:val="multilevel"/>
    <w:tmpl w:val="04090025"/>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33" w15:restartNumberingAfterBreak="0">
    <w:nsid w:val="7277035C"/>
    <w:multiLevelType w:val="hybridMultilevel"/>
    <w:tmpl w:val="FD5E97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6033408"/>
    <w:multiLevelType w:val="hybridMultilevel"/>
    <w:tmpl w:val="8A320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86C2A65"/>
    <w:multiLevelType w:val="hybridMultilevel"/>
    <w:tmpl w:val="5D5AD25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23373897">
    <w:abstractNumId w:val="32"/>
  </w:num>
  <w:num w:numId="2" w16cid:durableId="561603498">
    <w:abstractNumId w:val="2"/>
  </w:num>
  <w:num w:numId="3" w16cid:durableId="1985111848">
    <w:abstractNumId w:val="27"/>
  </w:num>
  <w:num w:numId="4" w16cid:durableId="466749548">
    <w:abstractNumId w:val="9"/>
  </w:num>
  <w:num w:numId="5" w16cid:durableId="301425708">
    <w:abstractNumId w:val="21"/>
  </w:num>
  <w:num w:numId="6" w16cid:durableId="676543591">
    <w:abstractNumId w:val="34"/>
  </w:num>
  <w:num w:numId="7" w16cid:durableId="531649595">
    <w:abstractNumId w:val="23"/>
  </w:num>
  <w:num w:numId="8" w16cid:durableId="18704237">
    <w:abstractNumId w:val="3"/>
  </w:num>
  <w:num w:numId="9" w16cid:durableId="1404646182">
    <w:abstractNumId w:val="5"/>
  </w:num>
  <w:num w:numId="10" w16cid:durableId="577711667">
    <w:abstractNumId w:val="14"/>
  </w:num>
  <w:num w:numId="11" w16cid:durableId="1591889507">
    <w:abstractNumId w:val="24"/>
  </w:num>
  <w:num w:numId="12" w16cid:durableId="1109854953">
    <w:abstractNumId w:val="16"/>
  </w:num>
  <w:num w:numId="13" w16cid:durableId="1630934078">
    <w:abstractNumId w:val="0"/>
  </w:num>
  <w:num w:numId="14" w16cid:durableId="1442802483">
    <w:abstractNumId w:val="12"/>
  </w:num>
  <w:num w:numId="15" w16cid:durableId="920526640">
    <w:abstractNumId w:val="31"/>
  </w:num>
  <w:num w:numId="16" w16cid:durableId="915432592">
    <w:abstractNumId w:val="15"/>
  </w:num>
  <w:num w:numId="17" w16cid:durableId="1818493575">
    <w:abstractNumId w:val="10"/>
  </w:num>
  <w:num w:numId="18" w16cid:durableId="512186464">
    <w:abstractNumId w:val="6"/>
  </w:num>
  <w:num w:numId="19" w16cid:durableId="1898976068">
    <w:abstractNumId w:val="4"/>
  </w:num>
  <w:num w:numId="20" w16cid:durableId="2091385786">
    <w:abstractNumId w:val="13"/>
  </w:num>
  <w:num w:numId="21" w16cid:durableId="1111588335">
    <w:abstractNumId w:val="20"/>
  </w:num>
  <w:num w:numId="22" w16cid:durableId="1525706219">
    <w:abstractNumId w:val="28"/>
  </w:num>
  <w:num w:numId="23" w16cid:durableId="1146359015">
    <w:abstractNumId w:val="18"/>
  </w:num>
  <w:num w:numId="24" w16cid:durableId="594554524">
    <w:abstractNumId w:val="25"/>
  </w:num>
  <w:num w:numId="25" w16cid:durableId="484274864">
    <w:abstractNumId w:val="29"/>
  </w:num>
  <w:num w:numId="26" w16cid:durableId="1660768964">
    <w:abstractNumId w:val="1"/>
  </w:num>
  <w:num w:numId="27" w16cid:durableId="2141259813">
    <w:abstractNumId w:val="19"/>
  </w:num>
  <w:num w:numId="28" w16cid:durableId="294258873">
    <w:abstractNumId w:val="30"/>
  </w:num>
  <w:num w:numId="29" w16cid:durableId="792671122">
    <w:abstractNumId w:val="22"/>
  </w:num>
  <w:num w:numId="30" w16cid:durableId="1806242558">
    <w:abstractNumId w:val="8"/>
  </w:num>
  <w:num w:numId="31" w16cid:durableId="2092385356">
    <w:abstractNumId w:val="33"/>
  </w:num>
  <w:num w:numId="32" w16cid:durableId="402727992">
    <w:abstractNumId w:val="36"/>
  </w:num>
  <w:num w:numId="33" w16cid:durableId="97602003">
    <w:abstractNumId w:val="11"/>
  </w:num>
  <w:num w:numId="34" w16cid:durableId="1531913640">
    <w:abstractNumId w:val="17"/>
  </w:num>
  <w:num w:numId="35" w16cid:durableId="1954555115">
    <w:abstractNumId w:val="7"/>
  </w:num>
  <w:num w:numId="36" w16cid:durableId="576863528">
    <w:abstractNumId w:val="35"/>
  </w:num>
  <w:num w:numId="37" w16cid:durableId="1057707979">
    <w:abstractNumId w:val="26"/>
    <w:lvlOverride w:ilvl="0">
      <w:startOverride w:val="1"/>
    </w:lvlOverride>
  </w:num>
  <w:num w:numId="38" w16cid:durableId="21108810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283"/>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16B"/>
    <w:rsid w:val="00002217"/>
    <w:rsid w:val="0001512E"/>
    <w:rsid w:val="00020C69"/>
    <w:rsid w:val="0002499C"/>
    <w:rsid w:val="00030AD0"/>
    <w:rsid w:val="00032A0E"/>
    <w:rsid w:val="000360D3"/>
    <w:rsid w:val="0004298B"/>
    <w:rsid w:val="00045D8C"/>
    <w:rsid w:val="00057DA2"/>
    <w:rsid w:val="0006001F"/>
    <w:rsid w:val="00064720"/>
    <w:rsid w:val="000778F8"/>
    <w:rsid w:val="00080DAC"/>
    <w:rsid w:val="00082C1F"/>
    <w:rsid w:val="00093620"/>
    <w:rsid w:val="00093F5A"/>
    <w:rsid w:val="000A0992"/>
    <w:rsid w:val="000A7220"/>
    <w:rsid w:val="000B6F25"/>
    <w:rsid w:val="000C5808"/>
    <w:rsid w:val="000D430D"/>
    <w:rsid w:val="000D58DC"/>
    <w:rsid w:val="000E080B"/>
    <w:rsid w:val="000E5440"/>
    <w:rsid w:val="000E6185"/>
    <w:rsid w:val="000E6AA6"/>
    <w:rsid w:val="000F0BCF"/>
    <w:rsid w:val="0010292B"/>
    <w:rsid w:val="00104DD9"/>
    <w:rsid w:val="00120874"/>
    <w:rsid w:val="00124211"/>
    <w:rsid w:val="00125F4E"/>
    <w:rsid w:val="001279D1"/>
    <w:rsid w:val="001302B6"/>
    <w:rsid w:val="0013030E"/>
    <w:rsid w:val="0013302C"/>
    <w:rsid w:val="001347D5"/>
    <w:rsid w:val="0014484A"/>
    <w:rsid w:val="00146509"/>
    <w:rsid w:val="00146D99"/>
    <w:rsid w:val="00150931"/>
    <w:rsid w:val="001676B9"/>
    <w:rsid w:val="00171211"/>
    <w:rsid w:val="0017476B"/>
    <w:rsid w:val="00184896"/>
    <w:rsid w:val="001920B7"/>
    <w:rsid w:val="001A13E2"/>
    <w:rsid w:val="001A60D5"/>
    <w:rsid w:val="001A77B5"/>
    <w:rsid w:val="001C122D"/>
    <w:rsid w:val="001C2B74"/>
    <w:rsid w:val="001C4CCD"/>
    <w:rsid w:val="001D56A9"/>
    <w:rsid w:val="001E0BEA"/>
    <w:rsid w:val="001E4B8A"/>
    <w:rsid w:val="001E6EEC"/>
    <w:rsid w:val="001F3C5D"/>
    <w:rsid w:val="00216B19"/>
    <w:rsid w:val="00221F51"/>
    <w:rsid w:val="00234113"/>
    <w:rsid w:val="00245B0F"/>
    <w:rsid w:val="002472FE"/>
    <w:rsid w:val="00271830"/>
    <w:rsid w:val="00272D6B"/>
    <w:rsid w:val="002739A4"/>
    <w:rsid w:val="00274790"/>
    <w:rsid w:val="002869A6"/>
    <w:rsid w:val="00286C15"/>
    <w:rsid w:val="00286F70"/>
    <w:rsid w:val="0028710D"/>
    <w:rsid w:val="002A6BFB"/>
    <w:rsid w:val="002A752E"/>
    <w:rsid w:val="002B2FD2"/>
    <w:rsid w:val="002B584A"/>
    <w:rsid w:val="002B685D"/>
    <w:rsid w:val="002B7FEE"/>
    <w:rsid w:val="002C7F0F"/>
    <w:rsid w:val="002D3F65"/>
    <w:rsid w:val="002D449C"/>
    <w:rsid w:val="002D5BA5"/>
    <w:rsid w:val="002D7993"/>
    <w:rsid w:val="002E02B6"/>
    <w:rsid w:val="002E7E5F"/>
    <w:rsid w:val="0030631B"/>
    <w:rsid w:val="00317A4B"/>
    <w:rsid w:val="003273DC"/>
    <w:rsid w:val="00327CDC"/>
    <w:rsid w:val="0033190F"/>
    <w:rsid w:val="00334434"/>
    <w:rsid w:val="003438E5"/>
    <w:rsid w:val="00343AEA"/>
    <w:rsid w:val="003573DE"/>
    <w:rsid w:val="0036721F"/>
    <w:rsid w:val="00373451"/>
    <w:rsid w:val="00385EA4"/>
    <w:rsid w:val="00391E9B"/>
    <w:rsid w:val="00396830"/>
    <w:rsid w:val="003976B4"/>
    <w:rsid w:val="00397D0B"/>
    <w:rsid w:val="003A3207"/>
    <w:rsid w:val="003B27E3"/>
    <w:rsid w:val="003C0AEC"/>
    <w:rsid w:val="003C2BAB"/>
    <w:rsid w:val="003C2FC4"/>
    <w:rsid w:val="003C7AB6"/>
    <w:rsid w:val="003D08F2"/>
    <w:rsid w:val="003D0FBF"/>
    <w:rsid w:val="003D2DDB"/>
    <w:rsid w:val="003E1E52"/>
    <w:rsid w:val="003F3DEB"/>
    <w:rsid w:val="003F6E4A"/>
    <w:rsid w:val="00400239"/>
    <w:rsid w:val="004011C8"/>
    <w:rsid w:val="00406247"/>
    <w:rsid w:val="004070C3"/>
    <w:rsid w:val="0040751A"/>
    <w:rsid w:val="00407838"/>
    <w:rsid w:val="0041116D"/>
    <w:rsid w:val="00416A3B"/>
    <w:rsid w:val="00422044"/>
    <w:rsid w:val="00425379"/>
    <w:rsid w:val="00426E8E"/>
    <w:rsid w:val="00433A2E"/>
    <w:rsid w:val="00434ADB"/>
    <w:rsid w:val="004368A8"/>
    <w:rsid w:val="00441368"/>
    <w:rsid w:val="00462D9A"/>
    <w:rsid w:val="0046449E"/>
    <w:rsid w:val="0046628E"/>
    <w:rsid w:val="00467971"/>
    <w:rsid w:val="0047210E"/>
    <w:rsid w:val="00474501"/>
    <w:rsid w:val="004818B7"/>
    <w:rsid w:val="004A01B2"/>
    <w:rsid w:val="004A3BD8"/>
    <w:rsid w:val="004A44EF"/>
    <w:rsid w:val="004A5585"/>
    <w:rsid w:val="004B7941"/>
    <w:rsid w:val="004C5C15"/>
    <w:rsid w:val="004D0E56"/>
    <w:rsid w:val="004D2FF8"/>
    <w:rsid w:val="004E0C82"/>
    <w:rsid w:val="004E1E01"/>
    <w:rsid w:val="004E5FB5"/>
    <w:rsid w:val="004F0022"/>
    <w:rsid w:val="004F04C0"/>
    <w:rsid w:val="004F0ACC"/>
    <w:rsid w:val="004F593C"/>
    <w:rsid w:val="0050385E"/>
    <w:rsid w:val="005058D2"/>
    <w:rsid w:val="005132BF"/>
    <w:rsid w:val="00516F9C"/>
    <w:rsid w:val="0052544E"/>
    <w:rsid w:val="00535211"/>
    <w:rsid w:val="0054216B"/>
    <w:rsid w:val="0054391B"/>
    <w:rsid w:val="0055015D"/>
    <w:rsid w:val="005565BE"/>
    <w:rsid w:val="00557EDB"/>
    <w:rsid w:val="00573821"/>
    <w:rsid w:val="00574298"/>
    <w:rsid w:val="005761CA"/>
    <w:rsid w:val="005769BD"/>
    <w:rsid w:val="00585F50"/>
    <w:rsid w:val="005A05C0"/>
    <w:rsid w:val="005A1575"/>
    <w:rsid w:val="005A2449"/>
    <w:rsid w:val="005B0DB3"/>
    <w:rsid w:val="005B55AD"/>
    <w:rsid w:val="005B7CBC"/>
    <w:rsid w:val="005C42D8"/>
    <w:rsid w:val="005D1A6F"/>
    <w:rsid w:val="005D561E"/>
    <w:rsid w:val="005E1400"/>
    <w:rsid w:val="005F6F66"/>
    <w:rsid w:val="0060019F"/>
    <w:rsid w:val="006074A9"/>
    <w:rsid w:val="00621127"/>
    <w:rsid w:val="00625A92"/>
    <w:rsid w:val="00626005"/>
    <w:rsid w:val="006323E5"/>
    <w:rsid w:val="00632565"/>
    <w:rsid w:val="0063664B"/>
    <w:rsid w:val="00643245"/>
    <w:rsid w:val="00643BD9"/>
    <w:rsid w:val="00650C9A"/>
    <w:rsid w:val="00651E04"/>
    <w:rsid w:val="00660793"/>
    <w:rsid w:val="00685762"/>
    <w:rsid w:val="00686EE6"/>
    <w:rsid w:val="006A019E"/>
    <w:rsid w:val="006B2D08"/>
    <w:rsid w:val="006D4315"/>
    <w:rsid w:val="006D5C63"/>
    <w:rsid w:val="006E2AB0"/>
    <w:rsid w:val="006E2D0D"/>
    <w:rsid w:val="006E3EF3"/>
    <w:rsid w:val="006E5038"/>
    <w:rsid w:val="006F0785"/>
    <w:rsid w:val="006F40EB"/>
    <w:rsid w:val="007003C8"/>
    <w:rsid w:val="00703F33"/>
    <w:rsid w:val="00715DF2"/>
    <w:rsid w:val="007212F6"/>
    <w:rsid w:val="00724332"/>
    <w:rsid w:val="00727E5A"/>
    <w:rsid w:val="00731748"/>
    <w:rsid w:val="007320EA"/>
    <w:rsid w:val="00733AEF"/>
    <w:rsid w:val="0074220F"/>
    <w:rsid w:val="00750503"/>
    <w:rsid w:val="00754064"/>
    <w:rsid w:val="00770292"/>
    <w:rsid w:val="00777BD6"/>
    <w:rsid w:val="007A5900"/>
    <w:rsid w:val="007B265B"/>
    <w:rsid w:val="007B7543"/>
    <w:rsid w:val="007C0591"/>
    <w:rsid w:val="007C191D"/>
    <w:rsid w:val="007C2FE6"/>
    <w:rsid w:val="007E1CAC"/>
    <w:rsid w:val="007E2077"/>
    <w:rsid w:val="007E2903"/>
    <w:rsid w:val="007E4601"/>
    <w:rsid w:val="007F2E7F"/>
    <w:rsid w:val="007F3FEE"/>
    <w:rsid w:val="007F4E73"/>
    <w:rsid w:val="007F5148"/>
    <w:rsid w:val="007F6CFB"/>
    <w:rsid w:val="007F7901"/>
    <w:rsid w:val="008055AF"/>
    <w:rsid w:val="00805F0B"/>
    <w:rsid w:val="00813221"/>
    <w:rsid w:val="0081555E"/>
    <w:rsid w:val="008177EE"/>
    <w:rsid w:val="008312FD"/>
    <w:rsid w:val="008326A6"/>
    <w:rsid w:val="00833D9D"/>
    <w:rsid w:val="008362E7"/>
    <w:rsid w:val="0084158B"/>
    <w:rsid w:val="00856680"/>
    <w:rsid w:val="0086455B"/>
    <w:rsid w:val="00864EDC"/>
    <w:rsid w:val="00865788"/>
    <w:rsid w:val="00875139"/>
    <w:rsid w:val="008757DF"/>
    <w:rsid w:val="008777CC"/>
    <w:rsid w:val="00886057"/>
    <w:rsid w:val="00886ADF"/>
    <w:rsid w:val="00887E3F"/>
    <w:rsid w:val="00892954"/>
    <w:rsid w:val="008A4547"/>
    <w:rsid w:val="008B4AA9"/>
    <w:rsid w:val="008B553A"/>
    <w:rsid w:val="008B5E41"/>
    <w:rsid w:val="008B6F2C"/>
    <w:rsid w:val="008C4C02"/>
    <w:rsid w:val="008C4F77"/>
    <w:rsid w:val="008D4062"/>
    <w:rsid w:val="008D63C4"/>
    <w:rsid w:val="008D6636"/>
    <w:rsid w:val="008E2AD5"/>
    <w:rsid w:val="008E3896"/>
    <w:rsid w:val="008E7E59"/>
    <w:rsid w:val="008F2049"/>
    <w:rsid w:val="008F3624"/>
    <w:rsid w:val="009015E3"/>
    <w:rsid w:val="00903750"/>
    <w:rsid w:val="00911052"/>
    <w:rsid w:val="009156C9"/>
    <w:rsid w:val="00915EE0"/>
    <w:rsid w:val="0091630B"/>
    <w:rsid w:val="009264CB"/>
    <w:rsid w:val="00926A11"/>
    <w:rsid w:val="00930EF2"/>
    <w:rsid w:val="009315F3"/>
    <w:rsid w:val="00937076"/>
    <w:rsid w:val="00940EB7"/>
    <w:rsid w:val="00942FA1"/>
    <w:rsid w:val="009438F9"/>
    <w:rsid w:val="009502E5"/>
    <w:rsid w:val="00951E3B"/>
    <w:rsid w:val="00955196"/>
    <w:rsid w:val="00957084"/>
    <w:rsid w:val="00964C27"/>
    <w:rsid w:val="00972379"/>
    <w:rsid w:val="00976358"/>
    <w:rsid w:val="0097742E"/>
    <w:rsid w:val="0098031F"/>
    <w:rsid w:val="0099638F"/>
    <w:rsid w:val="00996ED4"/>
    <w:rsid w:val="009A36C8"/>
    <w:rsid w:val="009A6078"/>
    <w:rsid w:val="009A6B7C"/>
    <w:rsid w:val="009B7467"/>
    <w:rsid w:val="009C2439"/>
    <w:rsid w:val="009C3B82"/>
    <w:rsid w:val="009C4825"/>
    <w:rsid w:val="009C6815"/>
    <w:rsid w:val="009D0066"/>
    <w:rsid w:val="009D2F2A"/>
    <w:rsid w:val="009D4F12"/>
    <w:rsid w:val="009D67CD"/>
    <w:rsid w:val="009E5C91"/>
    <w:rsid w:val="009E7154"/>
    <w:rsid w:val="009F559E"/>
    <w:rsid w:val="00A147C7"/>
    <w:rsid w:val="00A16FD7"/>
    <w:rsid w:val="00A20032"/>
    <w:rsid w:val="00A235C9"/>
    <w:rsid w:val="00A24380"/>
    <w:rsid w:val="00A267A7"/>
    <w:rsid w:val="00A42003"/>
    <w:rsid w:val="00A42274"/>
    <w:rsid w:val="00A424BC"/>
    <w:rsid w:val="00A431D9"/>
    <w:rsid w:val="00A4623F"/>
    <w:rsid w:val="00A464AB"/>
    <w:rsid w:val="00A56E05"/>
    <w:rsid w:val="00A70026"/>
    <w:rsid w:val="00A84784"/>
    <w:rsid w:val="00A877C5"/>
    <w:rsid w:val="00A9007A"/>
    <w:rsid w:val="00A948E4"/>
    <w:rsid w:val="00A97C60"/>
    <w:rsid w:val="00AA356E"/>
    <w:rsid w:val="00AA7246"/>
    <w:rsid w:val="00AB0A71"/>
    <w:rsid w:val="00AB2FC7"/>
    <w:rsid w:val="00AC2D30"/>
    <w:rsid w:val="00AC60BE"/>
    <w:rsid w:val="00AD3156"/>
    <w:rsid w:val="00AE0B96"/>
    <w:rsid w:val="00AE175E"/>
    <w:rsid w:val="00AE5BF6"/>
    <w:rsid w:val="00AE7428"/>
    <w:rsid w:val="00B04B8C"/>
    <w:rsid w:val="00B05CBF"/>
    <w:rsid w:val="00B1280C"/>
    <w:rsid w:val="00B12E14"/>
    <w:rsid w:val="00B21FC6"/>
    <w:rsid w:val="00B22D13"/>
    <w:rsid w:val="00B258CB"/>
    <w:rsid w:val="00B27C15"/>
    <w:rsid w:val="00B45CC1"/>
    <w:rsid w:val="00B514B8"/>
    <w:rsid w:val="00B51B5E"/>
    <w:rsid w:val="00B55637"/>
    <w:rsid w:val="00B572B2"/>
    <w:rsid w:val="00B5771C"/>
    <w:rsid w:val="00B62CD2"/>
    <w:rsid w:val="00B64E5C"/>
    <w:rsid w:val="00B664F9"/>
    <w:rsid w:val="00B666DB"/>
    <w:rsid w:val="00B72387"/>
    <w:rsid w:val="00B76AE2"/>
    <w:rsid w:val="00B81E8E"/>
    <w:rsid w:val="00BB53D3"/>
    <w:rsid w:val="00BC6A1B"/>
    <w:rsid w:val="00BD012E"/>
    <w:rsid w:val="00BD1631"/>
    <w:rsid w:val="00BD4E34"/>
    <w:rsid w:val="00BE60FA"/>
    <w:rsid w:val="00BF4003"/>
    <w:rsid w:val="00BF7340"/>
    <w:rsid w:val="00C00A61"/>
    <w:rsid w:val="00C10A59"/>
    <w:rsid w:val="00C117CF"/>
    <w:rsid w:val="00C224DB"/>
    <w:rsid w:val="00C36503"/>
    <w:rsid w:val="00C433F5"/>
    <w:rsid w:val="00C501E3"/>
    <w:rsid w:val="00C530BD"/>
    <w:rsid w:val="00C666E8"/>
    <w:rsid w:val="00C77B38"/>
    <w:rsid w:val="00C81B9E"/>
    <w:rsid w:val="00C81CC3"/>
    <w:rsid w:val="00C83CA5"/>
    <w:rsid w:val="00C930D9"/>
    <w:rsid w:val="00CA1BC4"/>
    <w:rsid w:val="00CA478B"/>
    <w:rsid w:val="00CA66EB"/>
    <w:rsid w:val="00CB5518"/>
    <w:rsid w:val="00CC1CE8"/>
    <w:rsid w:val="00CC2EA8"/>
    <w:rsid w:val="00CC2F3F"/>
    <w:rsid w:val="00CC3A91"/>
    <w:rsid w:val="00CC654F"/>
    <w:rsid w:val="00CD22B1"/>
    <w:rsid w:val="00CD2C38"/>
    <w:rsid w:val="00CE0548"/>
    <w:rsid w:val="00CE33F3"/>
    <w:rsid w:val="00CE372E"/>
    <w:rsid w:val="00CF3FD2"/>
    <w:rsid w:val="00CF4CC2"/>
    <w:rsid w:val="00D11BCA"/>
    <w:rsid w:val="00D15E90"/>
    <w:rsid w:val="00D15EFB"/>
    <w:rsid w:val="00D20036"/>
    <w:rsid w:val="00D22C70"/>
    <w:rsid w:val="00D46425"/>
    <w:rsid w:val="00D55D6B"/>
    <w:rsid w:val="00D6054D"/>
    <w:rsid w:val="00D62847"/>
    <w:rsid w:val="00D63663"/>
    <w:rsid w:val="00D664D3"/>
    <w:rsid w:val="00D66D9A"/>
    <w:rsid w:val="00D727A9"/>
    <w:rsid w:val="00D74322"/>
    <w:rsid w:val="00D81AD9"/>
    <w:rsid w:val="00DA0A51"/>
    <w:rsid w:val="00DB3208"/>
    <w:rsid w:val="00DC19D0"/>
    <w:rsid w:val="00DC2E3E"/>
    <w:rsid w:val="00DC7747"/>
    <w:rsid w:val="00DD00EE"/>
    <w:rsid w:val="00DE55A1"/>
    <w:rsid w:val="00DE663F"/>
    <w:rsid w:val="00DF0722"/>
    <w:rsid w:val="00E06288"/>
    <w:rsid w:val="00E07DA9"/>
    <w:rsid w:val="00E4182D"/>
    <w:rsid w:val="00E44084"/>
    <w:rsid w:val="00E547DE"/>
    <w:rsid w:val="00E63CB4"/>
    <w:rsid w:val="00E65FD3"/>
    <w:rsid w:val="00E75E8C"/>
    <w:rsid w:val="00E80587"/>
    <w:rsid w:val="00E82434"/>
    <w:rsid w:val="00E841BF"/>
    <w:rsid w:val="00E87BA5"/>
    <w:rsid w:val="00E90211"/>
    <w:rsid w:val="00E90ACB"/>
    <w:rsid w:val="00E92D8D"/>
    <w:rsid w:val="00E96DE2"/>
    <w:rsid w:val="00EA05B9"/>
    <w:rsid w:val="00EA083B"/>
    <w:rsid w:val="00EA5591"/>
    <w:rsid w:val="00EA5E9B"/>
    <w:rsid w:val="00EA5FFB"/>
    <w:rsid w:val="00EB3086"/>
    <w:rsid w:val="00EE34A6"/>
    <w:rsid w:val="00EE7A50"/>
    <w:rsid w:val="00EF0CB1"/>
    <w:rsid w:val="00EF2BBA"/>
    <w:rsid w:val="00EF5675"/>
    <w:rsid w:val="00F00D66"/>
    <w:rsid w:val="00F017EB"/>
    <w:rsid w:val="00F06FB8"/>
    <w:rsid w:val="00F22337"/>
    <w:rsid w:val="00F228A4"/>
    <w:rsid w:val="00F25D23"/>
    <w:rsid w:val="00F2635E"/>
    <w:rsid w:val="00F33B32"/>
    <w:rsid w:val="00F349D0"/>
    <w:rsid w:val="00F36891"/>
    <w:rsid w:val="00F44EB3"/>
    <w:rsid w:val="00F46621"/>
    <w:rsid w:val="00F523A1"/>
    <w:rsid w:val="00F566DF"/>
    <w:rsid w:val="00F601D2"/>
    <w:rsid w:val="00F6422A"/>
    <w:rsid w:val="00F66BF3"/>
    <w:rsid w:val="00F67C2C"/>
    <w:rsid w:val="00F7024F"/>
    <w:rsid w:val="00F80E92"/>
    <w:rsid w:val="00F82DD1"/>
    <w:rsid w:val="00F92976"/>
    <w:rsid w:val="00F94851"/>
    <w:rsid w:val="00FA2BA0"/>
    <w:rsid w:val="00FB18B7"/>
    <w:rsid w:val="00FC4763"/>
    <w:rsid w:val="00FE2BC4"/>
    <w:rsid w:val="00FE669E"/>
    <w:rsid w:val="00FF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18B6451"/>
  <w15:chartTrackingRefBased/>
  <w15:docId w15:val="{0683CBDA-2751-4D40-AFC8-92FB3789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26E8E"/>
    <w:rPr>
      <w:rFonts w:eastAsia="SimSun"/>
      <w:sz w:val="24"/>
      <w:szCs w:val="24"/>
      <w:lang w:eastAsia="zh-CN"/>
    </w:rPr>
  </w:style>
  <w:style w:type="paragraph" w:styleId="Titolo1">
    <w:name w:val="heading 1"/>
    <w:basedOn w:val="Normale"/>
    <w:next w:val="Normale"/>
    <w:qFormat/>
    <w:rsid w:val="00221F51"/>
    <w:pPr>
      <w:keepNext/>
      <w:numPr>
        <w:numId w:val="1"/>
      </w:numPr>
      <w:spacing w:before="240" w:after="60"/>
      <w:outlineLvl w:val="0"/>
    </w:pPr>
    <w:rPr>
      <w:rFonts w:cs="Arial"/>
      <w:b/>
      <w:bCs/>
      <w:kern w:val="32"/>
      <w:sz w:val="28"/>
      <w:szCs w:val="32"/>
    </w:rPr>
  </w:style>
  <w:style w:type="paragraph" w:styleId="Titolo2">
    <w:name w:val="heading 2"/>
    <w:basedOn w:val="Normale"/>
    <w:next w:val="Normale"/>
    <w:link w:val="Titolo2Carattere"/>
    <w:uiPriority w:val="9"/>
    <w:qFormat/>
    <w:rsid w:val="00A42274"/>
    <w:pPr>
      <w:keepNext/>
      <w:numPr>
        <w:ilvl w:val="1"/>
        <w:numId w:val="1"/>
      </w:numPr>
      <w:spacing w:before="240" w:after="60"/>
      <w:outlineLvl w:val="1"/>
    </w:pPr>
    <w:rPr>
      <w:b/>
      <w:bCs/>
      <w:iCs/>
      <w:sz w:val="26"/>
      <w:szCs w:val="28"/>
      <w:lang w:val="x-none"/>
    </w:rPr>
  </w:style>
  <w:style w:type="paragraph" w:styleId="Titolo3">
    <w:name w:val="heading 3"/>
    <w:basedOn w:val="Normale"/>
    <w:next w:val="Normale"/>
    <w:link w:val="Titolo3Carattere"/>
    <w:qFormat/>
    <w:rsid w:val="00221F51"/>
    <w:pPr>
      <w:keepNext/>
      <w:numPr>
        <w:ilvl w:val="2"/>
        <w:numId w:val="1"/>
      </w:numPr>
      <w:spacing w:before="240" w:after="60"/>
      <w:outlineLvl w:val="2"/>
    </w:pPr>
    <w:rPr>
      <w:b/>
      <w:bCs/>
      <w:szCs w:val="26"/>
      <w:lang w:val="x-none"/>
    </w:rPr>
  </w:style>
  <w:style w:type="paragraph" w:styleId="Titolo4">
    <w:name w:val="heading 4"/>
    <w:basedOn w:val="Normale"/>
    <w:next w:val="Normale"/>
    <w:qFormat/>
    <w:rsid w:val="00221F51"/>
    <w:pPr>
      <w:keepNext/>
      <w:numPr>
        <w:ilvl w:val="3"/>
        <w:numId w:val="1"/>
      </w:numPr>
      <w:spacing w:before="240" w:after="60"/>
      <w:outlineLvl w:val="3"/>
    </w:pPr>
    <w:rPr>
      <w:b/>
      <w:bCs/>
      <w:i/>
      <w:szCs w:val="28"/>
    </w:rPr>
  </w:style>
  <w:style w:type="paragraph" w:styleId="Titolo5">
    <w:name w:val="heading 5"/>
    <w:basedOn w:val="Normale"/>
    <w:next w:val="Normale"/>
    <w:qFormat/>
    <w:rsid w:val="00171211"/>
    <w:pPr>
      <w:numPr>
        <w:ilvl w:val="4"/>
        <w:numId w:val="1"/>
      </w:numPr>
      <w:spacing w:before="240" w:after="60"/>
      <w:outlineLvl w:val="4"/>
    </w:pPr>
    <w:rPr>
      <w:b/>
      <w:bCs/>
      <w:i/>
      <w:iCs/>
      <w:sz w:val="26"/>
      <w:szCs w:val="26"/>
    </w:rPr>
  </w:style>
  <w:style w:type="paragraph" w:styleId="Titolo6">
    <w:name w:val="heading 6"/>
    <w:basedOn w:val="Normale"/>
    <w:next w:val="Normale"/>
    <w:qFormat/>
    <w:rsid w:val="00171211"/>
    <w:pPr>
      <w:numPr>
        <w:ilvl w:val="5"/>
        <w:numId w:val="1"/>
      </w:numPr>
      <w:spacing w:before="240" w:after="60"/>
      <w:outlineLvl w:val="5"/>
    </w:pPr>
    <w:rPr>
      <w:b/>
      <w:bCs/>
      <w:sz w:val="22"/>
      <w:szCs w:val="22"/>
    </w:rPr>
  </w:style>
  <w:style w:type="paragraph" w:styleId="Titolo7">
    <w:name w:val="heading 7"/>
    <w:basedOn w:val="Normale"/>
    <w:next w:val="Normale"/>
    <w:qFormat/>
    <w:rsid w:val="00171211"/>
    <w:pPr>
      <w:numPr>
        <w:ilvl w:val="6"/>
        <w:numId w:val="1"/>
      </w:numPr>
      <w:spacing w:before="240" w:after="60"/>
      <w:outlineLvl w:val="6"/>
    </w:pPr>
  </w:style>
  <w:style w:type="paragraph" w:styleId="Titolo8">
    <w:name w:val="heading 8"/>
    <w:basedOn w:val="Normale"/>
    <w:next w:val="Normale"/>
    <w:qFormat/>
    <w:rsid w:val="00171211"/>
    <w:pPr>
      <w:numPr>
        <w:ilvl w:val="7"/>
        <w:numId w:val="1"/>
      </w:numPr>
      <w:spacing w:before="240" w:after="60"/>
      <w:outlineLvl w:val="7"/>
    </w:pPr>
    <w:rPr>
      <w:i/>
      <w:iCs/>
    </w:rPr>
  </w:style>
  <w:style w:type="paragraph" w:styleId="Titolo9">
    <w:name w:val="heading 9"/>
    <w:basedOn w:val="Normale"/>
    <w:next w:val="Normale"/>
    <w:qFormat/>
    <w:rsid w:val="00171211"/>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Titolo2"/>
    <w:next w:val="Normale"/>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Titolo3"/>
    <w:next w:val="Normale"/>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Titolo4"/>
    <w:next w:val="Normale"/>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Titolo5"/>
    <w:next w:val="Normale"/>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Titolo6"/>
    <w:next w:val="Normale"/>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e"/>
    <w:next w:val="Normale"/>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Sommario1">
    <w:name w:val="toc 1"/>
    <w:basedOn w:val="Normale"/>
    <w:next w:val="Normale"/>
    <w:autoRedefine/>
    <w:uiPriority w:val="39"/>
    <w:rsid w:val="00903750"/>
  </w:style>
  <w:style w:type="paragraph" w:styleId="Sommario2">
    <w:name w:val="toc 2"/>
    <w:basedOn w:val="Normale"/>
    <w:next w:val="Normale"/>
    <w:autoRedefine/>
    <w:uiPriority w:val="39"/>
    <w:rsid w:val="00903750"/>
    <w:pPr>
      <w:ind w:left="240"/>
    </w:pPr>
  </w:style>
  <w:style w:type="paragraph" w:styleId="Sommario3">
    <w:name w:val="toc 3"/>
    <w:basedOn w:val="Normale"/>
    <w:next w:val="Normale"/>
    <w:autoRedefine/>
    <w:uiPriority w:val="39"/>
    <w:rsid w:val="00903750"/>
    <w:pPr>
      <w:ind w:left="480"/>
    </w:pPr>
  </w:style>
  <w:style w:type="character" w:styleId="Collegamentoipertestuale">
    <w:name w:val="Hyperlink"/>
    <w:uiPriority w:val="99"/>
    <w:rsid w:val="00915EE0"/>
    <w:rPr>
      <w:color w:val="0000FF"/>
      <w:u w:val="single"/>
    </w:rPr>
  </w:style>
  <w:style w:type="paragraph" w:styleId="Sommario4">
    <w:name w:val="toc 4"/>
    <w:basedOn w:val="Normale"/>
    <w:next w:val="Normale"/>
    <w:autoRedefine/>
    <w:semiHidden/>
    <w:rsid w:val="002B2FD2"/>
    <w:pPr>
      <w:ind w:left="720"/>
    </w:pPr>
  </w:style>
  <w:style w:type="paragraph" w:customStyle="1" w:styleId="TableContents">
    <w:name w:val="Table Contents"/>
    <w:basedOn w:val="Normale"/>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Testofumetto">
    <w:name w:val="Balloon Text"/>
    <w:basedOn w:val="Normale"/>
    <w:link w:val="TestofumettoCarattere"/>
    <w:rsid w:val="00CC1CE8"/>
    <w:rPr>
      <w:rFonts w:ascii="Lucida Grande" w:hAnsi="Lucida Grande"/>
      <w:sz w:val="18"/>
      <w:szCs w:val="18"/>
    </w:rPr>
  </w:style>
  <w:style w:type="character" w:customStyle="1" w:styleId="TestofumettoCarattere">
    <w:name w:val="Testo fumetto Carattere"/>
    <w:link w:val="Testofumetto"/>
    <w:rsid w:val="00CC1CE8"/>
    <w:rPr>
      <w:rFonts w:ascii="Lucida Grande" w:eastAsia="SimSun" w:hAnsi="Lucida Grande"/>
      <w:sz w:val="18"/>
      <w:szCs w:val="18"/>
      <w:lang w:eastAsia="zh-CN"/>
    </w:rPr>
  </w:style>
  <w:style w:type="paragraph" w:styleId="Mappadocumento">
    <w:name w:val="Document Map"/>
    <w:basedOn w:val="Normale"/>
    <w:link w:val="MappadocumentoCarattere"/>
    <w:rsid w:val="00CC1CE8"/>
    <w:rPr>
      <w:rFonts w:ascii="Lucida Grande" w:hAnsi="Lucida Grande"/>
    </w:rPr>
  </w:style>
  <w:style w:type="character" w:customStyle="1" w:styleId="MappadocumentoCarattere">
    <w:name w:val="Mappa documento Carattere"/>
    <w:link w:val="Mappadocumento"/>
    <w:rsid w:val="00CC1CE8"/>
    <w:rPr>
      <w:rFonts w:ascii="Lucida Grande" w:eastAsia="SimSun" w:hAnsi="Lucida Grande"/>
      <w:sz w:val="24"/>
      <w:szCs w:val="24"/>
      <w:lang w:eastAsia="zh-CN"/>
    </w:rPr>
  </w:style>
  <w:style w:type="character" w:customStyle="1" w:styleId="Titolo3Carattere">
    <w:name w:val="Titolo 3 Carattere"/>
    <w:link w:val="Titolo3"/>
    <w:rsid w:val="00CC1CE8"/>
    <w:rPr>
      <w:rFonts w:eastAsia="SimSun"/>
      <w:b/>
      <w:bCs/>
      <w:sz w:val="24"/>
      <w:szCs w:val="26"/>
      <w:lang w:val="x-none" w:eastAsia="zh-CN"/>
    </w:rPr>
  </w:style>
  <w:style w:type="paragraph" w:customStyle="1" w:styleId="TOCHeading1">
    <w:name w:val="TOC Heading1"/>
    <w:basedOn w:val="Titolo1"/>
    <w:next w:val="Normale"/>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Rimandocommento">
    <w:name w:val="annotation reference"/>
    <w:rsid w:val="00CC1CE8"/>
    <w:rPr>
      <w:sz w:val="16"/>
      <w:szCs w:val="16"/>
    </w:rPr>
  </w:style>
  <w:style w:type="paragraph" w:styleId="Testocommento">
    <w:name w:val="annotation text"/>
    <w:basedOn w:val="Normale"/>
    <w:link w:val="TestocommentoCarattere"/>
    <w:rsid w:val="00CC1CE8"/>
    <w:rPr>
      <w:sz w:val="20"/>
      <w:szCs w:val="20"/>
    </w:rPr>
  </w:style>
  <w:style w:type="character" w:customStyle="1" w:styleId="TestocommentoCarattere">
    <w:name w:val="Testo commento Carattere"/>
    <w:link w:val="Testocommento"/>
    <w:rsid w:val="00CC1CE8"/>
    <w:rPr>
      <w:rFonts w:eastAsia="SimSun"/>
      <w:lang w:eastAsia="zh-CN"/>
    </w:rPr>
  </w:style>
  <w:style w:type="paragraph" w:styleId="Soggettocommento">
    <w:name w:val="annotation subject"/>
    <w:basedOn w:val="Testocommento"/>
    <w:next w:val="Testocommento"/>
    <w:link w:val="SoggettocommentoCarattere"/>
    <w:rsid w:val="00CC1CE8"/>
    <w:rPr>
      <w:b/>
      <w:bCs/>
    </w:rPr>
  </w:style>
  <w:style w:type="character" w:customStyle="1" w:styleId="SoggettocommentoCarattere">
    <w:name w:val="Soggetto commento Carattere"/>
    <w:link w:val="Soggettocommento"/>
    <w:rsid w:val="00CC1CE8"/>
    <w:rPr>
      <w:rFonts w:eastAsia="SimSun"/>
      <w:b/>
      <w:bCs/>
      <w:lang w:eastAsia="zh-CN"/>
    </w:rPr>
  </w:style>
  <w:style w:type="paragraph" w:customStyle="1" w:styleId="western">
    <w:name w:val="western"/>
    <w:basedOn w:val="Normale"/>
    <w:rsid w:val="00CC1CE8"/>
    <w:rPr>
      <w:rFonts w:eastAsia="Times New Roman"/>
      <w:lang w:val="it-IT" w:eastAsia="it-IT"/>
    </w:rPr>
  </w:style>
  <w:style w:type="character" w:customStyle="1" w:styleId="Titolo2Carattere">
    <w:name w:val="Titolo 2 Carattere"/>
    <w:link w:val="Titolo2"/>
    <w:uiPriority w:val="9"/>
    <w:rsid w:val="00CC1CE8"/>
    <w:rPr>
      <w:rFonts w:eastAsia="SimSun"/>
      <w:b/>
      <w:bCs/>
      <w:iCs/>
      <w:sz w:val="26"/>
      <w:szCs w:val="28"/>
      <w:lang w:val="x-none" w:eastAsia="zh-CN"/>
    </w:rPr>
  </w:style>
  <w:style w:type="paragraph" w:styleId="NormaleWeb">
    <w:name w:val="Normal (Web)"/>
    <w:basedOn w:val="Normale"/>
    <w:uiPriority w:val="99"/>
    <w:unhideWhenUsed/>
    <w:rsid w:val="001C2B74"/>
    <w:pPr>
      <w:spacing w:before="100" w:beforeAutospacing="1" w:after="100" w:afterAutospacing="1"/>
    </w:pPr>
    <w:rPr>
      <w:rFonts w:eastAsia="Times New Roman"/>
      <w:lang w:eastAsia="zh-TW"/>
    </w:rPr>
  </w:style>
  <w:style w:type="paragraph" w:styleId="Titolosommario">
    <w:name w:val="TOC Heading"/>
    <w:basedOn w:val="Titolo1"/>
    <w:next w:val="Normale"/>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Paragrafoelenco">
    <w:name w:val="List Paragraph"/>
    <w:basedOn w:val="Normale"/>
    <w:uiPriority w:val="34"/>
    <w:qFormat/>
    <w:rsid w:val="0084158B"/>
    <w:pPr>
      <w:autoSpaceDN w:val="0"/>
      <w:ind w:left="567"/>
      <w:contextualSpacing/>
      <w:textAlignment w:val="baseline"/>
    </w:pPr>
    <w:rPr>
      <w:rFonts w:eastAsia="Calibri"/>
      <w:szCs w:val="22"/>
      <w:lang w:eastAsia="en-US"/>
    </w:rPr>
  </w:style>
  <w:style w:type="paragraph" w:styleId="Sottotitolo">
    <w:name w:val="Subtitle"/>
    <w:basedOn w:val="Normale"/>
    <w:next w:val="Normale"/>
    <w:link w:val="SottotitoloCarattere"/>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ottotitoloCarattere">
    <w:name w:val="Sottotitolo Carattere"/>
    <w:link w:val="Sottotitolo"/>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e"/>
    <w:rsid w:val="00951E3B"/>
    <w:pPr>
      <w:spacing w:before="120" w:after="120"/>
      <w:jc w:val="both"/>
    </w:pPr>
    <w:rPr>
      <w:rFonts w:eastAsia="MS Mincho"/>
      <w:sz w:val="32"/>
      <w:szCs w:val="20"/>
      <w:lang w:eastAsia="en-GB"/>
    </w:rPr>
  </w:style>
  <w:style w:type="paragraph" w:customStyle="1" w:styleId="TableHeader">
    <w:name w:val="Table Header"/>
    <w:basedOn w:val="Normale"/>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e"/>
    <w:rsid w:val="00C36503"/>
    <w:pPr>
      <w:widowControl w:val="0"/>
      <w:overflowPunct w:val="0"/>
      <w:autoSpaceDE w:val="0"/>
      <w:autoSpaceDN w:val="0"/>
      <w:adjustRightInd w:val="0"/>
      <w:jc w:val="both"/>
      <w:textAlignment w:val="baseline"/>
    </w:pPr>
    <w:rPr>
      <w:rFonts w:eastAsia="Times New Roman"/>
      <w:bCs/>
      <w:i/>
      <w:iCs/>
      <w:lang w:val="it-IT"/>
    </w:rPr>
  </w:style>
  <w:style w:type="paragraph" w:styleId="Revisione">
    <w:name w:val="Revision"/>
    <w:hidden/>
    <w:uiPriority w:val="99"/>
    <w:semiHidden/>
    <w:rsid w:val="00926A11"/>
    <w:rPr>
      <w:rFonts w:eastAsia="SimSun"/>
      <w:sz w:val="24"/>
      <w:szCs w:val="24"/>
      <w:lang w:eastAsia="zh-CN"/>
    </w:rPr>
  </w:style>
  <w:style w:type="paragraph" w:styleId="Corpotesto">
    <w:name w:val="Body Text"/>
    <w:basedOn w:val="Normale"/>
    <w:link w:val="CorpotestoCarattere"/>
    <w:rsid w:val="00327CDC"/>
    <w:pPr>
      <w:spacing w:after="120"/>
      <w:ind w:firstLine="288"/>
      <w:jc w:val="both"/>
    </w:pPr>
    <w:rPr>
      <w:rFonts w:eastAsia="Malgun Gothic"/>
      <w:szCs w:val="20"/>
      <w:lang w:val="x-none" w:eastAsia="x-none"/>
    </w:rPr>
  </w:style>
  <w:style w:type="character" w:customStyle="1" w:styleId="CorpotestoCarattere">
    <w:name w:val="Corpo testo Carattere"/>
    <w:basedOn w:val="Carpredefinitoparagrafo"/>
    <w:link w:val="Corpotesto"/>
    <w:rsid w:val="00327CDC"/>
    <w:rPr>
      <w:rFonts w:eastAsia="Malgun Gothic"/>
      <w:sz w:val="24"/>
      <w:lang w:val="x-none" w:eastAsia="x-none"/>
    </w:rPr>
  </w:style>
  <w:style w:type="paragraph" w:customStyle="1" w:styleId="Reference">
    <w:name w:val="Reference"/>
    <w:basedOn w:val="Normale"/>
    <w:rsid w:val="00327CDC"/>
    <w:pPr>
      <w:numPr>
        <w:numId w:val="37"/>
      </w:numPr>
      <w:spacing w:after="60"/>
      <w:jc w:val="both"/>
    </w:pPr>
    <w:rPr>
      <w:rFonts w:eastAsia="Malgun Gothic"/>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279454">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42DE024F2EB14EA7BB1685C01FD847" ma:contentTypeVersion="4" ma:contentTypeDescription="Create a new document." ma:contentTypeScope="" ma:versionID="94c1c7ed98a7ff499a96c137dd30dbeb">
  <xsd:schema xmlns:xsd="http://www.w3.org/2001/XMLSchema" xmlns:xs="http://www.w3.org/2001/XMLSchema" xmlns:p="http://schemas.microsoft.com/office/2006/metadata/properties" xmlns:ns3="f8199bd7-cc52-459c-9ce2-bb7a058b1078" targetNamespace="http://schemas.microsoft.com/office/2006/metadata/properties" ma:root="true" ma:fieldsID="0198fc85c090f697664feb388153aa33" ns3:_="">
    <xsd:import namespace="f8199bd7-cc52-459c-9ce2-bb7a058b10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99bd7-cc52-459c-9ce2-bb7a058b1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AB652E-EC73-4BCB-9508-56F0D044B289}">
  <ds:schemaRefs>
    <ds:schemaRef ds:uri="http://schemas.microsoft.com/sharepoint/v3/contenttype/forms"/>
  </ds:schemaRefs>
</ds:datastoreItem>
</file>

<file path=customXml/itemProps2.xml><?xml version="1.0" encoding="utf-8"?>
<ds:datastoreItem xmlns:ds="http://schemas.openxmlformats.org/officeDocument/2006/customXml" ds:itemID="{E01E0C01-AB86-4412-8990-4EEEC5D28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99bd7-cc52-459c-9ce2-bb7a058b1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customXml/itemProps4.xml><?xml version="1.0" encoding="utf-8"?>
<ds:datastoreItem xmlns:ds="http://schemas.openxmlformats.org/officeDocument/2006/customXml" ds:itemID="{9DE613EF-F737-42A9-81C7-B928A8D527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MPAI.dotx</Template>
  <TotalTime>9</TotalTime>
  <Pages>3</Pages>
  <Words>813</Words>
  <Characters>4519</Characters>
  <Application>Microsoft Office Word</Application>
  <DocSecurity>0</DocSecurity>
  <Lines>37</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CEDEO</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renatov56 renatov56</cp:lastModifiedBy>
  <cp:revision>5</cp:revision>
  <dcterms:created xsi:type="dcterms:W3CDTF">2022-07-16T11:43:00Z</dcterms:created>
  <dcterms:modified xsi:type="dcterms:W3CDTF">2022-07-19T09:24:00Z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0x010100CA42DE024F2EB14EA7BB1685C01FD847</vt:lpwstr>
  </property>
</Properties>
</file>