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6140"/>
      </w:tblGrid>
      <w:tr w:rsidR="003D2DDB" w14:paraId="5F209CFB" w14:textId="77777777" w:rsidTr="00AF43D5">
        <w:tc>
          <w:tcPr>
            <w:tcW w:w="3358" w:type="dxa"/>
          </w:tcPr>
          <w:p w14:paraId="03428F6B" w14:textId="77777777" w:rsidR="003D2DDB" w:rsidRDefault="004E5102" w:rsidP="000D430D">
            <w:r>
              <w:rPr>
                <w:noProof/>
              </w:rPr>
              <w:object w:dxaOrig="9950" w:dyaOrig="3900" w14:anchorId="2E93B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75pt;height:58.5pt;mso-width-percent:0;mso-height-percent:0;mso-width-percent:0;mso-height-percent:0" o:ole="">
                  <v:imagedata r:id="rId11" o:title=""/>
                </v:shape>
                <o:OLEObject Type="Embed" ProgID="PBrush" ShapeID="_x0000_i1025" DrawAspect="Content" ObjectID="_1736102608" r:id="rId12"/>
              </w:object>
            </w:r>
          </w:p>
        </w:tc>
        <w:tc>
          <w:tcPr>
            <w:tcW w:w="6140" w:type="dxa"/>
            <w:vAlign w:val="center"/>
          </w:tcPr>
          <w:p w14:paraId="2B84BD96" w14:textId="77777777" w:rsidR="003D2DDB" w:rsidRDefault="003D2DDB" w:rsidP="003D2DDB">
            <w:pPr>
              <w:jc w:val="center"/>
              <w:rPr>
                <w:sz w:val="32"/>
                <w:szCs w:val="32"/>
              </w:rPr>
            </w:pPr>
            <w:r w:rsidRPr="003D2DDB">
              <w:rPr>
                <w:sz w:val="32"/>
                <w:szCs w:val="32"/>
              </w:rPr>
              <w:t>Moving Picture, Audio and Data Coding by Artificial Intelligence</w:t>
            </w:r>
          </w:p>
          <w:p w14:paraId="1E69E270" w14:textId="77777777" w:rsidR="003D2DDB" w:rsidRPr="003D2DDB" w:rsidRDefault="003D2DDB" w:rsidP="003D2DDB">
            <w:pPr>
              <w:jc w:val="center"/>
              <w:rPr>
                <w:sz w:val="32"/>
                <w:szCs w:val="32"/>
              </w:rPr>
            </w:pPr>
            <w:r>
              <w:rPr>
                <w:sz w:val="32"/>
                <w:szCs w:val="32"/>
              </w:rPr>
              <w:t>www.mpai.community</w:t>
            </w:r>
          </w:p>
        </w:tc>
      </w:tr>
    </w:tbl>
    <w:p w14:paraId="6FD67059" w14:textId="620422BF" w:rsidR="001B6575" w:rsidRDefault="001B6575" w:rsidP="001B6575">
      <w:pPr>
        <w:rPr>
          <w:lang w:val="en-US"/>
        </w:rPr>
      </w:pPr>
    </w:p>
    <w:p w14:paraId="1A125A45" w14:textId="12A69764" w:rsidR="00C51E0D" w:rsidRPr="00C80C17" w:rsidRDefault="00002611" w:rsidP="00002611">
      <w:pPr>
        <w:jc w:val="center"/>
      </w:pPr>
      <w:r w:rsidRPr="00DC6A05">
        <w:rPr>
          <w:b/>
          <w:bCs/>
          <w:sz w:val="32"/>
          <w:szCs w:val="32"/>
        </w:rPr>
        <w:t>Public document</w:t>
      </w:r>
    </w:p>
    <w:tbl>
      <w:tblPr>
        <w:tblStyle w:val="TableGrid"/>
        <w:tblW w:w="9498" w:type="dxa"/>
        <w:tblLayout w:type="fixed"/>
        <w:tblLook w:val="04A0" w:firstRow="1" w:lastRow="0" w:firstColumn="1" w:lastColumn="0" w:noHBand="0" w:noVBand="1"/>
      </w:tblPr>
      <w:tblGrid>
        <w:gridCol w:w="957"/>
        <w:gridCol w:w="8541"/>
      </w:tblGrid>
      <w:tr w:rsidR="001B6575" w14:paraId="29E9A0B0" w14:textId="77777777" w:rsidTr="00AF43D5">
        <w:tc>
          <w:tcPr>
            <w:tcW w:w="957" w:type="dxa"/>
            <w:tcBorders>
              <w:top w:val="nil"/>
              <w:left w:val="nil"/>
              <w:bottom w:val="nil"/>
              <w:right w:val="nil"/>
            </w:tcBorders>
          </w:tcPr>
          <w:p w14:paraId="10A10856" w14:textId="4CB43240" w:rsidR="001B6575" w:rsidRDefault="008706E6" w:rsidP="00C818AD">
            <w:pPr>
              <w:jc w:val="right"/>
              <w:rPr>
                <w:b/>
                <w:bCs/>
                <w:lang w:val="en-US"/>
              </w:rPr>
            </w:pPr>
            <w:r>
              <w:rPr>
                <w:b/>
                <w:bCs/>
                <w:lang w:val="en-US"/>
              </w:rPr>
              <w:t>N104</w:t>
            </w:r>
            <w:r w:rsidR="004034D2">
              <w:rPr>
                <w:b/>
                <w:bCs/>
                <w:lang w:val="en-US"/>
              </w:rPr>
              <w:t>6</w:t>
            </w:r>
          </w:p>
        </w:tc>
        <w:tc>
          <w:tcPr>
            <w:tcW w:w="8541" w:type="dxa"/>
            <w:tcBorders>
              <w:top w:val="nil"/>
              <w:left w:val="nil"/>
              <w:bottom w:val="nil"/>
              <w:right w:val="nil"/>
            </w:tcBorders>
          </w:tcPr>
          <w:p w14:paraId="0CC9846A" w14:textId="187F837D" w:rsidR="001B6575" w:rsidRPr="00752CD3" w:rsidRDefault="001B6575" w:rsidP="60909D26">
            <w:pPr>
              <w:jc w:val="right"/>
              <w:rPr>
                <w:lang w:val="en-US"/>
              </w:rPr>
            </w:pPr>
            <w:r w:rsidRPr="00752CD3">
              <w:rPr>
                <w:lang w:val="en-US"/>
              </w:rPr>
              <w:t>202</w:t>
            </w:r>
            <w:r w:rsidR="003E7682">
              <w:rPr>
                <w:lang w:val="en-US"/>
              </w:rPr>
              <w:t>3</w:t>
            </w:r>
            <w:r w:rsidRPr="00752CD3">
              <w:rPr>
                <w:lang w:val="en-US"/>
              </w:rPr>
              <w:t>/</w:t>
            </w:r>
            <w:r w:rsidR="003E7682">
              <w:rPr>
                <w:lang w:val="en-US"/>
              </w:rPr>
              <w:t>0</w:t>
            </w:r>
            <w:r w:rsidRPr="00752CD3">
              <w:rPr>
                <w:lang w:val="en-US"/>
              </w:rPr>
              <w:t>1/</w:t>
            </w:r>
            <w:r w:rsidR="008706E6">
              <w:rPr>
                <w:lang w:val="en-US"/>
              </w:rPr>
              <w:t>25</w:t>
            </w:r>
          </w:p>
        </w:tc>
      </w:tr>
      <w:tr w:rsidR="001B6575" w14:paraId="0D90BAF7" w14:textId="77777777" w:rsidTr="00AF43D5">
        <w:tc>
          <w:tcPr>
            <w:tcW w:w="957" w:type="dxa"/>
            <w:tcBorders>
              <w:top w:val="nil"/>
              <w:left w:val="nil"/>
              <w:bottom w:val="nil"/>
              <w:right w:val="nil"/>
            </w:tcBorders>
          </w:tcPr>
          <w:p w14:paraId="02C65309" w14:textId="77777777" w:rsidR="001B6575" w:rsidRDefault="001B6575" w:rsidP="00C818AD">
            <w:pPr>
              <w:rPr>
                <w:b/>
                <w:bCs/>
                <w:lang w:val="en-US"/>
              </w:rPr>
            </w:pPr>
            <w:r>
              <w:rPr>
                <w:b/>
                <w:bCs/>
                <w:lang w:val="en-US"/>
              </w:rPr>
              <w:t>Source</w:t>
            </w:r>
          </w:p>
        </w:tc>
        <w:tc>
          <w:tcPr>
            <w:tcW w:w="8541" w:type="dxa"/>
            <w:tcBorders>
              <w:top w:val="nil"/>
              <w:left w:val="nil"/>
              <w:bottom w:val="nil"/>
              <w:right w:val="nil"/>
            </w:tcBorders>
          </w:tcPr>
          <w:p w14:paraId="0D6C449C" w14:textId="280C0DD0" w:rsidR="001B6575" w:rsidRDefault="00C100E3" w:rsidP="00C818AD">
            <w:pPr>
              <w:rPr>
                <w:lang w:val="en-US"/>
              </w:rPr>
            </w:pPr>
            <w:r>
              <w:rPr>
                <w:lang w:val="en-US"/>
              </w:rPr>
              <w:t>Requirements (AIH)</w:t>
            </w:r>
          </w:p>
        </w:tc>
      </w:tr>
      <w:tr w:rsidR="001B6575" w14:paraId="6FAAAD16" w14:textId="77777777" w:rsidTr="00AF43D5">
        <w:tc>
          <w:tcPr>
            <w:tcW w:w="957" w:type="dxa"/>
            <w:tcBorders>
              <w:top w:val="nil"/>
              <w:left w:val="nil"/>
              <w:bottom w:val="nil"/>
              <w:right w:val="nil"/>
            </w:tcBorders>
          </w:tcPr>
          <w:p w14:paraId="0461593F" w14:textId="77777777" w:rsidR="001B6575" w:rsidRDefault="001B6575" w:rsidP="00C818AD">
            <w:pPr>
              <w:rPr>
                <w:b/>
                <w:bCs/>
                <w:lang w:val="en-US"/>
              </w:rPr>
            </w:pPr>
            <w:r>
              <w:rPr>
                <w:b/>
                <w:bCs/>
                <w:lang w:val="en-US"/>
              </w:rPr>
              <w:t>Title</w:t>
            </w:r>
          </w:p>
        </w:tc>
        <w:tc>
          <w:tcPr>
            <w:tcW w:w="8541" w:type="dxa"/>
            <w:tcBorders>
              <w:top w:val="nil"/>
              <w:left w:val="nil"/>
              <w:bottom w:val="nil"/>
              <w:right w:val="nil"/>
            </w:tcBorders>
          </w:tcPr>
          <w:p w14:paraId="25A96C40" w14:textId="70B6E423" w:rsidR="001B6575" w:rsidRPr="00752CD3" w:rsidRDefault="00F95AFC" w:rsidP="00C818AD">
            <w:pPr>
              <w:rPr>
                <w:lang w:val="en-US"/>
              </w:rPr>
            </w:pPr>
            <w:r w:rsidRPr="00752CD3">
              <w:rPr>
                <w:lang w:val="en-US"/>
              </w:rPr>
              <w:t xml:space="preserve">MPAI-AIH </w:t>
            </w:r>
            <w:r w:rsidR="00A71582" w:rsidRPr="00752CD3">
              <w:rPr>
                <w:lang w:val="en-US"/>
              </w:rPr>
              <w:t>Use Cases and Functional requirements</w:t>
            </w:r>
            <w:r w:rsidRPr="00752CD3">
              <w:rPr>
                <w:lang w:val="en-US"/>
              </w:rPr>
              <w:t xml:space="preserve"> WD0.</w:t>
            </w:r>
            <w:r w:rsidR="008706E6">
              <w:rPr>
                <w:lang w:val="en-US"/>
              </w:rPr>
              <w:t>2</w:t>
            </w:r>
          </w:p>
        </w:tc>
      </w:tr>
      <w:tr w:rsidR="001B6575" w14:paraId="19B754CC" w14:textId="77777777" w:rsidTr="00AF43D5">
        <w:tc>
          <w:tcPr>
            <w:tcW w:w="957" w:type="dxa"/>
            <w:tcBorders>
              <w:top w:val="nil"/>
              <w:left w:val="nil"/>
              <w:bottom w:val="nil"/>
              <w:right w:val="nil"/>
            </w:tcBorders>
          </w:tcPr>
          <w:p w14:paraId="01BF1D08" w14:textId="77777777" w:rsidR="001B6575" w:rsidRDefault="001B6575" w:rsidP="00C818AD">
            <w:pPr>
              <w:rPr>
                <w:b/>
                <w:bCs/>
                <w:lang w:val="en-US"/>
              </w:rPr>
            </w:pPr>
            <w:r>
              <w:rPr>
                <w:b/>
                <w:bCs/>
                <w:lang w:val="en-US"/>
              </w:rPr>
              <w:t>Target</w:t>
            </w:r>
          </w:p>
        </w:tc>
        <w:tc>
          <w:tcPr>
            <w:tcW w:w="8541" w:type="dxa"/>
            <w:tcBorders>
              <w:top w:val="nil"/>
              <w:left w:val="nil"/>
              <w:bottom w:val="nil"/>
              <w:right w:val="nil"/>
            </w:tcBorders>
          </w:tcPr>
          <w:p w14:paraId="1BC96F16" w14:textId="77777777" w:rsidR="001B6575" w:rsidRDefault="001B6575" w:rsidP="00C818AD">
            <w:pPr>
              <w:rPr>
                <w:lang w:val="en-US"/>
              </w:rPr>
            </w:pPr>
            <w:r>
              <w:rPr>
                <w:lang w:val="en-US"/>
              </w:rPr>
              <w:t>MPAI Members</w:t>
            </w:r>
          </w:p>
        </w:tc>
      </w:tr>
    </w:tbl>
    <w:sdt>
      <w:sdtPr>
        <w:rPr>
          <w:rFonts w:ascii="Times New Roman" w:eastAsia="SimSun" w:hAnsi="Times New Roman"/>
          <w:b w:val="0"/>
          <w:bCs w:val="0"/>
          <w:color w:val="auto"/>
          <w:sz w:val="24"/>
          <w:szCs w:val="24"/>
          <w:lang w:val="en-GB" w:eastAsia="zh-CN"/>
        </w:rPr>
        <w:id w:val="611486213"/>
        <w:docPartObj>
          <w:docPartGallery w:val="Table of Contents"/>
          <w:docPartUnique/>
        </w:docPartObj>
      </w:sdtPr>
      <w:sdtEndPr/>
      <w:sdtContent>
        <w:p w14:paraId="293CCA43" w14:textId="77777777" w:rsidR="001B6575" w:rsidRDefault="001B6575" w:rsidP="001B6575">
          <w:pPr>
            <w:pStyle w:val="TOCHeading"/>
          </w:pPr>
          <w:r>
            <w:t>Table of Contents</w:t>
          </w:r>
        </w:p>
        <w:p w14:paraId="719DF71B" w14:textId="530899AC" w:rsidR="0072745B" w:rsidRDefault="001B6575">
          <w:pPr>
            <w:pStyle w:val="TOC1"/>
            <w:tabs>
              <w:tab w:val="left" w:pos="480"/>
              <w:tab w:val="right" w:leader="dot" w:pos="9344"/>
            </w:tabs>
            <w:rPr>
              <w:rFonts w:asciiTheme="minorHAnsi" w:eastAsiaTheme="minorEastAsia" w:hAnsiTheme="minorHAnsi" w:cstheme="minorBidi"/>
              <w:noProof/>
              <w:sz w:val="22"/>
              <w:szCs w:val="22"/>
              <w:lang w:eastAsia="en-GB"/>
            </w:rPr>
          </w:pPr>
          <w:r>
            <w:rPr>
              <w:rFonts w:asciiTheme="minorHAnsi" w:hAnsiTheme="minorHAnsi" w:cstheme="minorHAnsi"/>
              <w:b/>
              <w:bCs/>
              <w:i/>
              <w:iCs/>
            </w:rPr>
            <w:fldChar w:fldCharType="begin"/>
          </w:r>
          <w:r>
            <w:rPr>
              <w:rStyle w:val="IndexLink"/>
              <w:webHidden/>
              <w:lang w:val="en-US"/>
            </w:rPr>
            <w:instrText xml:space="preserve"> TOC \z \o "1-3" \u \h</w:instrText>
          </w:r>
          <w:r>
            <w:rPr>
              <w:rStyle w:val="IndexLink"/>
              <w:rFonts w:asciiTheme="minorHAnsi" w:hAnsiTheme="minorHAnsi" w:cstheme="minorHAnsi"/>
              <w:b/>
              <w:bCs/>
              <w:i/>
              <w:iCs/>
              <w:lang w:val="en-US"/>
            </w:rPr>
            <w:fldChar w:fldCharType="separate"/>
          </w:r>
          <w:hyperlink w:anchor="_Toc120010567" w:history="1">
            <w:r w:rsidR="0072745B" w:rsidRPr="000C500D">
              <w:rPr>
                <w:rStyle w:val="Hyperlink"/>
                <w:noProof/>
                <w:lang w:val="en-US"/>
              </w:rPr>
              <w:t>1</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Introduction</w:t>
            </w:r>
            <w:r w:rsidR="0072745B">
              <w:rPr>
                <w:noProof/>
                <w:webHidden/>
              </w:rPr>
              <w:tab/>
            </w:r>
            <w:r w:rsidR="0072745B">
              <w:rPr>
                <w:noProof/>
                <w:webHidden/>
              </w:rPr>
              <w:fldChar w:fldCharType="begin"/>
            </w:r>
            <w:r w:rsidR="0072745B">
              <w:rPr>
                <w:noProof/>
                <w:webHidden/>
              </w:rPr>
              <w:instrText xml:space="preserve"> PAGEREF _Toc120010567 \h </w:instrText>
            </w:r>
            <w:r w:rsidR="0072745B">
              <w:rPr>
                <w:noProof/>
                <w:webHidden/>
              </w:rPr>
            </w:r>
            <w:r w:rsidR="0072745B">
              <w:rPr>
                <w:noProof/>
                <w:webHidden/>
              </w:rPr>
              <w:fldChar w:fldCharType="separate"/>
            </w:r>
            <w:r w:rsidR="0072745B">
              <w:rPr>
                <w:noProof/>
                <w:webHidden/>
              </w:rPr>
              <w:t>1</w:t>
            </w:r>
            <w:r w:rsidR="0072745B">
              <w:rPr>
                <w:noProof/>
                <w:webHidden/>
              </w:rPr>
              <w:fldChar w:fldCharType="end"/>
            </w:r>
          </w:hyperlink>
        </w:p>
        <w:p w14:paraId="541DB1CE" w14:textId="16AFCA6A" w:rsidR="0072745B" w:rsidRDefault="00002611">
          <w:pPr>
            <w:pStyle w:val="TOC1"/>
            <w:tabs>
              <w:tab w:val="left" w:pos="480"/>
              <w:tab w:val="right" w:leader="dot" w:pos="9344"/>
            </w:tabs>
            <w:rPr>
              <w:rFonts w:asciiTheme="minorHAnsi" w:eastAsiaTheme="minorEastAsia" w:hAnsiTheme="minorHAnsi" w:cstheme="minorBidi"/>
              <w:noProof/>
              <w:sz w:val="22"/>
              <w:szCs w:val="22"/>
              <w:lang w:eastAsia="en-GB"/>
            </w:rPr>
          </w:pPr>
          <w:hyperlink w:anchor="_Toc120010568" w:history="1">
            <w:r w:rsidR="0072745B" w:rsidRPr="000C500D">
              <w:rPr>
                <w:rStyle w:val="Hyperlink"/>
                <w:noProof/>
              </w:rPr>
              <w:t>2</w:t>
            </w:r>
            <w:r w:rsidR="0072745B">
              <w:rPr>
                <w:rFonts w:asciiTheme="minorHAnsi" w:eastAsiaTheme="minorEastAsia" w:hAnsiTheme="minorHAnsi" w:cstheme="minorBidi"/>
                <w:noProof/>
                <w:sz w:val="22"/>
                <w:szCs w:val="22"/>
                <w:lang w:eastAsia="en-GB"/>
              </w:rPr>
              <w:tab/>
            </w:r>
            <w:r w:rsidR="0072745B" w:rsidRPr="000C500D">
              <w:rPr>
                <w:rStyle w:val="Hyperlink"/>
                <w:noProof/>
              </w:rPr>
              <w:t>Definition of Terms</w:t>
            </w:r>
            <w:r w:rsidR="0072745B">
              <w:rPr>
                <w:noProof/>
                <w:webHidden/>
              </w:rPr>
              <w:tab/>
            </w:r>
            <w:r w:rsidR="0072745B">
              <w:rPr>
                <w:noProof/>
                <w:webHidden/>
              </w:rPr>
              <w:fldChar w:fldCharType="begin"/>
            </w:r>
            <w:r w:rsidR="0072745B">
              <w:rPr>
                <w:noProof/>
                <w:webHidden/>
              </w:rPr>
              <w:instrText xml:space="preserve"> PAGEREF _Toc120010568 \h </w:instrText>
            </w:r>
            <w:r w:rsidR="0072745B">
              <w:rPr>
                <w:noProof/>
                <w:webHidden/>
              </w:rPr>
            </w:r>
            <w:r w:rsidR="0072745B">
              <w:rPr>
                <w:noProof/>
                <w:webHidden/>
              </w:rPr>
              <w:fldChar w:fldCharType="separate"/>
            </w:r>
            <w:r w:rsidR="0072745B">
              <w:rPr>
                <w:noProof/>
                <w:webHidden/>
              </w:rPr>
              <w:t>2</w:t>
            </w:r>
            <w:r w:rsidR="0072745B">
              <w:rPr>
                <w:noProof/>
                <w:webHidden/>
              </w:rPr>
              <w:fldChar w:fldCharType="end"/>
            </w:r>
          </w:hyperlink>
        </w:p>
        <w:p w14:paraId="123B145D" w14:textId="22AD1AA4" w:rsidR="0072745B" w:rsidRDefault="00002611">
          <w:pPr>
            <w:pStyle w:val="TOC1"/>
            <w:tabs>
              <w:tab w:val="left" w:pos="480"/>
              <w:tab w:val="right" w:leader="dot" w:pos="9344"/>
            </w:tabs>
            <w:rPr>
              <w:rFonts w:asciiTheme="minorHAnsi" w:eastAsiaTheme="minorEastAsia" w:hAnsiTheme="minorHAnsi" w:cstheme="minorBidi"/>
              <w:noProof/>
              <w:sz w:val="22"/>
              <w:szCs w:val="22"/>
              <w:lang w:eastAsia="en-GB"/>
            </w:rPr>
          </w:pPr>
          <w:hyperlink w:anchor="_Toc120010569" w:history="1">
            <w:r w:rsidR="0072745B" w:rsidRPr="000C500D">
              <w:rPr>
                <w:rStyle w:val="Hyperlink"/>
                <w:noProof/>
                <w:lang w:val="en-US"/>
              </w:rPr>
              <w:t>3</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AI Health Secure Platform</w:t>
            </w:r>
            <w:r w:rsidR="0072745B">
              <w:rPr>
                <w:noProof/>
                <w:webHidden/>
              </w:rPr>
              <w:tab/>
            </w:r>
            <w:r w:rsidR="0072745B">
              <w:rPr>
                <w:noProof/>
                <w:webHidden/>
              </w:rPr>
              <w:fldChar w:fldCharType="begin"/>
            </w:r>
            <w:r w:rsidR="0072745B">
              <w:rPr>
                <w:noProof/>
                <w:webHidden/>
              </w:rPr>
              <w:instrText xml:space="preserve"> PAGEREF _Toc120010569 \h </w:instrText>
            </w:r>
            <w:r w:rsidR="0072745B">
              <w:rPr>
                <w:noProof/>
                <w:webHidden/>
              </w:rPr>
            </w:r>
            <w:r w:rsidR="0072745B">
              <w:rPr>
                <w:noProof/>
                <w:webHidden/>
              </w:rPr>
              <w:fldChar w:fldCharType="separate"/>
            </w:r>
            <w:r w:rsidR="0072745B">
              <w:rPr>
                <w:noProof/>
                <w:webHidden/>
              </w:rPr>
              <w:t>2</w:t>
            </w:r>
            <w:r w:rsidR="0072745B">
              <w:rPr>
                <w:noProof/>
                <w:webHidden/>
              </w:rPr>
              <w:fldChar w:fldCharType="end"/>
            </w:r>
          </w:hyperlink>
        </w:p>
        <w:p w14:paraId="7F88F62B" w14:textId="2FE3B18A"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70" w:history="1">
            <w:r w:rsidR="0072745B" w:rsidRPr="000C500D">
              <w:rPr>
                <w:rStyle w:val="Hyperlink"/>
                <w:noProof/>
                <w:lang w:val="en-US"/>
              </w:rPr>
              <w:t>3.1</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Actors</w:t>
            </w:r>
            <w:r w:rsidR="0072745B">
              <w:rPr>
                <w:noProof/>
                <w:webHidden/>
              </w:rPr>
              <w:tab/>
            </w:r>
            <w:r w:rsidR="0072745B">
              <w:rPr>
                <w:noProof/>
                <w:webHidden/>
              </w:rPr>
              <w:fldChar w:fldCharType="begin"/>
            </w:r>
            <w:r w:rsidR="0072745B">
              <w:rPr>
                <w:noProof/>
                <w:webHidden/>
              </w:rPr>
              <w:instrText xml:space="preserve"> PAGEREF _Toc120010570 \h </w:instrText>
            </w:r>
            <w:r w:rsidR="0072745B">
              <w:rPr>
                <w:noProof/>
                <w:webHidden/>
              </w:rPr>
            </w:r>
            <w:r w:rsidR="0072745B">
              <w:rPr>
                <w:noProof/>
                <w:webHidden/>
              </w:rPr>
              <w:fldChar w:fldCharType="separate"/>
            </w:r>
            <w:r w:rsidR="0072745B">
              <w:rPr>
                <w:noProof/>
                <w:webHidden/>
              </w:rPr>
              <w:t>3</w:t>
            </w:r>
            <w:r w:rsidR="0072745B">
              <w:rPr>
                <w:noProof/>
                <w:webHidden/>
              </w:rPr>
              <w:fldChar w:fldCharType="end"/>
            </w:r>
          </w:hyperlink>
        </w:p>
        <w:p w14:paraId="4458CD47" w14:textId="7B2386CE"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71" w:history="1">
            <w:r w:rsidR="0072745B" w:rsidRPr="000C500D">
              <w:rPr>
                <w:rStyle w:val="Hyperlink"/>
                <w:noProof/>
                <w:lang w:val="en-US"/>
              </w:rPr>
              <w:t>3.2</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Services</w:t>
            </w:r>
            <w:r w:rsidR="0072745B">
              <w:rPr>
                <w:noProof/>
                <w:webHidden/>
              </w:rPr>
              <w:tab/>
            </w:r>
            <w:r w:rsidR="0072745B">
              <w:rPr>
                <w:noProof/>
                <w:webHidden/>
              </w:rPr>
              <w:fldChar w:fldCharType="begin"/>
            </w:r>
            <w:r w:rsidR="0072745B">
              <w:rPr>
                <w:noProof/>
                <w:webHidden/>
              </w:rPr>
              <w:instrText xml:space="preserve"> PAGEREF _Toc120010571 \h </w:instrText>
            </w:r>
            <w:r w:rsidR="0072745B">
              <w:rPr>
                <w:noProof/>
                <w:webHidden/>
              </w:rPr>
            </w:r>
            <w:r w:rsidR="0072745B">
              <w:rPr>
                <w:noProof/>
                <w:webHidden/>
              </w:rPr>
              <w:fldChar w:fldCharType="separate"/>
            </w:r>
            <w:r w:rsidR="0072745B">
              <w:rPr>
                <w:noProof/>
                <w:webHidden/>
              </w:rPr>
              <w:t>4</w:t>
            </w:r>
            <w:r w:rsidR="0072745B">
              <w:rPr>
                <w:noProof/>
                <w:webHidden/>
              </w:rPr>
              <w:fldChar w:fldCharType="end"/>
            </w:r>
          </w:hyperlink>
        </w:p>
        <w:p w14:paraId="1DC7E7CC" w14:textId="7340C1DC" w:rsidR="0072745B" w:rsidRDefault="00002611">
          <w:pPr>
            <w:pStyle w:val="TOC1"/>
            <w:tabs>
              <w:tab w:val="left" w:pos="480"/>
              <w:tab w:val="right" w:leader="dot" w:pos="9344"/>
            </w:tabs>
            <w:rPr>
              <w:rFonts w:asciiTheme="minorHAnsi" w:eastAsiaTheme="minorEastAsia" w:hAnsiTheme="minorHAnsi" w:cstheme="minorBidi"/>
              <w:noProof/>
              <w:sz w:val="22"/>
              <w:szCs w:val="22"/>
              <w:lang w:eastAsia="en-GB"/>
            </w:rPr>
          </w:pPr>
          <w:hyperlink w:anchor="_Toc120010572" w:history="1">
            <w:r w:rsidR="0072745B" w:rsidRPr="000C500D">
              <w:rPr>
                <w:rStyle w:val="Hyperlink"/>
                <w:noProof/>
              </w:rPr>
              <w:t>4</w:t>
            </w:r>
            <w:r w:rsidR="0072745B">
              <w:rPr>
                <w:rFonts w:asciiTheme="minorHAnsi" w:eastAsiaTheme="minorEastAsia" w:hAnsiTheme="minorHAnsi" w:cstheme="minorBidi"/>
                <w:noProof/>
                <w:sz w:val="22"/>
                <w:szCs w:val="22"/>
                <w:lang w:eastAsia="en-GB"/>
              </w:rPr>
              <w:tab/>
            </w:r>
            <w:r w:rsidR="0072745B" w:rsidRPr="000C500D">
              <w:rPr>
                <w:rStyle w:val="Hyperlink"/>
                <w:noProof/>
              </w:rPr>
              <w:t>API Specification</w:t>
            </w:r>
            <w:r w:rsidR="0072745B">
              <w:rPr>
                <w:noProof/>
                <w:webHidden/>
              </w:rPr>
              <w:tab/>
            </w:r>
            <w:r w:rsidR="0072745B">
              <w:rPr>
                <w:noProof/>
                <w:webHidden/>
              </w:rPr>
              <w:fldChar w:fldCharType="begin"/>
            </w:r>
            <w:r w:rsidR="0072745B">
              <w:rPr>
                <w:noProof/>
                <w:webHidden/>
              </w:rPr>
              <w:instrText xml:space="preserve"> PAGEREF _Toc120010572 \h </w:instrText>
            </w:r>
            <w:r w:rsidR="0072745B">
              <w:rPr>
                <w:noProof/>
                <w:webHidden/>
              </w:rPr>
            </w:r>
            <w:r w:rsidR="0072745B">
              <w:rPr>
                <w:noProof/>
                <w:webHidden/>
              </w:rPr>
              <w:fldChar w:fldCharType="separate"/>
            </w:r>
            <w:r w:rsidR="0072745B">
              <w:rPr>
                <w:noProof/>
                <w:webHidden/>
              </w:rPr>
              <w:t>5</w:t>
            </w:r>
            <w:r w:rsidR="0072745B">
              <w:rPr>
                <w:noProof/>
                <w:webHidden/>
              </w:rPr>
              <w:fldChar w:fldCharType="end"/>
            </w:r>
          </w:hyperlink>
        </w:p>
        <w:p w14:paraId="19145022" w14:textId="7C94BC84" w:rsidR="0072745B" w:rsidRDefault="00002611">
          <w:pPr>
            <w:pStyle w:val="TOC3"/>
            <w:tabs>
              <w:tab w:val="left" w:pos="1320"/>
              <w:tab w:val="right" w:leader="dot" w:pos="9344"/>
            </w:tabs>
            <w:rPr>
              <w:rFonts w:asciiTheme="minorHAnsi" w:eastAsiaTheme="minorEastAsia" w:hAnsiTheme="minorHAnsi" w:cstheme="minorBidi"/>
              <w:noProof/>
              <w:sz w:val="22"/>
              <w:szCs w:val="22"/>
              <w:lang w:eastAsia="en-GB"/>
            </w:rPr>
          </w:pPr>
          <w:hyperlink w:anchor="_Toc120010573" w:history="1">
            <w:r w:rsidR="0072745B" w:rsidRPr="000C500D">
              <w:rPr>
                <w:rStyle w:val="Hyperlink"/>
                <w:noProof/>
              </w:rPr>
              <w:t>4.1.1</w:t>
            </w:r>
            <w:r w:rsidR="0072745B">
              <w:rPr>
                <w:rFonts w:asciiTheme="minorHAnsi" w:eastAsiaTheme="minorEastAsia" w:hAnsiTheme="minorHAnsi" w:cstheme="minorBidi"/>
                <w:noProof/>
                <w:sz w:val="22"/>
                <w:szCs w:val="22"/>
                <w:lang w:eastAsia="en-GB"/>
              </w:rPr>
              <w:tab/>
            </w:r>
            <w:r w:rsidR="0072745B" w:rsidRPr="000C500D">
              <w:rPr>
                <w:rStyle w:val="Hyperlink"/>
                <w:noProof/>
              </w:rPr>
              <w:t>API: Mobile App &lt;-&gt; AIH Platform Front-end</w:t>
            </w:r>
            <w:r w:rsidR="0072745B">
              <w:rPr>
                <w:noProof/>
                <w:webHidden/>
              </w:rPr>
              <w:tab/>
            </w:r>
            <w:r w:rsidR="0072745B">
              <w:rPr>
                <w:noProof/>
                <w:webHidden/>
              </w:rPr>
              <w:fldChar w:fldCharType="begin"/>
            </w:r>
            <w:r w:rsidR="0072745B">
              <w:rPr>
                <w:noProof/>
                <w:webHidden/>
              </w:rPr>
              <w:instrText xml:space="preserve"> PAGEREF _Toc120010573 \h </w:instrText>
            </w:r>
            <w:r w:rsidR="0072745B">
              <w:rPr>
                <w:noProof/>
                <w:webHidden/>
              </w:rPr>
            </w:r>
            <w:r w:rsidR="0072745B">
              <w:rPr>
                <w:noProof/>
                <w:webHidden/>
              </w:rPr>
              <w:fldChar w:fldCharType="separate"/>
            </w:r>
            <w:r w:rsidR="0072745B">
              <w:rPr>
                <w:noProof/>
                <w:webHidden/>
              </w:rPr>
              <w:t>5</w:t>
            </w:r>
            <w:r w:rsidR="0072745B">
              <w:rPr>
                <w:noProof/>
                <w:webHidden/>
              </w:rPr>
              <w:fldChar w:fldCharType="end"/>
            </w:r>
          </w:hyperlink>
        </w:p>
        <w:p w14:paraId="3B52E5B8" w14:textId="3990FB78" w:rsidR="0072745B" w:rsidRDefault="00002611">
          <w:pPr>
            <w:pStyle w:val="TOC3"/>
            <w:tabs>
              <w:tab w:val="left" w:pos="1320"/>
              <w:tab w:val="right" w:leader="dot" w:pos="9344"/>
            </w:tabs>
            <w:rPr>
              <w:rFonts w:asciiTheme="minorHAnsi" w:eastAsiaTheme="minorEastAsia" w:hAnsiTheme="minorHAnsi" w:cstheme="minorBidi"/>
              <w:noProof/>
              <w:sz w:val="22"/>
              <w:szCs w:val="22"/>
              <w:lang w:eastAsia="en-GB"/>
            </w:rPr>
          </w:pPr>
          <w:hyperlink w:anchor="_Toc120010574" w:history="1">
            <w:r w:rsidR="0072745B" w:rsidRPr="000C500D">
              <w:rPr>
                <w:rStyle w:val="Hyperlink"/>
                <w:noProof/>
              </w:rPr>
              <w:t>4.1.2</w:t>
            </w:r>
            <w:r w:rsidR="0072745B">
              <w:rPr>
                <w:rFonts w:asciiTheme="minorHAnsi" w:eastAsiaTheme="minorEastAsia" w:hAnsiTheme="minorHAnsi" w:cstheme="minorBidi"/>
                <w:noProof/>
                <w:sz w:val="22"/>
                <w:szCs w:val="22"/>
                <w:lang w:eastAsia="en-GB"/>
              </w:rPr>
              <w:tab/>
            </w:r>
            <w:r w:rsidR="0072745B" w:rsidRPr="000C500D">
              <w:rPr>
                <w:rStyle w:val="Hyperlink"/>
                <w:noProof/>
              </w:rPr>
              <w:t>API: Back-end System &lt;-&gt; Third Parties</w:t>
            </w:r>
            <w:r w:rsidR="0072745B">
              <w:rPr>
                <w:noProof/>
                <w:webHidden/>
              </w:rPr>
              <w:tab/>
            </w:r>
            <w:r w:rsidR="0072745B">
              <w:rPr>
                <w:noProof/>
                <w:webHidden/>
              </w:rPr>
              <w:fldChar w:fldCharType="begin"/>
            </w:r>
            <w:r w:rsidR="0072745B">
              <w:rPr>
                <w:noProof/>
                <w:webHidden/>
              </w:rPr>
              <w:instrText xml:space="preserve"> PAGEREF _Toc120010574 \h </w:instrText>
            </w:r>
            <w:r w:rsidR="0072745B">
              <w:rPr>
                <w:noProof/>
                <w:webHidden/>
              </w:rPr>
            </w:r>
            <w:r w:rsidR="0072745B">
              <w:rPr>
                <w:noProof/>
                <w:webHidden/>
              </w:rPr>
              <w:fldChar w:fldCharType="separate"/>
            </w:r>
            <w:r w:rsidR="0072745B">
              <w:rPr>
                <w:noProof/>
                <w:webHidden/>
              </w:rPr>
              <w:t>5</w:t>
            </w:r>
            <w:r w:rsidR="0072745B">
              <w:rPr>
                <w:noProof/>
                <w:webHidden/>
              </w:rPr>
              <w:fldChar w:fldCharType="end"/>
            </w:r>
          </w:hyperlink>
        </w:p>
        <w:p w14:paraId="7643949D" w14:textId="33C82613" w:rsidR="0072745B" w:rsidRDefault="00002611">
          <w:pPr>
            <w:pStyle w:val="TOC3"/>
            <w:tabs>
              <w:tab w:val="left" w:pos="1320"/>
              <w:tab w:val="right" w:leader="dot" w:pos="9344"/>
            </w:tabs>
            <w:rPr>
              <w:rFonts w:asciiTheme="minorHAnsi" w:eastAsiaTheme="minorEastAsia" w:hAnsiTheme="minorHAnsi" w:cstheme="minorBidi"/>
              <w:noProof/>
              <w:sz w:val="22"/>
              <w:szCs w:val="22"/>
              <w:lang w:eastAsia="en-GB"/>
            </w:rPr>
          </w:pPr>
          <w:hyperlink w:anchor="_Toc120010575" w:history="1">
            <w:r w:rsidR="0072745B" w:rsidRPr="000C500D">
              <w:rPr>
                <w:rStyle w:val="Hyperlink"/>
                <w:noProof/>
                <w:lang w:val="en-US"/>
              </w:rPr>
              <w:t>4.1.3</w:t>
            </w:r>
            <w:r w:rsidR="0072745B">
              <w:rPr>
                <w:rFonts w:asciiTheme="minorHAnsi" w:eastAsiaTheme="minorEastAsia" w:hAnsiTheme="minorHAnsi" w:cstheme="minorBidi"/>
                <w:noProof/>
                <w:sz w:val="22"/>
                <w:szCs w:val="22"/>
                <w:lang w:eastAsia="en-GB"/>
              </w:rPr>
              <w:tab/>
            </w:r>
            <w:r w:rsidR="0072745B" w:rsidRPr="000C500D">
              <w:rPr>
                <w:rStyle w:val="Hyperlink"/>
                <w:noProof/>
              </w:rPr>
              <w:t xml:space="preserve">API: Back-end System &lt;-&gt; </w:t>
            </w:r>
            <w:r w:rsidR="0072745B" w:rsidRPr="000C500D">
              <w:rPr>
                <w:rStyle w:val="Hyperlink"/>
                <w:noProof/>
                <w:lang w:val="en-US"/>
              </w:rPr>
              <w:t>Blockchain</w:t>
            </w:r>
            <w:r w:rsidR="0072745B">
              <w:rPr>
                <w:noProof/>
                <w:webHidden/>
              </w:rPr>
              <w:tab/>
            </w:r>
            <w:r w:rsidR="0072745B">
              <w:rPr>
                <w:noProof/>
                <w:webHidden/>
              </w:rPr>
              <w:fldChar w:fldCharType="begin"/>
            </w:r>
            <w:r w:rsidR="0072745B">
              <w:rPr>
                <w:noProof/>
                <w:webHidden/>
              </w:rPr>
              <w:instrText xml:space="preserve"> PAGEREF _Toc120010575 \h </w:instrText>
            </w:r>
            <w:r w:rsidR="0072745B">
              <w:rPr>
                <w:noProof/>
                <w:webHidden/>
              </w:rPr>
            </w:r>
            <w:r w:rsidR="0072745B">
              <w:rPr>
                <w:noProof/>
                <w:webHidden/>
              </w:rPr>
              <w:fldChar w:fldCharType="separate"/>
            </w:r>
            <w:r w:rsidR="0072745B">
              <w:rPr>
                <w:noProof/>
                <w:webHidden/>
              </w:rPr>
              <w:t>5</w:t>
            </w:r>
            <w:r w:rsidR="0072745B">
              <w:rPr>
                <w:noProof/>
                <w:webHidden/>
              </w:rPr>
              <w:fldChar w:fldCharType="end"/>
            </w:r>
          </w:hyperlink>
        </w:p>
        <w:p w14:paraId="19A943E6" w14:textId="52F8A23D" w:rsidR="0072745B" w:rsidRDefault="00002611">
          <w:pPr>
            <w:pStyle w:val="TOC1"/>
            <w:tabs>
              <w:tab w:val="left" w:pos="480"/>
              <w:tab w:val="right" w:leader="dot" w:pos="9344"/>
            </w:tabs>
            <w:rPr>
              <w:rFonts w:asciiTheme="minorHAnsi" w:eastAsiaTheme="minorEastAsia" w:hAnsiTheme="minorHAnsi" w:cstheme="minorBidi"/>
              <w:noProof/>
              <w:sz w:val="22"/>
              <w:szCs w:val="22"/>
              <w:lang w:eastAsia="en-GB"/>
            </w:rPr>
          </w:pPr>
          <w:hyperlink w:anchor="_Toc120010576" w:history="1">
            <w:r w:rsidR="0072745B" w:rsidRPr="000C500D">
              <w:rPr>
                <w:rStyle w:val="Hyperlink"/>
                <w:noProof/>
                <w:lang w:val="en-US"/>
              </w:rPr>
              <w:t>5</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Healthcare use case</w:t>
            </w:r>
            <w:r w:rsidR="0072745B">
              <w:rPr>
                <w:noProof/>
                <w:webHidden/>
              </w:rPr>
              <w:tab/>
            </w:r>
            <w:r w:rsidR="0072745B">
              <w:rPr>
                <w:noProof/>
                <w:webHidden/>
              </w:rPr>
              <w:fldChar w:fldCharType="begin"/>
            </w:r>
            <w:r w:rsidR="0072745B">
              <w:rPr>
                <w:noProof/>
                <w:webHidden/>
              </w:rPr>
              <w:instrText xml:space="preserve"> PAGEREF _Toc120010576 \h </w:instrText>
            </w:r>
            <w:r w:rsidR="0072745B">
              <w:rPr>
                <w:noProof/>
                <w:webHidden/>
              </w:rPr>
            </w:r>
            <w:r w:rsidR="0072745B">
              <w:rPr>
                <w:noProof/>
                <w:webHidden/>
              </w:rPr>
              <w:fldChar w:fldCharType="separate"/>
            </w:r>
            <w:r w:rsidR="0072745B">
              <w:rPr>
                <w:noProof/>
                <w:webHidden/>
              </w:rPr>
              <w:t>5</w:t>
            </w:r>
            <w:r w:rsidR="0072745B">
              <w:rPr>
                <w:noProof/>
                <w:webHidden/>
              </w:rPr>
              <w:fldChar w:fldCharType="end"/>
            </w:r>
          </w:hyperlink>
        </w:p>
        <w:p w14:paraId="0D9E8196" w14:textId="70BA72C6"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77" w:history="1">
            <w:r w:rsidR="0072745B" w:rsidRPr="000C500D">
              <w:rPr>
                <w:rStyle w:val="Hyperlink"/>
                <w:noProof/>
                <w:lang w:val="en-US"/>
              </w:rPr>
              <w:t>5.1</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User health data collection</w:t>
            </w:r>
            <w:r w:rsidR="0072745B">
              <w:rPr>
                <w:noProof/>
                <w:webHidden/>
              </w:rPr>
              <w:tab/>
            </w:r>
            <w:r w:rsidR="0072745B">
              <w:rPr>
                <w:noProof/>
                <w:webHidden/>
              </w:rPr>
              <w:fldChar w:fldCharType="begin"/>
            </w:r>
            <w:r w:rsidR="0072745B">
              <w:rPr>
                <w:noProof/>
                <w:webHidden/>
              </w:rPr>
              <w:instrText xml:space="preserve"> PAGEREF _Toc120010577 \h </w:instrText>
            </w:r>
            <w:r w:rsidR="0072745B">
              <w:rPr>
                <w:noProof/>
                <w:webHidden/>
              </w:rPr>
            </w:r>
            <w:r w:rsidR="0072745B">
              <w:rPr>
                <w:noProof/>
                <w:webHidden/>
              </w:rPr>
              <w:fldChar w:fldCharType="separate"/>
            </w:r>
            <w:r w:rsidR="0072745B">
              <w:rPr>
                <w:noProof/>
                <w:webHidden/>
              </w:rPr>
              <w:t>5</w:t>
            </w:r>
            <w:r w:rsidR="0072745B">
              <w:rPr>
                <w:noProof/>
                <w:webHidden/>
              </w:rPr>
              <w:fldChar w:fldCharType="end"/>
            </w:r>
          </w:hyperlink>
        </w:p>
        <w:p w14:paraId="14DDFF5B" w14:textId="31D3F7D5"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78" w:history="1">
            <w:r w:rsidR="0072745B" w:rsidRPr="000C500D">
              <w:rPr>
                <w:rStyle w:val="Hyperlink"/>
                <w:noProof/>
                <w:lang w:val="en-US"/>
              </w:rPr>
              <w:t>5.2</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Background process</w:t>
            </w:r>
            <w:r w:rsidR="0072745B">
              <w:rPr>
                <w:noProof/>
                <w:webHidden/>
              </w:rPr>
              <w:tab/>
            </w:r>
            <w:r w:rsidR="0072745B">
              <w:rPr>
                <w:noProof/>
                <w:webHidden/>
              </w:rPr>
              <w:fldChar w:fldCharType="begin"/>
            </w:r>
            <w:r w:rsidR="0072745B">
              <w:rPr>
                <w:noProof/>
                <w:webHidden/>
              </w:rPr>
              <w:instrText xml:space="preserve"> PAGEREF _Toc120010578 \h </w:instrText>
            </w:r>
            <w:r w:rsidR="0072745B">
              <w:rPr>
                <w:noProof/>
                <w:webHidden/>
              </w:rPr>
            </w:r>
            <w:r w:rsidR="0072745B">
              <w:rPr>
                <w:noProof/>
                <w:webHidden/>
              </w:rPr>
              <w:fldChar w:fldCharType="separate"/>
            </w:r>
            <w:r w:rsidR="0072745B">
              <w:rPr>
                <w:noProof/>
                <w:webHidden/>
              </w:rPr>
              <w:t>6</w:t>
            </w:r>
            <w:r w:rsidR="0072745B">
              <w:rPr>
                <w:noProof/>
                <w:webHidden/>
              </w:rPr>
              <w:fldChar w:fldCharType="end"/>
            </w:r>
          </w:hyperlink>
        </w:p>
        <w:p w14:paraId="239A11D0" w14:textId="6A6361FB"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79" w:history="1">
            <w:r w:rsidR="0072745B" w:rsidRPr="000C500D">
              <w:rPr>
                <w:rStyle w:val="Hyperlink"/>
                <w:noProof/>
                <w:lang w:val="en-US"/>
              </w:rPr>
              <w:t>5.3</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Access to healthcare data</w:t>
            </w:r>
            <w:r w:rsidR="0072745B">
              <w:rPr>
                <w:noProof/>
                <w:webHidden/>
              </w:rPr>
              <w:tab/>
            </w:r>
            <w:r w:rsidR="0072745B">
              <w:rPr>
                <w:noProof/>
                <w:webHidden/>
              </w:rPr>
              <w:fldChar w:fldCharType="begin"/>
            </w:r>
            <w:r w:rsidR="0072745B">
              <w:rPr>
                <w:noProof/>
                <w:webHidden/>
              </w:rPr>
              <w:instrText xml:space="preserve"> PAGEREF _Toc120010579 \h </w:instrText>
            </w:r>
            <w:r w:rsidR="0072745B">
              <w:rPr>
                <w:noProof/>
                <w:webHidden/>
              </w:rPr>
            </w:r>
            <w:r w:rsidR="0072745B">
              <w:rPr>
                <w:noProof/>
                <w:webHidden/>
              </w:rPr>
              <w:fldChar w:fldCharType="separate"/>
            </w:r>
            <w:r w:rsidR="0072745B">
              <w:rPr>
                <w:noProof/>
                <w:webHidden/>
              </w:rPr>
              <w:t>6</w:t>
            </w:r>
            <w:r w:rsidR="0072745B">
              <w:rPr>
                <w:noProof/>
                <w:webHidden/>
              </w:rPr>
              <w:fldChar w:fldCharType="end"/>
            </w:r>
          </w:hyperlink>
        </w:p>
        <w:p w14:paraId="68AA248A" w14:textId="4446C651"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80" w:history="1">
            <w:r w:rsidR="0072745B" w:rsidRPr="000C500D">
              <w:rPr>
                <w:rStyle w:val="Hyperlink"/>
                <w:noProof/>
                <w:lang w:val="en-US"/>
              </w:rPr>
              <w:t>5.4</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Intelligent processing of healthcare data</w:t>
            </w:r>
            <w:r w:rsidR="0072745B">
              <w:rPr>
                <w:noProof/>
                <w:webHidden/>
              </w:rPr>
              <w:tab/>
            </w:r>
            <w:r w:rsidR="0072745B">
              <w:rPr>
                <w:noProof/>
                <w:webHidden/>
              </w:rPr>
              <w:fldChar w:fldCharType="begin"/>
            </w:r>
            <w:r w:rsidR="0072745B">
              <w:rPr>
                <w:noProof/>
                <w:webHidden/>
              </w:rPr>
              <w:instrText xml:space="preserve"> PAGEREF _Toc120010580 \h </w:instrText>
            </w:r>
            <w:r w:rsidR="0072745B">
              <w:rPr>
                <w:noProof/>
                <w:webHidden/>
              </w:rPr>
            </w:r>
            <w:r w:rsidR="0072745B">
              <w:rPr>
                <w:noProof/>
                <w:webHidden/>
              </w:rPr>
              <w:fldChar w:fldCharType="separate"/>
            </w:r>
            <w:r w:rsidR="0072745B">
              <w:rPr>
                <w:noProof/>
                <w:webHidden/>
              </w:rPr>
              <w:t>6</w:t>
            </w:r>
            <w:r w:rsidR="0072745B">
              <w:rPr>
                <w:noProof/>
                <w:webHidden/>
              </w:rPr>
              <w:fldChar w:fldCharType="end"/>
            </w:r>
          </w:hyperlink>
        </w:p>
        <w:p w14:paraId="6248A303" w14:textId="5A765530"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81" w:history="1">
            <w:r w:rsidR="0072745B" w:rsidRPr="000C500D">
              <w:rPr>
                <w:rStyle w:val="Hyperlink"/>
                <w:noProof/>
                <w:lang w:val="en-US"/>
              </w:rPr>
              <w:t>5.5</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Verification of AIH data access</w:t>
            </w:r>
            <w:r w:rsidR="0072745B">
              <w:rPr>
                <w:noProof/>
                <w:webHidden/>
              </w:rPr>
              <w:tab/>
            </w:r>
            <w:r w:rsidR="0072745B">
              <w:rPr>
                <w:noProof/>
                <w:webHidden/>
              </w:rPr>
              <w:fldChar w:fldCharType="begin"/>
            </w:r>
            <w:r w:rsidR="0072745B">
              <w:rPr>
                <w:noProof/>
                <w:webHidden/>
              </w:rPr>
              <w:instrText xml:space="preserve"> PAGEREF _Toc120010581 \h </w:instrText>
            </w:r>
            <w:r w:rsidR="0072745B">
              <w:rPr>
                <w:noProof/>
                <w:webHidden/>
              </w:rPr>
            </w:r>
            <w:r w:rsidR="0072745B">
              <w:rPr>
                <w:noProof/>
                <w:webHidden/>
              </w:rPr>
              <w:fldChar w:fldCharType="separate"/>
            </w:r>
            <w:r w:rsidR="0072745B">
              <w:rPr>
                <w:noProof/>
                <w:webHidden/>
              </w:rPr>
              <w:t>7</w:t>
            </w:r>
            <w:r w:rsidR="0072745B">
              <w:rPr>
                <w:noProof/>
                <w:webHidden/>
              </w:rPr>
              <w:fldChar w:fldCharType="end"/>
            </w:r>
          </w:hyperlink>
        </w:p>
        <w:p w14:paraId="17A2A4FA" w14:textId="1F14AA2F" w:rsidR="0072745B" w:rsidRDefault="00002611">
          <w:pPr>
            <w:pStyle w:val="TOC1"/>
            <w:tabs>
              <w:tab w:val="left" w:pos="480"/>
              <w:tab w:val="right" w:leader="dot" w:pos="9344"/>
            </w:tabs>
            <w:rPr>
              <w:rFonts w:asciiTheme="minorHAnsi" w:eastAsiaTheme="minorEastAsia" w:hAnsiTheme="minorHAnsi" w:cstheme="minorBidi"/>
              <w:noProof/>
              <w:sz w:val="22"/>
              <w:szCs w:val="22"/>
              <w:lang w:eastAsia="en-GB"/>
            </w:rPr>
          </w:pPr>
          <w:hyperlink w:anchor="_Toc120010582" w:history="1">
            <w:r w:rsidR="0072745B" w:rsidRPr="000C500D">
              <w:rPr>
                <w:rStyle w:val="Hyperlink"/>
                <w:noProof/>
                <w:lang w:val="en-US"/>
              </w:rPr>
              <w:t>6</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Intelligent Computational Service Organization</w:t>
            </w:r>
            <w:r w:rsidR="0072745B">
              <w:rPr>
                <w:noProof/>
                <w:webHidden/>
              </w:rPr>
              <w:tab/>
            </w:r>
            <w:r w:rsidR="0072745B">
              <w:rPr>
                <w:noProof/>
                <w:webHidden/>
              </w:rPr>
              <w:fldChar w:fldCharType="begin"/>
            </w:r>
            <w:r w:rsidR="0072745B">
              <w:rPr>
                <w:noProof/>
                <w:webHidden/>
              </w:rPr>
              <w:instrText xml:space="preserve"> PAGEREF _Toc120010582 \h </w:instrText>
            </w:r>
            <w:r w:rsidR="0072745B">
              <w:rPr>
                <w:noProof/>
                <w:webHidden/>
              </w:rPr>
            </w:r>
            <w:r w:rsidR="0072745B">
              <w:rPr>
                <w:noProof/>
                <w:webHidden/>
              </w:rPr>
              <w:fldChar w:fldCharType="separate"/>
            </w:r>
            <w:r w:rsidR="0072745B">
              <w:rPr>
                <w:noProof/>
                <w:webHidden/>
              </w:rPr>
              <w:t>7</w:t>
            </w:r>
            <w:r w:rsidR="0072745B">
              <w:rPr>
                <w:noProof/>
                <w:webHidden/>
              </w:rPr>
              <w:fldChar w:fldCharType="end"/>
            </w:r>
          </w:hyperlink>
        </w:p>
        <w:p w14:paraId="559FBA19" w14:textId="041B286D"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83" w:history="1">
            <w:r w:rsidR="0072745B" w:rsidRPr="000C500D">
              <w:rPr>
                <w:rStyle w:val="Hyperlink"/>
                <w:rFonts w:eastAsia="Times New Roman"/>
                <w:noProof/>
              </w:rPr>
              <w:t>6.1</w:t>
            </w:r>
            <w:r w:rsidR="0072745B">
              <w:rPr>
                <w:rFonts w:asciiTheme="minorHAnsi" w:eastAsiaTheme="minorEastAsia" w:hAnsiTheme="minorHAnsi" w:cstheme="minorBidi"/>
                <w:noProof/>
                <w:sz w:val="22"/>
                <w:szCs w:val="22"/>
                <w:lang w:eastAsia="en-GB"/>
              </w:rPr>
              <w:tab/>
            </w:r>
            <w:r w:rsidR="0072745B" w:rsidRPr="000C500D">
              <w:rPr>
                <w:rStyle w:val="Hyperlink"/>
                <w:noProof/>
              </w:rPr>
              <w:t>Centralized Services</w:t>
            </w:r>
            <w:r w:rsidR="0072745B">
              <w:rPr>
                <w:noProof/>
                <w:webHidden/>
              </w:rPr>
              <w:tab/>
            </w:r>
            <w:r w:rsidR="0072745B">
              <w:rPr>
                <w:noProof/>
                <w:webHidden/>
              </w:rPr>
              <w:fldChar w:fldCharType="begin"/>
            </w:r>
            <w:r w:rsidR="0072745B">
              <w:rPr>
                <w:noProof/>
                <w:webHidden/>
              </w:rPr>
              <w:instrText xml:space="preserve"> PAGEREF _Toc120010583 \h </w:instrText>
            </w:r>
            <w:r w:rsidR="0072745B">
              <w:rPr>
                <w:noProof/>
                <w:webHidden/>
              </w:rPr>
            </w:r>
            <w:r w:rsidR="0072745B">
              <w:rPr>
                <w:noProof/>
                <w:webHidden/>
              </w:rPr>
              <w:fldChar w:fldCharType="separate"/>
            </w:r>
            <w:r w:rsidR="0072745B">
              <w:rPr>
                <w:noProof/>
                <w:webHidden/>
              </w:rPr>
              <w:t>7</w:t>
            </w:r>
            <w:r w:rsidR="0072745B">
              <w:rPr>
                <w:noProof/>
                <w:webHidden/>
              </w:rPr>
              <w:fldChar w:fldCharType="end"/>
            </w:r>
          </w:hyperlink>
        </w:p>
        <w:p w14:paraId="6BB34285" w14:textId="069EB96A"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84" w:history="1">
            <w:r w:rsidR="0072745B" w:rsidRPr="000C500D">
              <w:rPr>
                <w:rStyle w:val="Hyperlink"/>
                <w:noProof/>
                <w:lang w:val="en-US"/>
              </w:rPr>
              <w:t>6.2</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Federated Learning Mobile applications</w:t>
            </w:r>
            <w:r w:rsidR="0072745B">
              <w:rPr>
                <w:noProof/>
                <w:webHidden/>
              </w:rPr>
              <w:tab/>
            </w:r>
            <w:r w:rsidR="0072745B">
              <w:rPr>
                <w:noProof/>
                <w:webHidden/>
              </w:rPr>
              <w:fldChar w:fldCharType="begin"/>
            </w:r>
            <w:r w:rsidR="0072745B">
              <w:rPr>
                <w:noProof/>
                <w:webHidden/>
              </w:rPr>
              <w:instrText xml:space="preserve"> PAGEREF _Toc120010584 \h </w:instrText>
            </w:r>
            <w:r w:rsidR="0072745B">
              <w:rPr>
                <w:noProof/>
                <w:webHidden/>
              </w:rPr>
            </w:r>
            <w:r w:rsidR="0072745B">
              <w:rPr>
                <w:noProof/>
                <w:webHidden/>
              </w:rPr>
              <w:fldChar w:fldCharType="separate"/>
            </w:r>
            <w:r w:rsidR="0072745B">
              <w:rPr>
                <w:noProof/>
                <w:webHidden/>
              </w:rPr>
              <w:t>7</w:t>
            </w:r>
            <w:r w:rsidR="0072745B">
              <w:rPr>
                <w:noProof/>
                <w:webHidden/>
              </w:rPr>
              <w:fldChar w:fldCharType="end"/>
            </w:r>
          </w:hyperlink>
        </w:p>
        <w:p w14:paraId="570BE8AB" w14:textId="180C7FBC" w:rsidR="0072745B" w:rsidRDefault="00002611">
          <w:pPr>
            <w:pStyle w:val="TOC3"/>
            <w:tabs>
              <w:tab w:val="left" w:pos="1320"/>
              <w:tab w:val="right" w:leader="dot" w:pos="9344"/>
            </w:tabs>
            <w:rPr>
              <w:rFonts w:asciiTheme="minorHAnsi" w:eastAsiaTheme="minorEastAsia" w:hAnsiTheme="minorHAnsi" w:cstheme="minorBidi"/>
              <w:noProof/>
              <w:sz w:val="22"/>
              <w:szCs w:val="22"/>
              <w:lang w:eastAsia="en-GB"/>
            </w:rPr>
          </w:pPr>
          <w:hyperlink w:anchor="_Toc120010585" w:history="1">
            <w:r w:rsidR="0072745B" w:rsidRPr="000C500D">
              <w:rPr>
                <w:rStyle w:val="Hyperlink"/>
                <w:rFonts w:eastAsia="Times New Roman"/>
                <w:noProof/>
                <w:lang w:val="en-US"/>
              </w:rPr>
              <w:t>6.2.1</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Federated Learning in the Healthcare Application Use Case</w:t>
            </w:r>
            <w:r w:rsidR="0072745B">
              <w:rPr>
                <w:noProof/>
                <w:webHidden/>
              </w:rPr>
              <w:tab/>
            </w:r>
            <w:r w:rsidR="0072745B">
              <w:rPr>
                <w:noProof/>
                <w:webHidden/>
              </w:rPr>
              <w:fldChar w:fldCharType="begin"/>
            </w:r>
            <w:r w:rsidR="0072745B">
              <w:rPr>
                <w:noProof/>
                <w:webHidden/>
              </w:rPr>
              <w:instrText xml:space="preserve"> PAGEREF _Toc120010585 \h </w:instrText>
            </w:r>
            <w:r w:rsidR="0072745B">
              <w:rPr>
                <w:noProof/>
                <w:webHidden/>
              </w:rPr>
            </w:r>
            <w:r w:rsidR="0072745B">
              <w:rPr>
                <w:noProof/>
                <w:webHidden/>
              </w:rPr>
              <w:fldChar w:fldCharType="separate"/>
            </w:r>
            <w:r w:rsidR="0072745B">
              <w:rPr>
                <w:noProof/>
                <w:webHidden/>
              </w:rPr>
              <w:t>8</w:t>
            </w:r>
            <w:r w:rsidR="0072745B">
              <w:rPr>
                <w:noProof/>
                <w:webHidden/>
              </w:rPr>
              <w:fldChar w:fldCharType="end"/>
            </w:r>
          </w:hyperlink>
        </w:p>
        <w:p w14:paraId="7EE9C7CD" w14:textId="017F364B" w:rsidR="0072745B" w:rsidRDefault="00002611">
          <w:pPr>
            <w:pStyle w:val="TOC3"/>
            <w:tabs>
              <w:tab w:val="left" w:pos="1320"/>
              <w:tab w:val="right" w:leader="dot" w:pos="9344"/>
            </w:tabs>
            <w:rPr>
              <w:rFonts w:asciiTheme="minorHAnsi" w:eastAsiaTheme="minorEastAsia" w:hAnsiTheme="minorHAnsi" w:cstheme="minorBidi"/>
              <w:noProof/>
              <w:sz w:val="22"/>
              <w:szCs w:val="22"/>
              <w:lang w:eastAsia="en-GB"/>
            </w:rPr>
          </w:pPr>
          <w:hyperlink w:anchor="_Toc120010586" w:history="1">
            <w:r w:rsidR="0072745B" w:rsidRPr="000C500D">
              <w:rPr>
                <w:rStyle w:val="Hyperlink"/>
                <w:rFonts w:eastAsia="Times New Roman"/>
                <w:noProof/>
              </w:rPr>
              <w:t>6.2.2</w:t>
            </w:r>
            <w:r w:rsidR="0072745B">
              <w:rPr>
                <w:rFonts w:asciiTheme="minorHAnsi" w:eastAsiaTheme="minorEastAsia" w:hAnsiTheme="minorHAnsi" w:cstheme="minorBidi"/>
                <w:noProof/>
                <w:sz w:val="22"/>
                <w:szCs w:val="22"/>
                <w:lang w:eastAsia="en-GB"/>
              </w:rPr>
              <w:tab/>
            </w:r>
            <w:r w:rsidR="0072745B" w:rsidRPr="000C500D">
              <w:rPr>
                <w:rStyle w:val="Hyperlink"/>
                <w:noProof/>
              </w:rPr>
              <w:t>Federated Learning Processes</w:t>
            </w:r>
            <w:r w:rsidR="0072745B">
              <w:rPr>
                <w:noProof/>
                <w:webHidden/>
              </w:rPr>
              <w:tab/>
            </w:r>
            <w:r w:rsidR="0072745B">
              <w:rPr>
                <w:noProof/>
                <w:webHidden/>
              </w:rPr>
              <w:fldChar w:fldCharType="begin"/>
            </w:r>
            <w:r w:rsidR="0072745B">
              <w:rPr>
                <w:noProof/>
                <w:webHidden/>
              </w:rPr>
              <w:instrText xml:space="preserve"> PAGEREF _Toc120010586 \h </w:instrText>
            </w:r>
            <w:r w:rsidR="0072745B">
              <w:rPr>
                <w:noProof/>
                <w:webHidden/>
              </w:rPr>
            </w:r>
            <w:r w:rsidR="0072745B">
              <w:rPr>
                <w:noProof/>
                <w:webHidden/>
              </w:rPr>
              <w:fldChar w:fldCharType="separate"/>
            </w:r>
            <w:r w:rsidR="0072745B">
              <w:rPr>
                <w:noProof/>
                <w:webHidden/>
              </w:rPr>
              <w:t>8</w:t>
            </w:r>
            <w:r w:rsidR="0072745B">
              <w:rPr>
                <w:noProof/>
                <w:webHidden/>
              </w:rPr>
              <w:fldChar w:fldCharType="end"/>
            </w:r>
          </w:hyperlink>
        </w:p>
        <w:p w14:paraId="69A301F3" w14:textId="574CA559"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87" w:history="1">
            <w:r w:rsidR="0072745B" w:rsidRPr="000C500D">
              <w:rPr>
                <w:rStyle w:val="Hyperlink"/>
                <w:noProof/>
                <w:lang w:val="en-US"/>
              </w:rPr>
              <w:t>6.3</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MPAI-AIH Federated Components</w:t>
            </w:r>
            <w:r w:rsidR="0072745B">
              <w:rPr>
                <w:noProof/>
                <w:webHidden/>
              </w:rPr>
              <w:tab/>
            </w:r>
            <w:r w:rsidR="0072745B">
              <w:rPr>
                <w:noProof/>
                <w:webHidden/>
              </w:rPr>
              <w:fldChar w:fldCharType="begin"/>
            </w:r>
            <w:r w:rsidR="0072745B">
              <w:rPr>
                <w:noProof/>
                <w:webHidden/>
              </w:rPr>
              <w:instrText xml:space="preserve"> PAGEREF _Toc120010587 \h </w:instrText>
            </w:r>
            <w:r w:rsidR="0072745B">
              <w:rPr>
                <w:noProof/>
                <w:webHidden/>
              </w:rPr>
            </w:r>
            <w:r w:rsidR="0072745B">
              <w:rPr>
                <w:noProof/>
                <w:webHidden/>
              </w:rPr>
              <w:fldChar w:fldCharType="separate"/>
            </w:r>
            <w:r w:rsidR="0072745B">
              <w:rPr>
                <w:noProof/>
                <w:webHidden/>
              </w:rPr>
              <w:t>9</w:t>
            </w:r>
            <w:r w:rsidR="0072745B">
              <w:rPr>
                <w:noProof/>
                <w:webHidden/>
              </w:rPr>
              <w:fldChar w:fldCharType="end"/>
            </w:r>
          </w:hyperlink>
        </w:p>
        <w:p w14:paraId="2D8EB87F" w14:textId="1AB9158A"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88" w:history="1">
            <w:r w:rsidR="0072745B" w:rsidRPr="000C500D">
              <w:rPr>
                <w:rStyle w:val="Hyperlink"/>
                <w:noProof/>
                <w:lang w:val="en-US"/>
              </w:rPr>
              <w:t>6.4</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MPAI-AIH Requirements</w:t>
            </w:r>
            <w:r w:rsidR="0072745B">
              <w:rPr>
                <w:noProof/>
                <w:webHidden/>
              </w:rPr>
              <w:tab/>
            </w:r>
            <w:r w:rsidR="0072745B">
              <w:rPr>
                <w:noProof/>
                <w:webHidden/>
              </w:rPr>
              <w:fldChar w:fldCharType="begin"/>
            </w:r>
            <w:r w:rsidR="0072745B">
              <w:rPr>
                <w:noProof/>
                <w:webHidden/>
              </w:rPr>
              <w:instrText xml:space="preserve"> PAGEREF _Toc120010588 \h </w:instrText>
            </w:r>
            <w:r w:rsidR="0072745B">
              <w:rPr>
                <w:noProof/>
                <w:webHidden/>
              </w:rPr>
            </w:r>
            <w:r w:rsidR="0072745B">
              <w:rPr>
                <w:noProof/>
                <w:webHidden/>
              </w:rPr>
              <w:fldChar w:fldCharType="separate"/>
            </w:r>
            <w:r w:rsidR="0072745B">
              <w:rPr>
                <w:noProof/>
                <w:webHidden/>
              </w:rPr>
              <w:t>10</w:t>
            </w:r>
            <w:r w:rsidR="0072745B">
              <w:rPr>
                <w:noProof/>
                <w:webHidden/>
              </w:rPr>
              <w:fldChar w:fldCharType="end"/>
            </w:r>
          </w:hyperlink>
        </w:p>
        <w:p w14:paraId="5748A538" w14:textId="23BAE5DF" w:rsidR="0072745B" w:rsidRDefault="00002611">
          <w:pPr>
            <w:pStyle w:val="TOC3"/>
            <w:tabs>
              <w:tab w:val="left" w:pos="1320"/>
              <w:tab w:val="right" w:leader="dot" w:pos="9344"/>
            </w:tabs>
            <w:rPr>
              <w:rFonts w:asciiTheme="minorHAnsi" w:eastAsiaTheme="minorEastAsia" w:hAnsiTheme="minorHAnsi" w:cstheme="minorBidi"/>
              <w:noProof/>
              <w:sz w:val="22"/>
              <w:szCs w:val="22"/>
              <w:lang w:eastAsia="en-GB"/>
            </w:rPr>
          </w:pPr>
          <w:hyperlink w:anchor="_Toc120010589" w:history="1">
            <w:r w:rsidR="0072745B" w:rsidRPr="000C500D">
              <w:rPr>
                <w:rStyle w:val="Hyperlink"/>
                <w:noProof/>
              </w:rPr>
              <w:t>6.4.1</w:t>
            </w:r>
            <w:r w:rsidR="0072745B">
              <w:rPr>
                <w:rFonts w:asciiTheme="minorHAnsi" w:eastAsiaTheme="minorEastAsia" w:hAnsiTheme="minorHAnsi" w:cstheme="minorBidi"/>
                <w:noProof/>
                <w:sz w:val="22"/>
                <w:szCs w:val="22"/>
                <w:lang w:eastAsia="en-GB"/>
              </w:rPr>
              <w:tab/>
            </w:r>
            <w:r w:rsidR="0072745B" w:rsidRPr="000C500D">
              <w:rPr>
                <w:rStyle w:val="Hyperlink"/>
                <w:noProof/>
              </w:rPr>
              <w:t>Legal Requirements</w:t>
            </w:r>
            <w:r w:rsidR="0072745B">
              <w:rPr>
                <w:noProof/>
                <w:webHidden/>
              </w:rPr>
              <w:tab/>
            </w:r>
            <w:r w:rsidR="0072745B">
              <w:rPr>
                <w:noProof/>
                <w:webHidden/>
              </w:rPr>
              <w:fldChar w:fldCharType="begin"/>
            </w:r>
            <w:r w:rsidR="0072745B">
              <w:rPr>
                <w:noProof/>
                <w:webHidden/>
              </w:rPr>
              <w:instrText xml:space="preserve"> PAGEREF _Toc120010589 \h </w:instrText>
            </w:r>
            <w:r w:rsidR="0072745B">
              <w:rPr>
                <w:noProof/>
                <w:webHidden/>
              </w:rPr>
            </w:r>
            <w:r w:rsidR="0072745B">
              <w:rPr>
                <w:noProof/>
                <w:webHidden/>
              </w:rPr>
              <w:fldChar w:fldCharType="separate"/>
            </w:r>
            <w:r w:rsidR="0072745B">
              <w:rPr>
                <w:noProof/>
                <w:webHidden/>
              </w:rPr>
              <w:t>10</w:t>
            </w:r>
            <w:r w:rsidR="0072745B">
              <w:rPr>
                <w:noProof/>
                <w:webHidden/>
              </w:rPr>
              <w:fldChar w:fldCharType="end"/>
            </w:r>
          </w:hyperlink>
        </w:p>
        <w:p w14:paraId="18F74151" w14:textId="4C28347B" w:rsidR="0072745B" w:rsidRDefault="00002611">
          <w:pPr>
            <w:pStyle w:val="TOC3"/>
            <w:tabs>
              <w:tab w:val="left" w:pos="1320"/>
              <w:tab w:val="right" w:leader="dot" w:pos="9344"/>
            </w:tabs>
            <w:rPr>
              <w:rFonts w:asciiTheme="minorHAnsi" w:eastAsiaTheme="minorEastAsia" w:hAnsiTheme="minorHAnsi" w:cstheme="minorBidi"/>
              <w:noProof/>
              <w:sz w:val="22"/>
              <w:szCs w:val="22"/>
              <w:lang w:eastAsia="en-GB"/>
            </w:rPr>
          </w:pPr>
          <w:hyperlink w:anchor="_Toc120010590" w:history="1">
            <w:r w:rsidR="0072745B" w:rsidRPr="000C500D">
              <w:rPr>
                <w:rStyle w:val="Hyperlink"/>
                <w:noProof/>
              </w:rPr>
              <w:t>6.4.2</w:t>
            </w:r>
            <w:r w:rsidR="0072745B">
              <w:rPr>
                <w:rFonts w:asciiTheme="minorHAnsi" w:eastAsiaTheme="minorEastAsia" w:hAnsiTheme="minorHAnsi" w:cstheme="minorBidi"/>
                <w:noProof/>
                <w:sz w:val="22"/>
                <w:szCs w:val="22"/>
                <w:lang w:eastAsia="en-GB"/>
              </w:rPr>
              <w:tab/>
            </w:r>
            <w:r w:rsidR="0072745B" w:rsidRPr="000C500D">
              <w:rPr>
                <w:rStyle w:val="Hyperlink"/>
                <w:noProof/>
              </w:rPr>
              <w:t>Functional requirements</w:t>
            </w:r>
            <w:r w:rsidR="0072745B">
              <w:rPr>
                <w:noProof/>
                <w:webHidden/>
              </w:rPr>
              <w:tab/>
            </w:r>
            <w:r w:rsidR="0072745B">
              <w:rPr>
                <w:noProof/>
                <w:webHidden/>
              </w:rPr>
              <w:fldChar w:fldCharType="begin"/>
            </w:r>
            <w:r w:rsidR="0072745B">
              <w:rPr>
                <w:noProof/>
                <w:webHidden/>
              </w:rPr>
              <w:instrText xml:space="preserve"> PAGEREF _Toc120010590 \h </w:instrText>
            </w:r>
            <w:r w:rsidR="0072745B">
              <w:rPr>
                <w:noProof/>
                <w:webHidden/>
              </w:rPr>
            </w:r>
            <w:r w:rsidR="0072745B">
              <w:rPr>
                <w:noProof/>
                <w:webHidden/>
              </w:rPr>
              <w:fldChar w:fldCharType="separate"/>
            </w:r>
            <w:r w:rsidR="0072745B">
              <w:rPr>
                <w:noProof/>
                <w:webHidden/>
              </w:rPr>
              <w:t>11</w:t>
            </w:r>
            <w:r w:rsidR="0072745B">
              <w:rPr>
                <w:noProof/>
                <w:webHidden/>
              </w:rPr>
              <w:fldChar w:fldCharType="end"/>
            </w:r>
          </w:hyperlink>
        </w:p>
        <w:p w14:paraId="60919073" w14:textId="7BFA8E4E" w:rsidR="0072745B" w:rsidRDefault="00002611">
          <w:pPr>
            <w:pStyle w:val="TOC1"/>
            <w:tabs>
              <w:tab w:val="left" w:pos="480"/>
              <w:tab w:val="right" w:leader="dot" w:pos="9344"/>
            </w:tabs>
            <w:rPr>
              <w:rFonts w:asciiTheme="minorHAnsi" w:eastAsiaTheme="minorEastAsia" w:hAnsiTheme="minorHAnsi" w:cstheme="minorBidi"/>
              <w:noProof/>
              <w:sz w:val="22"/>
              <w:szCs w:val="22"/>
              <w:lang w:eastAsia="en-GB"/>
            </w:rPr>
          </w:pPr>
          <w:hyperlink w:anchor="_Toc120010591" w:history="1">
            <w:r w:rsidR="0072745B" w:rsidRPr="000C500D">
              <w:rPr>
                <w:rStyle w:val="Hyperlink"/>
                <w:noProof/>
                <w:lang w:val="en-US"/>
              </w:rPr>
              <w:t>7</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References</w:t>
            </w:r>
            <w:r w:rsidR="0072745B">
              <w:rPr>
                <w:noProof/>
                <w:webHidden/>
              </w:rPr>
              <w:tab/>
            </w:r>
            <w:r w:rsidR="0072745B">
              <w:rPr>
                <w:noProof/>
                <w:webHidden/>
              </w:rPr>
              <w:fldChar w:fldCharType="begin"/>
            </w:r>
            <w:r w:rsidR="0072745B">
              <w:rPr>
                <w:noProof/>
                <w:webHidden/>
              </w:rPr>
              <w:instrText xml:space="preserve"> PAGEREF _Toc120010591 \h </w:instrText>
            </w:r>
            <w:r w:rsidR="0072745B">
              <w:rPr>
                <w:noProof/>
                <w:webHidden/>
              </w:rPr>
            </w:r>
            <w:r w:rsidR="0072745B">
              <w:rPr>
                <w:noProof/>
                <w:webHidden/>
              </w:rPr>
              <w:fldChar w:fldCharType="separate"/>
            </w:r>
            <w:r w:rsidR="0072745B">
              <w:rPr>
                <w:noProof/>
                <w:webHidden/>
              </w:rPr>
              <w:t>12</w:t>
            </w:r>
            <w:r w:rsidR="0072745B">
              <w:rPr>
                <w:noProof/>
                <w:webHidden/>
              </w:rPr>
              <w:fldChar w:fldCharType="end"/>
            </w:r>
          </w:hyperlink>
        </w:p>
        <w:p w14:paraId="4B5F6551" w14:textId="04304304" w:rsidR="0072745B" w:rsidRDefault="00002611">
          <w:pPr>
            <w:pStyle w:val="TOC1"/>
            <w:tabs>
              <w:tab w:val="left" w:pos="480"/>
              <w:tab w:val="right" w:leader="dot" w:pos="9344"/>
            </w:tabs>
            <w:rPr>
              <w:rFonts w:asciiTheme="minorHAnsi" w:eastAsiaTheme="minorEastAsia" w:hAnsiTheme="minorHAnsi" w:cstheme="minorBidi"/>
              <w:noProof/>
              <w:sz w:val="22"/>
              <w:szCs w:val="22"/>
              <w:lang w:eastAsia="en-GB"/>
            </w:rPr>
          </w:pPr>
          <w:hyperlink w:anchor="_Toc120010592" w:history="1">
            <w:r w:rsidR="0072745B" w:rsidRPr="000C500D">
              <w:rPr>
                <w:rStyle w:val="Hyperlink"/>
                <w:noProof/>
                <w:lang w:val="en-US"/>
              </w:rPr>
              <w:t>8</w:t>
            </w:r>
            <w:r w:rsidR="0072745B">
              <w:rPr>
                <w:rFonts w:asciiTheme="minorHAnsi" w:eastAsiaTheme="minorEastAsia" w:hAnsiTheme="minorHAnsi" w:cstheme="minorBidi"/>
                <w:noProof/>
                <w:sz w:val="22"/>
                <w:szCs w:val="22"/>
                <w:lang w:eastAsia="en-GB"/>
              </w:rPr>
              <w:tab/>
            </w:r>
            <w:r w:rsidR="0072745B" w:rsidRPr="000C500D">
              <w:rPr>
                <w:rStyle w:val="Hyperlink"/>
                <w:noProof/>
                <w:lang w:val="en-US"/>
              </w:rPr>
              <w:t>Annex A: API Description</w:t>
            </w:r>
            <w:r w:rsidR="0072745B">
              <w:rPr>
                <w:noProof/>
                <w:webHidden/>
              </w:rPr>
              <w:tab/>
            </w:r>
            <w:r w:rsidR="0072745B">
              <w:rPr>
                <w:noProof/>
                <w:webHidden/>
              </w:rPr>
              <w:fldChar w:fldCharType="begin"/>
            </w:r>
            <w:r w:rsidR="0072745B">
              <w:rPr>
                <w:noProof/>
                <w:webHidden/>
              </w:rPr>
              <w:instrText xml:space="preserve"> PAGEREF _Toc120010592 \h </w:instrText>
            </w:r>
            <w:r w:rsidR="0072745B">
              <w:rPr>
                <w:noProof/>
                <w:webHidden/>
              </w:rPr>
            </w:r>
            <w:r w:rsidR="0072745B">
              <w:rPr>
                <w:noProof/>
                <w:webHidden/>
              </w:rPr>
              <w:fldChar w:fldCharType="separate"/>
            </w:r>
            <w:r w:rsidR="0072745B">
              <w:rPr>
                <w:noProof/>
                <w:webHidden/>
              </w:rPr>
              <w:t>13</w:t>
            </w:r>
            <w:r w:rsidR="0072745B">
              <w:rPr>
                <w:noProof/>
                <w:webHidden/>
              </w:rPr>
              <w:fldChar w:fldCharType="end"/>
            </w:r>
          </w:hyperlink>
        </w:p>
        <w:p w14:paraId="25BEB097" w14:textId="27FA9DF7"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93" w:history="1">
            <w:r w:rsidR="0072745B" w:rsidRPr="000C500D">
              <w:rPr>
                <w:rStyle w:val="Hyperlink"/>
                <w:noProof/>
              </w:rPr>
              <w:t>8.1</w:t>
            </w:r>
            <w:r w:rsidR="0072745B">
              <w:rPr>
                <w:rFonts w:asciiTheme="minorHAnsi" w:eastAsiaTheme="minorEastAsia" w:hAnsiTheme="minorHAnsi" w:cstheme="minorBidi"/>
                <w:noProof/>
                <w:sz w:val="22"/>
                <w:szCs w:val="22"/>
                <w:lang w:eastAsia="en-GB"/>
              </w:rPr>
              <w:tab/>
            </w:r>
            <w:r w:rsidR="0072745B" w:rsidRPr="000C500D">
              <w:rPr>
                <w:rStyle w:val="Hyperlink"/>
                <w:noProof/>
              </w:rPr>
              <w:t>API: Mobile App &lt;-&gt; Back-end System</w:t>
            </w:r>
            <w:r w:rsidR="0072745B">
              <w:rPr>
                <w:noProof/>
                <w:webHidden/>
              </w:rPr>
              <w:tab/>
            </w:r>
            <w:r w:rsidR="0072745B">
              <w:rPr>
                <w:noProof/>
                <w:webHidden/>
              </w:rPr>
              <w:fldChar w:fldCharType="begin"/>
            </w:r>
            <w:r w:rsidR="0072745B">
              <w:rPr>
                <w:noProof/>
                <w:webHidden/>
              </w:rPr>
              <w:instrText xml:space="preserve"> PAGEREF _Toc120010593 \h </w:instrText>
            </w:r>
            <w:r w:rsidR="0072745B">
              <w:rPr>
                <w:noProof/>
                <w:webHidden/>
              </w:rPr>
            </w:r>
            <w:r w:rsidR="0072745B">
              <w:rPr>
                <w:noProof/>
                <w:webHidden/>
              </w:rPr>
              <w:fldChar w:fldCharType="separate"/>
            </w:r>
            <w:r w:rsidR="0072745B">
              <w:rPr>
                <w:noProof/>
                <w:webHidden/>
              </w:rPr>
              <w:t>13</w:t>
            </w:r>
            <w:r w:rsidR="0072745B">
              <w:rPr>
                <w:noProof/>
                <w:webHidden/>
              </w:rPr>
              <w:fldChar w:fldCharType="end"/>
            </w:r>
          </w:hyperlink>
        </w:p>
        <w:p w14:paraId="1F89545E" w14:textId="5BD9B48A"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94" w:history="1">
            <w:r w:rsidR="0072745B" w:rsidRPr="000C500D">
              <w:rPr>
                <w:rStyle w:val="Hyperlink"/>
                <w:noProof/>
              </w:rPr>
              <w:t>8.2</w:t>
            </w:r>
            <w:r w:rsidR="0072745B">
              <w:rPr>
                <w:rFonts w:asciiTheme="minorHAnsi" w:eastAsiaTheme="minorEastAsia" w:hAnsiTheme="minorHAnsi" w:cstheme="minorBidi"/>
                <w:noProof/>
                <w:sz w:val="22"/>
                <w:szCs w:val="22"/>
                <w:lang w:eastAsia="en-GB"/>
              </w:rPr>
              <w:tab/>
            </w:r>
            <w:r w:rsidR="0072745B" w:rsidRPr="000C500D">
              <w:rPr>
                <w:rStyle w:val="Hyperlink"/>
                <w:noProof/>
              </w:rPr>
              <w:t>API: Back-end System &lt;-&gt; Third Parties</w:t>
            </w:r>
            <w:r w:rsidR="0072745B">
              <w:rPr>
                <w:noProof/>
                <w:webHidden/>
              </w:rPr>
              <w:tab/>
            </w:r>
            <w:r w:rsidR="0072745B">
              <w:rPr>
                <w:noProof/>
                <w:webHidden/>
              </w:rPr>
              <w:fldChar w:fldCharType="begin"/>
            </w:r>
            <w:r w:rsidR="0072745B">
              <w:rPr>
                <w:noProof/>
                <w:webHidden/>
              </w:rPr>
              <w:instrText xml:space="preserve"> PAGEREF _Toc120010594 \h </w:instrText>
            </w:r>
            <w:r w:rsidR="0072745B">
              <w:rPr>
                <w:noProof/>
                <w:webHidden/>
              </w:rPr>
            </w:r>
            <w:r w:rsidR="0072745B">
              <w:rPr>
                <w:noProof/>
                <w:webHidden/>
              </w:rPr>
              <w:fldChar w:fldCharType="separate"/>
            </w:r>
            <w:r w:rsidR="0072745B">
              <w:rPr>
                <w:noProof/>
                <w:webHidden/>
              </w:rPr>
              <w:t>13</w:t>
            </w:r>
            <w:r w:rsidR="0072745B">
              <w:rPr>
                <w:noProof/>
                <w:webHidden/>
              </w:rPr>
              <w:fldChar w:fldCharType="end"/>
            </w:r>
          </w:hyperlink>
        </w:p>
        <w:p w14:paraId="727666DF" w14:textId="75E75491" w:rsidR="0072745B" w:rsidRDefault="00002611">
          <w:pPr>
            <w:pStyle w:val="TOC2"/>
            <w:tabs>
              <w:tab w:val="left" w:pos="880"/>
              <w:tab w:val="right" w:leader="dot" w:pos="9344"/>
            </w:tabs>
            <w:rPr>
              <w:rFonts w:asciiTheme="minorHAnsi" w:eastAsiaTheme="minorEastAsia" w:hAnsiTheme="minorHAnsi" w:cstheme="minorBidi"/>
              <w:noProof/>
              <w:sz w:val="22"/>
              <w:szCs w:val="22"/>
              <w:lang w:eastAsia="en-GB"/>
            </w:rPr>
          </w:pPr>
          <w:hyperlink w:anchor="_Toc120010595" w:history="1">
            <w:r w:rsidR="0072745B" w:rsidRPr="000C500D">
              <w:rPr>
                <w:rStyle w:val="Hyperlink"/>
                <w:noProof/>
                <w:lang w:val="en-US"/>
              </w:rPr>
              <w:t>8.3</w:t>
            </w:r>
            <w:r w:rsidR="0072745B">
              <w:rPr>
                <w:rFonts w:asciiTheme="minorHAnsi" w:eastAsiaTheme="minorEastAsia" w:hAnsiTheme="minorHAnsi" w:cstheme="minorBidi"/>
                <w:noProof/>
                <w:sz w:val="22"/>
                <w:szCs w:val="22"/>
                <w:lang w:eastAsia="en-GB"/>
              </w:rPr>
              <w:tab/>
            </w:r>
            <w:r w:rsidR="0072745B" w:rsidRPr="000C500D">
              <w:rPr>
                <w:rStyle w:val="Hyperlink"/>
                <w:noProof/>
              </w:rPr>
              <w:t xml:space="preserve">API: Back-end System &lt;-&gt; </w:t>
            </w:r>
            <w:r w:rsidR="0072745B" w:rsidRPr="000C500D">
              <w:rPr>
                <w:rStyle w:val="Hyperlink"/>
                <w:noProof/>
                <w:lang w:val="en-US"/>
              </w:rPr>
              <w:t>B&amp;DLT</w:t>
            </w:r>
            <w:r w:rsidR="0072745B">
              <w:rPr>
                <w:noProof/>
                <w:webHidden/>
              </w:rPr>
              <w:tab/>
            </w:r>
            <w:r w:rsidR="0072745B">
              <w:rPr>
                <w:noProof/>
                <w:webHidden/>
              </w:rPr>
              <w:fldChar w:fldCharType="begin"/>
            </w:r>
            <w:r w:rsidR="0072745B">
              <w:rPr>
                <w:noProof/>
                <w:webHidden/>
              </w:rPr>
              <w:instrText xml:space="preserve"> PAGEREF _Toc120010595 \h </w:instrText>
            </w:r>
            <w:r w:rsidR="0072745B">
              <w:rPr>
                <w:noProof/>
                <w:webHidden/>
              </w:rPr>
            </w:r>
            <w:r w:rsidR="0072745B">
              <w:rPr>
                <w:noProof/>
                <w:webHidden/>
              </w:rPr>
              <w:fldChar w:fldCharType="separate"/>
            </w:r>
            <w:r w:rsidR="0072745B">
              <w:rPr>
                <w:noProof/>
                <w:webHidden/>
              </w:rPr>
              <w:t>14</w:t>
            </w:r>
            <w:r w:rsidR="0072745B">
              <w:rPr>
                <w:noProof/>
                <w:webHidden/>
              </w:rPr>
              <w:fldChar w:fldCharType="end"/>
            </w:r>
          </w:hyperlink>
        </w:p>
        <w:p w14:paraId="1B8CF0DC" w14:textId="43557937" w:rsidR="001B6575" w:rsidRDefault="001B6575" w:rsidP="001B6575">
          <w:r>
            <w:fldChar w:fldCharType="end"/>
          </w:r>
        </w:p>
      </w:sdtContent>
    </w:sdt>
    <w:p w14:paraId="51E87BB1" w14:textId="77777777" w:rsidR="00186CD2" w:rsidRPr="0076325D" w:rsidRDefault="00186CD2" w:rsidP="00186CD2">
      <w:pPr>
        <w:pStyle w:val="Heading1"/>
      </w:pPr>
      <w:bookmarkStart w:id="0" w:name="_Toc120087533"/>
      <w:r w:rsidRPr="0076325D">
        <w:t>Introduction</w:t>
      </w:r>
      <w:bookmarkEnd w:id="0"/>
    </w:p>
    <w:p w14:paraId="5EDE0C71" w14:textId="77777777" w:rsidR="00186CD2" w:rsidRPr="0076325D" w:rsidRDefault="00186CD2" w:rsidP="00186CD2">
      <w:pPr>
        <w:jc w:val="both"/>
      </w:pPr>
      <w:bookmarkStart w:id="1" w:name="_Hlk80607885"/>
      <w:r w:rsidRPr="0076325D">
        <w:t xml:space="preserve">In recent years, Artificial Intelligence (AI) and related technologies have been applied to a broad range of applications, have started affecting the life of millions of people and are expected to do so even more in the future. As digital media standards have positively influenced industry and billions of people, so AI-based data coding standards are expected to have a similar positive impact. </w:t>
      </w:r>
      <w:r w:rsidRPr="0076325D">
        <w:lastRenderedPageBreak/>
        <w:t xml:space="preserve">Indeed, research has shown that data coding with AI-based technologies is generally </w:t>
      </w:r>
      <w:r w:rsidRPr="0076325D">
        <w:rPr>
          <w:i/>
          <w:iCs/>
        </w:rPr>
        <w:t xml:space="preserve">more efficient </w:t>
      </w:r>
      <w:r w:rsidRPr="0076325D">
        <w:t>than with existing technologies for, e.g., compression and feature-based description.</w:t>
      </w:r>
    </w:p>
    <w:p w14:paraId="07902E69" w14:textId="77777777" w:rsidR="00186CD2" w:rsidRPr="0076325D" w:rsidRDefault="00186CD2" w:rsidP="00186CD2">
      <w:pPr>
        <w:jc w:val="both"/>
      </w:pPr>
      <w:r w:rsidRPr="0076325D">
        <w:t>However, some AI technologies may carry inherent risks, e.g., in terms of bias toward some classes of users. Therefore, the need for standardisation is more important and urgent than ever.</w:t>
      </w:r>
    </w:p>
    <w:p w14:paraId="41512013" w14:textId="77777777" w:rsidR="00186CD2" w:rsidRPr="0076325D" w:rsidRDefault="00186CD2" w:rsidP="00186CD2">
      <w:pPr>
        <w:jc w:val="both"/>
      </w:pPr>
      <w:r w:rsidRPr="0076325D">
        <w:t xml:space="preserve">The international, unaffiliated, not-for-profit MPAI – Moving Picture, Audio and Data Coding by Artificial Intelligence Standards Developing Organisation has the mission to develop </w:t>
      </w:r>
      <w:r w:rsidRPr="0076325D">
        <w:rPr>
          <w:i/>
          <w:iCs/>
        </w:rPr>
        <w:t>AI-enabled data coding standards</w:t>
      </w:r>
      <w:r w:rsidRPr="0076325D">
        <w:t>. MPAI Application Standards enable the development of AI-based products, applications, and services.</w:t>
      </w:r>
    </w:p>
    <w:p w14:paraId="60486001" w14:textId="77777777" w:rsidR="00186CD2" w:rsidRPr="0076325D" w:rsidRDefault="00186CD2" w:rsidP="00186CD2">
      <w:pPr>
        <w:jc w:val="both"/>
      </w:pPr>
      <w:r w:rsidRPr="0076325D">
        <w:t>As a part of its mission, MPAI has developed standard operating procedures to enable users of MPAI implementations to make informed decision about their applicability. Central to this is the notion of Performance, defined as a set of attributes characterising a reliable</w:t>
      </w:r>
      <w:r>
        <w:t>,</w:t>
      </w:r>
      <w:r w:rsidRPr="0076325D">
        <w:t xml:space="preserve"> trustworthy</w:t>
      </w:r>
      <w:r>
        <w:t>, and ethical</w:t>
      </w:r>
      <w:r w:rsidRPr="0076325D">
        <w:t xml:space="preserve"> implementation. </w:t>
      </w:r>
    </w:p>
    <w:p w14:paraId="5397DDCE" w14:textId="77777777" w:rsidR="00186CD2" w:rsidRPr="0076325D" w:rsidRDefault="00186CD2" w:rsidP="00186CD2">
      <w:pPr>
        <w:jc w:val="both"/>
      </w:pPr>
      <w:r w:rsidRPr="0076325D">
        <w:t xml:space="preserve">For the aforementioned reasons, to fully achieve the MPAI mission, Technical Specifications must be complemented by an ecosystem designed, created and managed to underpin the life cycle of MPAI standards through the steps of specification, technical testing, assessment of product safety and security, and distribution. </w:t>
      </w:r>
    </w:p>
    <w:p w14:paraId="042500B4" w14:textId="77777777" w:rsidR="00186CD2" w:rsidRPr="0076325D" w:rsidRDefault="00186CD2" w:rsidP="00186CD2">
      <w:pPr>
        <w:jc w:val="both"/>
      </w:pPr>
      <w:r w:rsidRPr="0076325D">
        <w:t>In the following, Terms beginning with a capital letter are defined in</w:t>
      </w:r>
      <w:r>
        <w:t xml:space="preserve"> </w:t>
      </w:r>
      <w:r>
        <w:fldChar w:fldCharType="begin"/>
      </w:r>
      <w:r>
        <w:instrText xml:space="preserve"> REF _Ref63327586 \h </w:instrText>
      </w:r>
      <w:r>
        <w:fldChar w:fldCharType="separate"/>
      </w:r>
      <w:r w:rsidRPr="0065031B">
        <w:rPr>
          <w:i/>
          <w:iCs/>
        </w:rPr>
        <w:t xml:space="preserve">Table </w:t>
      </w:r>
      <w:r>
        <w:rPr>
          <w:i/>
          <w:iCs/>
          <w:noProof/>
        </w:rPr>
        <w:t>2</w:t>
      </w:r>
      <w:r>
        <w:fldChar w:fldCharType="end"/>
      </w:r>
      <w:r w:rsidRPr="000D44CD">
        <w:t xml:space="preserve"> i</w:t>
      </w:r>
      <w:r w:rsidRPr="0076325D">
        <w:t xml:space="preserve">f they are specific to this project and in </w:t>
      </w:r>
      <w:r>
        <w:fldChar w:fldCharType="begin"/>
      </w:r>
      <w:r>
        <w:instrText xml:space="preserve"> REF _Ref115857010 \h </w:instrText>
      </w:r>
      <w:r>
        <w:fldChar w:fldCharType="separate"/>
      </w:r>
      <w:r w:rsidRPr="0076325D">
        <w:t xml:space="preserve">Table </w:t>
      </w:r>
      <w:r>
        <w:rPr>
          <w:noProof/>
        </w:rPr>
        <w:t>7</w:t>
      </w:r>
      <w:r>
        <w:fldChar w:fldCharType="end"/>
      </w:r>
      <w:r>
        <w:t xml:space="preserve"> </w:t>
      </w:r>
      <w:r w:rsidRPr="0076325D">
        <w:t>if they are common to all MPAI Standards.</w:t>
      </w:r>
    </w:p>
    <w:p w14:paraId="1A98BD34" w14:textId="77777777" w:rsidR="00186CD2" w:rsidRPr="0076325D" w:rsidRDefault="00186CD2" w:rsidP="00186CD2">
      <w:pPr>
        <w:jc w:val="both"/>
      </w:pPr>
      <w:r w:rsidRPr="0076325D">
        <w:t>The MPAI Ecosystem is fully specified in [</w:t>
      </w:r>
      <w:r w:rsidRPr="0076325D">
        <w:fldChar w:fldCharType="begin"/>
      </w:r>
      <w:r w:rsidRPr="0076325D">
        <w:instrText xml:space="preserve"> REF _Ref81671963 \r \h </w:instrText>
      </w:r>
      <w:r w:rsidRPr="0076325D">
        <w:fldChar w:fldCharType="separate"/>
      </w:r>
      <w:r>
        <w:t>4</w:t>
      </w:r>
      <w:r w:rsidRPr="0076325D">
        <w:fldChar w:fldCharType="end"/>
      </w:r>
      <w:r w:rsidRPr="0076325D">
        <w:t xml:space="preserve">]. It is composed of: </w:t>
      </w:r>
    </w:p>
    <w:p w14:paraId="709F3620" w14:textId="77777777" w:rsidR="00186CD2" w:rsidRPr="0076325D" w:rsidRDefault="00186CD2">
      <w:pPr>
        <w:pStyle w:val="ListParagraph"/>
        <w:numPr>
          <w:ilvl w:val="0"/>
          <w:numId w:val="20"/>
        </w:numPr>
        <w:jc w:val="both"/>
      </w:pPr>
      <w:r w:rsidRPr="0076325D">
        <w:t>MPAI as provider of Technical, Conformance and Performance Specifications.</w:t>
      </w:r>
    </w:p>
    <w:p w14:paraId="26EC5958" w14:textId="77777777" w:rsidR="00186CD2" w:rsidRPr="0076325D" w:rsidRDefault="00186CD2">
      <w:pPr>
        <w:pStyle w:val="ListParagraph"/>
        <w:numPr>
          <w:ilvl w:val="0"/>
          <w:numId w:val="20"/>
        </w:numPr>
        <w:jc w:val="both"/>
      </w:pPr>
      <w:r w:rsidRPr="0076325D">
        <w:t>Implementers of MPAI standards.</w:t>
      </w:r>
    </w:p>
    <w:p w14:paraId="542C5837" w14:textId="77777777" w:rsidR="00186CD2" w:rsidRPr="0076325D" w:rsidRDefault="00186CD2">
      <w:pPr>
        <w:pStyle w:val="ListParagraph"/>
        <w:numPr>
          <w:ilvl w:val="0"/>
          <w:numId w:val="20"/>
        </w:numPr>
        <w:jc w:val="both"/>
      </w:pPr>
      <w:r w:rsidRPr="0076325D">
        <w:t>MPAI-appointed Performance Assessors.</w:t>
      </w:r>
    </w:p>
    <w:p w14:paraId="44410840" w14:textId="77777777" w:rsidR="00186CD2" w:rsidRDefault="00186CD2">
      <w:pPr>
        <w:pStyle w:val="ListParagraph"/>
        <w:numPr>
          <w:ilvl w:val="0"/>
          <w:numId w:val="20"/>
        </w:numPr>
        <w:jc w:val="both"/>
      </w:pPr>
      <w:r w:rsidRPr="0076325D">
        <w:t>The MPAI Store which takes care of secure distribution of validated Implementations.</w:t>
      </w:r>
    </w:p>
    <w:p w14:paraId="0DE66A07" w14:textId="77777777" w:rsidR="00186CD2" w:rsidRPr="0076325D" w:rsidRDefault="00186CD2">
      <w:pPr>
        <w:pStyle w:val="ListParagraph"/>
        <w:numPr>
          <w:ilvl w:val="0"/>
          <w:numId w:val="20"/>
        </w:numPr>
        <w:jc w:val="both"/>
      </w:pPr>
      <w:r>
        <w:t>End Users who use Implementations from the MPAI Store.</w:t>
      </w:r>
    </w:p>
    <w:p w14:paraId="5B7E3BCC" w14:textId="77777777" w:rsidR="00186CD2" w:rsidRPr="0076325D" w:rsidRDefault="00186CD2" w:rsidP="00186CD2">
      <w:pPr>
        <w:jc w:val="both"/>
      </w:pPr>
      <w:r w:rsidRPr="0076325D">
        <w:rPr>
          <w:i/>
          <w:iCs/>
        </w:rPr>
        <w:fldChar w:fldCharType="begin"/>
      </w:r>
      <w:r w:rsidRPr="0076325D">
        <w:rPr>
          <w:i/>
          <w:iCs/>
        </w:rPr>
        <w:instrText xml:space="preserve"> REF _Ref106566452 \h  \* MERGEFORMAT </w:instrText>
      </w:r>
      <w:r w:rsidRPr="0076325D">
        <w:rPr>
          <w:i/>
          <w:iCs/>
        </w:rPr>
      </w:r>
      <w:r w:rsidRPr="0076325D">
        <w:rPr>
          <w:i/>
          <w:iCs/>
        </w:rPr>
        <w:fldChar w:fldCharType="separate"/>
      </w:r>
      <w:r w:rsidRPr="00861C20">
        <w:rPr>
          <w:i/>
          <w:iCs/>
        </w:rPr>
        <w:t xml:space="preserve">Figure </w:t>
      </w:r>
      <w:r w:rsidRPr="00861C20">
        <w:rPr>
          <w:i/>
          <w:iCs/>
          <w:noProof/>
        </w:rPr>
        <w:t>1</w:t>
      </w:r>
      <w:r w:rsidRPr="0076325D">
        <w:rPr>
          <w:i/>
          <w:iCs/>
        </w:rPr>
        <w:fldChar w:fldCharType="end"/>
      </w:r>
      <w:r w:rsidRPr="0076325D">
        <w:t xml:space="preserve"> depicts the MPAI-AIF Reference Model under which Implementations of MPAI Application Standards and user-defined MPAI-AIF conforming applications operate. </w:t>
      </w:r>
    </w:p>
    <w:p w14:paraId="14C8F63A" w14:textId="77777777" w:rsidR="00186CD2" w:rsidRPr="0076325D" w:rsidRDefault="00186CD2" w:rsidP="00186CD2">
      <w:pPr>
        <w:jc w:val="both"/>
      </w:pPr>
      <w:r w:rsidRPr="0076325D">
        <w:t>An AIF Implementation allows execution of AI Workflows (AIW), composed of basic processing elements called AI Modules (AIM).</w:t>
      </w:r>
    </w:p>
    <w:p w14:paraId="7C9ABEDF" w14:textId="77777777" w:rsidR="00186CD2" w:rsidRPr="0076325D" w:rsidRDefault="00186CD2" w:rsidP="00186CD2">
      <w:pPr>
        <w:jc w:val="both"/>
      </w:pPr>
      <w:r w:rsidRPr="0076325D">
        <w:t>MPAI Application Standards normatively specify Syntax and Semantics of the input and output data and the Function of the AIW and the AIMs, and the Connections between and among the AIMs of an AIW.</w:t>
      </w:r>
    </w:p>
    <w:p w14:paraId="57996CDE" w14:textId="77777777" w:rsidR="00186CD2" w:rsidRPr="0076325D" w:rsidRDefault="00186CD2" w:rsidP="00186CD2">
      <w:pPr>
        <w:jc w:val="both"/>
      </w:pPr>
      <w:r w:rsidRPr="0076325D">
        <w:t>In particular, an AIM is defined by its Function and data, but not by its internal architecture, which may be based on AI or data processing, and implemented in software, hardware or hybrid software and hardware technologies.</w:t>
      </w:r>
    </w:p>
    <w:p w14:paraId="33F2643B" w14:textId="77777777" w:rsidR="00186CD2" w:rsidRPr="0076325D" w:rsidRDefault="00186CD2" w:rsidP="00186CD2">
      <w:pPr>
        <w:jc w:val="both"/>
      </w:pPr>
    </w:p>
    <w:p w14:paraId="74FBEE44" w14:textId="77777777" w:rsidR="00186CD2" w:rsidRPr="0076325D" w:rsidRDefault="00186CD2" w:rsidP="00186CD2">
      <w:pPr>
        <w:jc w:val="center"/>
      </w:pPr>
      <w:r w:rsidRPr="00E35BE8">
        <w:rPr>
          <w:noProof/>
        </w:rPr>
        <w:drawing>
          <wp:inline distT="0" distB="0" distL="0" distR="0" wp14:anchorId="77E534B8" wp14:editId="7B0EF457">
            <wp:extent cx="4750435" cy="250615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498" cy="2508297"/>
                    </a:xfrm>
                    <a:prstGeom prst="rect">
                      <a:avLst/>
                    </a:prstGeom>
                    <a:noFill/>
                    <a:ln>
                      <a:noFill/>
                    </a:ln>
                  </pic:spPr>
                </pic:pic>
              </a:graphicData>
            </a:graphic>
          </wp:inline>
        </w:drawing>
      </w:r>
    </w:p>
    <w:p w14:paraId="7FF0A7CD" w14:textId="77777777" w:rsidR="00186CD2" w:rsidRPr="0076325D" w:rsidRDefault="00186CD2" w:rsidP="00186CD2">
      <w:pPr>
        <w:pStyle w:val="Caption"/>
        <w:jc w:val="center"/>
        <w:rPr>
          <w:sz w:val="24"/>
          <w:szCs w:val="24"/>
        </w:rPr>
      </w:pPr>
      <w:bookmarkStart w:id="2" w:name="_Ref106566452"/>
      <w:r w:rsidRPr="0076325D">
        <w:rPr>
          <w:color w:val="auto"/>
          <w:sz w:val="24"/>
          <w:szCs w:val="24"/>
        </w:rPr>
        <w:t xml:space="preserve">Figure </w:t>
      </w:r>
      <w:r w:rsidRPr="0076325D">
        <w:rPr>
          <w:color w:val="auto"/>
          <w:sz w:val="24"/>
          <w:szCs w:val="24"/>
        </w:rPr>
        <w:fldChar w:fldCharType="begin"/>
      </w:r>
      <w:r w:rsidRPr="0076325D">
        <w:rPr>
          <w:color w:val="auto"/>
          <w:sz w:val="24"/>
          <w:szCs w:val="24"/>
        </w:rPr>
        <w:instrText xml:space="preserve"> SEQ Figure \* ARABIC </w:instrText>
      </w:r>
      <w:r w:rsidRPr="0076325D">
        <w:rPr>
          <w:color w:val="auto"/>
          <w:sz w:val="24"/>
          <w:szCs w:val="24"/>
        </w:rPr>
        <w:fldChar w:fldCharType="separate"/>
      </w:r>
      <w:r>
        <w:rPr>
          <w:noProof/>
          <w:color w:val="auto"/>
          <w:sz w:val="24"/>
          <w:szCs w:val="24"/>
        </w:rPr>
        <w:t>1</w:t>
      </w:r>
      <w:r w:rsidRPr="0076325D">
        <w:rPr>
          <w:color w:val="auto"/>
          <w:sz w:val="24"/>
          <w:szCs w:val="24"/>
        </w:rPr>
        <w:fldChar w:fldCharType="end"/>
      </w:r>
      <w:bookmarkEnd w:id="2"/>
      <w:r w:rsidRPr="0076325D">
        <w:rPr>
          <w:color w:val="auto"/>
          <w:sz w:val="24"/>
          <w:szCs w:val="24"/>
        </w:rPr>
        <w:t xml:space="preserve"> - The AI Framework (AIF) Reference Model and its Components</w:t>
      </w:r>
    </w:p>
    <w:bookmarkEnd w:id="1"/>
    <w:p w14:paraId="4E62627A" w14:textId="77777777" w:rsidR="00186CD2" w:rsidRPr="0076325D" w:rsidRDefault="00186CD2" w:rsidP="00186CD2">
      <w:pPr>
        <w:jc w:val="both"/>
      </w:pPr>
      <w:r w:rsidRPr="0076325D">
        <w:lastRenderedPageBreak/>
        <w:t>MPAI defines Interoperability as the ability to replace an AIW or an AIM Implementation with a functionally equivalent Implementation. MPAI also defines 3 Interoperability Levels of an AIW executed in an AIF:</w:t>
      </w:r>
    </w:p>
    <w:p w14:paraId="2F68B7AA" w14:textId="77777777" w:rsidR="00186CD2" w:rsidRPr="0076325D" w:rsidRDefault="00186CD2" w:rsidP="00186CD2">
      <w:pPr>
        <w:jc w:val="both"/>
      </w:pPr>
      <w:r w:rsidRPr="0076325D">
        <w:rPr>
          <w:i/>
          <w:iCs/>
        </w:rPr>
        <w:t>Level 1</w:t>
      </w:r>
      <w:r w:rsidRPr="007C666B">
        <w:t xml:space="preserve"> – </w:t>
      </w:r>
      <w:r>
        <w:t>Conforming to</w:t>
      </w:r>
      <w:r>
        <w:rPr>
          <w:i/>
          <w:iCs/>
        </w:rPr>
        <w:t xml:space="preserve"> </w:t>
      </w:r>
      <w:r w:rsidRPr="0076325D">
        <w:t>the MPAI-AIF Standard.</w:t>
      </w:r>
    </w:p>
    <w:p w14:paraId="5F5ACA53" w14:textId="77777777" w:rsidR="00186CD2" w:rsidRPr="0076325D" w:rsidRDefault="00186CD2" w:rsidP="00186CD2">
      <w:pPr>
        <w:jc w:val="both"/>
      </w:pPr>
      <w:r w:rsidRPr="0076325D">
        <w:rPr>
          <w:i/>
          <w:iCs/>
        </w:rPr>
        <w:t>Level 2</w:t>
      </w:r>
      <w:r w:rsidRPr="007C666B">
        <w:t xml:space="preserve"> – Conforming to </w:t>
      </w:r>
      <w:r w:rsidRPr="0076325D">
        <w:t>an MPAI Application Standard.</w:t>
      </w:r>
    </w:p>
    <w:p w14:paraId="3910BCA0" w14:textId="77777777" w:rsidR="00186CD2" w:rsidRPr="0076325D" w:rsidRDefault="00186CD2" w:rsidP="00186CD2">
      <w:pPr>
        <w:jc w:val="both"/>
      </w:pPr>
      <w:r w:rsidRPr="0076325D">
        <w:rPr>
          <w:i/>
          <w:iCs/>
        </w:rPr>
        <w:t>Level 3</w:t>
      </w:r>
      <w:r w:rsidRPr="007C666B">
        <w:t xml:space="preserve"> – Assessed by </w:t>
      </w:r>
      <w:r w:rsidRPr="0076325D">
        <w:t>a Performance Assessor.</w:t>
      </w:r>
    </w:p>
    <w:p w14:paraId="5221243C" w14:textId="77777777" w:rsidR="00186CD2" w:rsidRPr="0076325D" w:rsidRDefault="00186CD2" w:rsidP="00186CD2">
      <w:pPr>
        <w:jc w:val="both"/>
      </w:pPr>
      <w:r w:rsidRPr="0076325D">
        <w:t xml:space="preserve">MPAI offers Users access to the promised benefits of AI with a guarantee of increased transparency, trust and reliability as the Interoperability Level of an Implementation moves from 1 to 3. Additional information on Interoperability Levels is provided in </w:t>
      </w:r>
      <w:r>
        <w:fldChar w:fldCharType="begin"/>
      </w:r>
      <w:r>
        <w:instrText xml:space="preserve"> REF _Ref108959391 \r \h </w:instrText>
      </w:r>
      <w:r>
        <w:fldChar w:fldCharType="separate"/>
      </w:r>
      <w:r>
        <w:t>Annex C</w:t>
      </w:r>
      <w:r>
        <w:fldChar w:fldCharType="end"/>
      </w:r>
      <w:r w:rsidRPr="0076325D">
        <w:t>.</w:t>
      </w:r>
    </w:p>
    <w:p w14:paraId="5C77F108" w14:textId="77777777" w:rsidR="00186CD2" w:rsidRPr="0076325D" w:rsidRDefault="00186CD2" w:rsidP="00186CD2"/>
    <w:p w14:paraId="00669494" w14:textId="0B3C1625" w:rsidR="00186CD2" w:rsidRDefault="00186CD2" w:rsidP="00186CD2">
      <w:pPr>
        <w:pStyle w:val="Heading1"/>
      </w:pPr>
      <w:bookmarkStart w:id="3" w:name="_Toc120087534"/>
      <w:r>
        <w:t>Scope</w:t>
      </w:r>
      <w:bookmarkEnd w:id="3"/>
    </w:p>
    <w:p w14:paraId="656C09AE" w14:textId="0E425513" w:rsidR="00DE59CC" w:rsidRDefault="00617E79" w:rsidP="00617E79">
      <w:pPr>
        <w:jc w:val="both"/>
        <w:rPr>
          <w:lang w:val="en-US"/>
        </w:rPr>
      </w:pPr>
      <w:r w:rsidRPr="7D761295">
        <w:rPr>
          <w:lang w:val="en-US"/>
        </w:rPr>
        <w:t xml:space="preserve">Artificial Intelligence for Health data (MPAI-AIH) is an MPAI project </w:t>
      </w:r>
      <w:r w:rsidR="0080332E" w:rsidRPr="7D761295">
        <w:rPr>
          <w:lang w:val="en-US"/>
        </w:rPr>
        <w:t xml:space="preserve">supporting </w:t>
      </w:r>
      <w:r w:rsidRPr="7D761295">
        <w:rPr>
          <w:lang w:val="en-US"/>
        </w:rPr>
        <w:t>collection, AI-based processing, access to health data, and distribut</w:t>
      </w:r>
      <w:r w:rsidR="005B622E" w:rsidRPr="7D761295">
        <w:rPr>
          <w:lang w:val="en-US"/>
        </w:rPr>
        <w:t>ion of</w:t>
      </w:r>
      <w:r w:rsidRPr="7D761295">
        <w:rPr>
          <w:lang w:val="en-US"/>
        </w:rPr>
        <w:t xml:space="preserve"> update</w:t>
      </w:r>
      <w:r w:rsidR="005B622E" w:rsidRPr="7D761295">
        <w:rPr>
          <w:lang w:val="en-US"/>
        </w:rPr>
        <w:t>d</w:t>
      </w:r>
      <w:r w:rsidRPr="7D761295">
        <w:rPr>
          <w:lang w:val="en-US"/>
        </w:rPr>
        <w:t xml:space="preserve"> of AI Models. </w:t>
      </w:r>
      <w:r w:rsidR="00970C4A" w:rsidRPr="7D761295">
        <w:rPr>
          <w:lang w:val="en-US"/>
        </w:rPr>
        <w:t>The functionalities</w:t>
      </w:r>
      <w:r w:rsidR="00DE59CC" w:rsidRPr="7D761295">
        <w:rPr>
          <w:lang w:val="en-US"/>
        </w:rPr>
        <w:t xml:space="preserve"> of the project are supported by the AI Health Secure Platform</w:t>
      </w:r>
      <w:r w:rsidR="0095771F" w:rsidRPr="7D761295">
        <w:rPr>
          <w:lang w:val="en-US"/>
        </w:rPr>
        <w:t xml:space="preserve"> whose technical characteristics are </w:t>
      </w:r>
      <w:r w:rsidR="009C08FE" w:rsidRPr="7D761295">
        <w:rPr>
          <w:lang w:val="en-US"/>
        </w:rPr>
        <w:t xml:space="preserve">defined from </w:t>
      </w:r>
      <w:r w:rsidR="00A56D82" w:rsidRPr="7D761295">
        <w:rPr>
          <w:lang w:val="en-US"/>
        </w:rPr>
        <w:t>the</w:t>
      </w:r>
      <w:r w:rsidR="009C08FE" w:rsidRPr="7D761295">
        <w:rPr>
          <w:lang w:val="en-US"/>
        </w:rPr>
        <w:t xml:space="preserve"> technical point of view </w:t>
      </w:r>
      <w:r w:rsidR="00140805" w:rsidRPr="7D761295">
        <w:rPr>
          <w:lang w:val="en-US"/>
        </w:rPr>
        <w:t>considering generally applicable</w:t>
      </w:r>
      <w:r w:rsidR="009C08FE" w:rsidRPr="7D761295">
        <w:rPr>
          <w:lang w:val="en-US"/>
        </w:rPr>
        <w:t xml:space="preserve"> legal</w:t>
      </w:r>
      <w:r w:rsidR="00140805" w:rsidRPr="7D761295">
        <w:rPr>
          <w:lang w:val="en-US"/>
        </w:rPr>
        <w:t xml:space="preserve"> concerns</w:t>
      </w:r>
      <w:r w:rsidR="47E7DD41" w:rsidRPr="7D761295">
        <w:rPr>
          <w:lang w:val="en-US"/>
        </w:rPr>
        <w:t xml:space="preserve"> such as the European GDPR.</w:t>
      </w:r>
      <w:r w:rsidR="00DE59CC" w:rsidRPr="7D761295">
        <w:rPr>
          <w:lang w:val="en-US"/>
        </w:rPr>
        <w:t xml:space="preserve"> </w:t>
      </w:r>
    </w:p>
    <w:p w14:paraId="1C00FCE0" w14:textId="1B8939EE" w:rsidR="00617E79" w:rsidRDefault="00617E79" w:rsidP="00617E79">
      <w:pPr>
        <w:jc w:val="both"/>
        <w:rPr>
          <w:lang w:val="en-US"/>
        </w:rPr>
      </w:pPr>
      <w:r w:rsidRPr="40B047F7">
        <w:rPr>
          <w:lang w:val="en-US"/>
        </w:rPr>
        <w:t xml:space="preserve">The motivation for the development of this standardization comes from the AIM Health Portuguese project. This document addresses the technical as well as legal specifications of an AIH System. This document addresses the technical as well as legal specifications of an AIH System </w:t>
      </w:r>
    </w:p>
    <w:p w14:paraId="66AA19C3" w14:textId="77777777" w:rsidR="001B6575" w:rsidRDefault="001B6575" w:rsidP="001B6575">
      <w:pPr>
        <w:jc w:val="both"/>
        <w:rPr>
          <w:lang w:val="en-US"/>
        </w:rPr>
      </w:pPr>
    </w:p>
    <w:p w14:paraId="26AB3C49" w14:textId="77777777" w:rsidR="001B6575" w:rsidRDefault="001B6575" w:rsidP="001B6575">
      <w:pPr>
        <w:pStyle w:val="Heading1"/>
      </w:pPr>
      <w:bookmarkStart w:id="4" w:name="_Toc120010568"/>
      <w:r>
        <w:t>Definition of Terms</w:t>
      </w:r>
      <w:bookmarkEnd w:id="4"/>
    </w:p>
    <w:p w14:paraId="12348C52" w14:textId="77777777" w:rsidR="001B6575" w:rsidRDefault="001B6575" w:rsidP="001B6575"/>
    <w:tbl>
      <w:tblPr>
        <w:tblStyle w:val="TableGrid"/>
        <w:tblW w:w="0" w:type="auto"/>
        <w:tblLayout w:type="fixed"/>
        <w:tblLook w:val="04A0" w:firstRow="1" w:lastRow="0" w:firstColumn="1" w:lastColumn="0" w:noHBand="0" w:noVBand="1"/>
      </w:tblPr>
      <w:tblGrid>
        <w:gridCol w:w="1696"/>
        <w:gridCol w:w="7648"/>
      </w:tblGrid>
      <w:tr w:rsidR="001B6575" w14:paraId="4A8E103A" w14:textId="77777777" w:rsidTr="60909D26">
        <w:tc>
          <w:tcPr>
            <w:tcW w:w="1696" w:type="dxa"/>
          </w:tcPr>
          <w:p w14:paraId="04F7EA6D" w14:textId="77777777" w:rsidR="001B6575" w:rsidRDefault="001B6575" w:rsidP="00C818AD">
            <w:pPr>
              <w:jc w:val="center"/>
              <w:rPr>
                <w:b/>
                <w:bCs/>
              </w:rPr>
            </w:pPr>
            <w:r>
              <w:rPr>
                <w:b/>
                <w:bCs/>
              </w:rPr>
              <w:t>Term</w:t>
            </w:r>
          </w:p>
        </w:tc>
        <w:tc>
          <w:tcPr>
            <w:tcW w:w="7648" w:type="dxa"/>
          </w:tcPr>
          <w:p w14:paraId="35E919C3" w14:textId="77777777" w:rsidR="001B6575" w:rsidRDefault="001B6575" w:rsidP="00C818AD">
            <w:pPr>
              <w:jc w:val="center"/>
              <w:rPr>
                <w:b/>
                <w:bCs/>
              </w:rPr>
            </w:pPr>
            <w:r>
              <w:rPr>
                <w:b/>
                <w:bCs/>
              </w:rPr>
              <w:t>Definition</w:t>
            </w:r>
          </w:p>
        </w:tc>
      </w:tr>
      <w:tr w:rsidR="000A3C68" w14:paraId="5823650A" w14:textId="77777777" w:rsidTr="60909D26">
        <w:tc>
          <w:tcPr>
            <w:tcW w:w="1696" w:type="dxa"/>
          </w:tcPr>
          <w:p w14:paraId="2AF92C6F" w14:textId="5145AAE3" w:rsidR="000A3C68" w:rsidRDefault="1451AC38" w:rsidP="29D27D30">
            <w:pPr>
              <w:rPr>
                <w:b/>
                <w:bCs/>
              </w:rPr>
            </w:pPr>
            <w:r>
              <w:t>AI Framework (AIF)</w:t>
            </w:r>
          </w:p>
        </w:tc>
        <w:tc>
          <w:tcPr>
            <w:tcW w:w="7648" w:type="dxa"/>
          </w:tcPr>
          <w:p w14:paraId="342A5C4A" w14:textId="78B9B787" w:rsidR="000A3C68" w:rsidRDefault="1451AC38" w:rsidP="29D27D30">
            <w:pPr>
              <w:rPr>
                <w:b/>
                <w:bCs/>
              </w:rPr>
            </w:pPr>
            <w:r>
              <w:t>The environment where AIWs are executed.</w:t>
            </w:r>
          </w:p>
        </w:tc>
      </w:tr>
      <w:tr w:rsidR="00FB2E3F" w14:paraId="1F1CB7A8" w14:textId="77777777" w:rsidTr="60909D26">
        <w:tc>
          <w:tcPr>
            <w:tcW w:w="1696" w:type="dxa"/>
          </w:tcPr>
          <w:p w14:paraId="596BEDCB" w14:textId="545770AA" w:rsidR="00FB2E3F" w:rsidRPr="0076325D" w:rsidRDefault="1CC39310" w:rsidP="002B1DDB">
            <w:r>
              <w:t>AIH) Data</w:t>
            </w:r>
          </w:p>
        </w:tc>
        <w:tc>
          <w:tcPr>
            <w:tcW w:w="7648" w:type="dxa"/>
          </w:tcPr>
          <w:p w14:paraId="1C8E6DF3" w14:textId="75FBCCA9" w:rsidR="00FB2E3F" w:rsidRPr="0076325D" w:rsidRDefault="1CC39310" w:rsidP="002B1DDB">
            <w:r>
              <w:t>Health-related data entering</w:t>
            </w:r>
            <w:r w:rsidR="0A85B372">
              <w:t xml:space="preserve"> the AIH Platform.</w:t>
            </w:r>
          </w:p>
        </w:tc>
      </w:tr>
      <w:tr w:rsidR="000A3C68" w14:paraId="2E0FE289" w14:textId="77777777" w:rsidTr="60909D26">
        <w:tc>
          <w:tcPr>
            <w:tcW w:w="1696" w:type="dxa"/>
          </w:tcPr>
          <w:p w14:paraId="4711585D" w14:textId="54633A38" w:rsidR="000A3C68" w:rsidRDefault="000A3C68" w:rsidP="000A3C68">
            <w:r w:rsidRPr="0076325D">
              <w:t>AI Module (AIM)</w:t>
            </w:r>
          </w:p>
        </w:tc>
        <w:tc>
          <w:tcPr>
            <w:tcW w:w="7648" w:type="dxa"/>
          </w:tcPr>
          <w:p w14:paraId="7F77B2B6" w14:textId="7DBD6BFA" w:rsidR="000A3C68" w:rsidRDefault="000A3C68" w:rsidP="000A3C68">
            <w:bookmarkStart w:id="5" w:name="_Hlk84684841"/>
            <w:r w:rsidRPr="0076325D">
              <w:t>A processing element receiving AIM-specific Inputs and producing AIM-specific Outputs according to according to its Function. An AIM may be an aggregation of AIMs.</w:t>
            </w:r>
            <w:bookmarkEnd w:id="5"/>
          </w:p>
        </w:tc>
      </w:tr>
      <w:tr w:rsidR="000A3C68" w14:paraId="2B3FC1C9" w14:textId="77777777" w:rsidTr="60909D26">
        <w:tc>
          <w:tcPr>
            <w:tcW w:w="1696" w:type="dxa"/>
          </w:tcPr>
          <w:p w14:paraId="32726355" w14:textId="61C7AA49" w:rsidR="000A3C68" w:rsidRDefault="000A3C68" w:rsidP="000A3C68">
            <w:r w:rsidRPr="0076325D">
              <w:t>AI Workflow (AIW)</w:t>
            </w:r>
          </w:p>
        </w:tc>
        <w:tc>
          <w:tcPr>
            <w:tcW w:w="7648" w:type="dxa"/>
          </w:tcPr>
          <w:p w14:paraId="69598B3E" w14:textId="43DC9F9D" w:rsidR="000A3C68" w:rsidRDefault="000A3C68" w:rsidP="000A3C68">
            <w:r w:rsidRPr="0076325D">
              <w:t>A structured aggregation of AIMs implementing a Use Case receiving AIW-specific inputs and producing AIW-specific inputs according to its Function.</w:t>
            </w:r>
          </w:p>
        </w:tc>
      </w:tr>
      <w:tr w:rsidR="000A3C68" w14:paraId="22BA46BE" w14:textId="77777777" w:rsidTr="60909D26">
        <w:tc>
          <w:tcPr>
            <w:tcW w:w="1696" w:type="dxa"/>
          </w:tcPr>
          <w:p w14:paraId="47FA03F3" w14:textId="77777777" w:rsidR="000A3C68" w:rsidRDefault="000A3C68" w:rsidP="000A3C68">
            <w:r>
              <w:t>AIH Platform</w:t>
            </w:r>
          </w:p>
        </w:tc>
        <w:tc>
          <w:tcPr>
            <w:tcW w:w="7648" w:type="dxa"/>
          </w:tcPr>
          <w:p w14:paraId="5D766980" w14:textId="0209C271" w:rsidR="000A3C68" w:rsidRDefault="60198C55" w:rsidP="000A3C68">
            <w:r>
              <w:t xml:space="preserve">The ICT platform </w:t>
            </w:r>
            <w:r w:rsidR="268059D9">
              <w:t>offering AIH services.</w:t>
            </w:r>
          </w:p>
        </w:tc>
      </w:tr>
      <w:tr w:rsidR="000A3C68" w14:paraId="47FF4B09" w14:textId="77777777" w:rsidTr="60909D26">
        <w:tc>
          <w:tcPr>
            <w:tcW w:w="1696" w:type="dxa"/>
          </w:tcPr>
          <w:p w14:paraId="5F38A86F" w14:textId="77777777" w:rsidR="000A3C68" w:rsidRDefault="000A3C68" w:rsidP="000A3C68">
            <w:r>
              <w:t>AIH Platform Back-end</w:t>
            </w:r>
          </w:p>
        </w:tc>
        <w:tc>
          <w:tcPr>
            <w:tcW w:w="7648" w:type="dxa"/>
          </w:tcPr>
          <w:p w14:paraId="1BA29A1F" w14:textId="5F65BF58" w:rsidR="000A3C68" w:rsidRDefault="268059D9" w:rsidP="000A3C68">
            <w:r>
              <w:t xml:space="preserve">The </w:t>
            </w:r>
            <w:r w:rsidR="00305A17">
              <w:t xml:space="preserve">part of the AIH Platform collecting, </w:t>
            </w:r>
            <w:r w:rsidR="22A73109">
              <w:t xml:space="preserve">storing, and </w:t>
            </w:r>
            <w:r w:rsidR="00305A17">
              <w:t>processi</w:t>
            </w:r>
            <w:r w:rsidR="00D4E974">
              <w:t>ng</w:t>
            </w:r>
            <w:r w:rsidR="22A73109">
              <w:t xml:space="preserve"> </w:t>
            </w:r>
            <w:r w:rsidR="438BC13E">
              <w:t>h</w:t>
            </w:r>
            <w:r w:rsidR="22A73109">
              <w:t>ealth data</w:t>
            </w:r>
            <w:r w:rsidR="05499EDD">
              <w:t>,</w:t>
            </w:r>
            <w:r w:rsidR="438BC13E">
              <w:t xml:space="preserve"> and c</w:t>
            </w:r>
            <w:r w:rsidR="05499EDD">
              <w:t xml:space="preserve">arrying out Federated Learning functions on the </w:t>
            </w:r>
            <w:r w:rsidR="28987EBB">
              <w:t>AI Models from the Front-end.</w:t>
            </w:r>
          </w:p>
        </w:tc>
      </w:tr>
      <w:tr w:rsidR="000A3C68" w14:paraId="33859A1B" w14:textId="77777777" w:rsidTr="60909D26">
        <w:tc>
          <w:tcPr>
            <w:tcW w:w="1696" w:type="dxa"/>
          </w:tcPr>
          <w:p w14:paraId="27EE85D1" w14:textId="77777777" w:rsidR="000A3C68" w:rsidRDefault="000A3C68" w:rsidP="000A3C68">
            <w:r>
              <w:t>AIH Platform Front-end</w:t>
            </w:r>
          </w:p>
        </w:tc>
        <w:tc>
          <w:tcPr>
            <w:tcW w:w="7648" w:type="dxa"/>
          </w:tcPr>
          <w:p w14:paraId="04906BD6" w14:textId="63BA18E7" w:rsidR="000A3C68" w:rsidRDefault="51668AA1" w:rsidP="000A3C68">
            <w:r>
              <w:t xml:space="preserve">The </w:t>
            </w:r>
            <w:r w:rsidR="06192E1F">
              <w:t xml:space="preserve">end-user devices collecting and processing personal health </w:t>
            </w:r>
            <w:r w:rsidR="307344B4">
              <w:t>data and</w:t>
            </w:r>
            <w:r w:rsidR="45F6571A">
              <w:t xml:space="preserve"> </w:t>
            </w:r>
            <w:r w:rsidR="7AAE7FA2">
              <w:t xml:space="preserve">updating </w:t>
            </w:r>
            <w:r w:rsidR="45F6571A">
              <w:t xml:space="preserve">the </w:t>
            </w:r>
            <w:r w:rsidR="7AAE7FA2">
              <w:t>AI Models received from the AIH Platform Back-end</w:t>
            </w:r>
            <w:r w:rsidR="45F6571A">
              <w:t>.</w:t>
            </w:r>
          </w:p>
        </w:tc>
      </w:tr>
      <w:tr w:rsidR="00091625" w14:paraId="4EE67C41" w14:textId="77777777" w:rsidTr="60909D26">
        <w:tc>
          <w:tcPr>
            <w:tcW w:w="1696" w:type="dxa"/>
          </w:tcPr>
          <w:p w14:paraId="398C6E02" w14:textId="4A531FA1" w:rsidR="00091625" w:rsidRDefault="00091625" w:rsidP="29D27D30">
            <w:pPr>
              <w:rPr>
                <w:lang w:val="en-US"/>
              </w:rPr>
            </w:pPr>
            <w:r w:rsidRPr="29D27D30">
              <w:rPr>
                <w:lang w:val="en-US"/>
              </w:rPr>
              <w:t>AIH Processing Taxonomy</w:t>
            </w:r>
          </w:p>
        </w:tc>
        <w:tc>
          <w:tcPr>
            <w:tcW w:w="7648" w:type="dxa"/>
          </w:tcPr>
          <w:p w14:paraId="5B650E67" w14:textId="2746FBCC" w:rsidR="00091625" w:rsidRDefault="3CE00493" w:rsidP="000A3C68">
            <w:r>
              <w:t>The recognised set of processing</w:t>
            </w:r>
            <w:r w:rsidR="4389464E">
              <w:t xml:space="preserve"> that the AIH Platform Back-end can execute.</w:t>
            </w:r>
          </w:p>
        </w:tc>
      </w:tr>
      <w:tr w:rsidR="00FA78B1" w14:paraId="196E0F53" w14:textId="77777777" w:rsidTr="60909D26">
        <w:tc>
          <w:tcPr>
            <w:tcW w:w="1696" w:type="dxa"/>
          </w:tcPr>
          <w:p w14:paraId="47622549" w14:textId="5EF3A54A" w:rsidR="00FA78B1" w:rsidRDefault="2CE6D9D5" w:rsidP="00FA78B1">
            <w:r>
              <w:t>Blockchain</w:t>
            </w:r>
          </w:p>
        </w:tc>
        <w:tc>
          <w:tcPr>
            <w:tcW w:w="7648" w:type="dxa"/>
          </w:tcPr>
          <w:p w14:paraId="1B3D4ADF" w14:textId="4418E28C" w:rsidR="00FA78B1" w:rsidRDefault="2CE6D9D5" w:rsidP="00FA78B1">
            <w:r>
              <w:t>A shared immutable ledger stored on a peer-to-peer network of computers.</w:t>
            </w:r>
          </w:p>
        </w:tc>
      </w:tr>
      <w:tr w:rsidR="0013277D" w14:paraId="5D62E9BF" w14:textId="77777777" w:rsidTr="60909D26">
        <w:tc>
          <w:tcPr>
            <w:tcW w:w="1696" w:type="dxa"/>
          </w:tcPr>
          <w:p w14:paraId="00298C23" w14:textId="3B374178" w:rsidR="0013277D" w:rsidRPr="00CF0489" w:rsidRDefault="0013277D" w:rsidP="0013277D">
            <w:r w:rsidRPr="00CF0489">
              <w:t>Data Anonymisation</w:t>
            </w:r>
          </w:p>
        </w:tc>
        <w:tc>
          <w:tcPr>
            <w:tcW w:w="7648" w:type="dxa"/>
          </w:tcPr>
          <w:p w14:paraId="54F1DAC7" w14:textId="5A314940" w:rsidR="0013277D" w:rsidRPr="00BF5493" w:rsidRDefault="0013277D" w:rsidP="0013277D">
            <w:r>
              <w:t>A mechanism that protects private or sensitive data by erasing or encrypting identifiers that connect an individual to stored data.</w:t>
            </w:r>
          </w:p>
        </w:tc>
      </w:tr>
      <w:tr w:rsidR="0013277D" w14:paraId="5711B2BE" w14:textId="77777777" w:rsidTr="60909D26">
        <w:tc>
          <w:tcPr>
            <w:tcW w:w="1696" w:type="dxa"/>
          </w:tcPr>
          <w:p w14:paraId="68E87B4C" w14:textId="6F57557C" w:rsidR="0013277D" w:rsidRPr="00CF0489" w:rsidRDefault="0013277D" w:rsidP="0013277D">
            <w:r w:rsidRPr="00CF0489">
              <w:t>Data De-identification</w:t>
            </w:r>
          </w:p>
        </w:tc>
        <w:tc>
          <w:tcPr>
            <w:tcW w:w="7648" w:type="dxa"/>
          </w:tcPr>
          <w:p w14:paraId="39CF0C25" w14:textId="1047B16F" w:rsidR="0013277D" w:rsidRPr="00BF5493" w:rsidRDefault="0013277D" w:rsidP="0013277D">
            <w:r>
              <w:t>A mechanism that breaks the link between data and the individual with whom the data is initially associated. It is a type of data anonymization.</w:t>
            </w:r>
          </w:p>
        </w:tc>
      </w:tr>
      <w:tr w:rsidR="0013277D" w14:paraId="7CFEE551" w14:textId="77777777" w:rsidTr="60909D26">
        <w:tc>
          <w:tcPr>
            <w:tcW w:w="1696" w:type="dxa"/>
          </w:tcPr>
          <w:p w14:paraId="2775BB7A" w14:textId="77777777" w:rsidR="0013277D" w:rsidRDefault="0013277D" w:rsidP="0013277D">
            <w:r>
              <w:t>End User</w:t>
            </w:r>
          </w:p>
        </w:tc>
        <w:tc>
          <w:tcPr>
            <w:tcW w:w="7648" w:type="dxa"/>
          </w:tcPr>
          <w:p w14:paraId="6AA5FD9A" w14:textId="39D641F5" w:rsidR="0013277D" w:rsidRDefault="0013277D" w:rsidP="0013277D">
            <w:r>
              <w:t>The holder of an AIH Platform Front-end instance.</w:t>
            </w:r>
          </w:p>
        </w:tc>
      </w:tr>
      <w:tr w:rsidR="0013277D" w14:paraId="450E40CB" w14:textId="77777777" w:rsidTr="60909D26">
        <w:tc>
          <w:tcPr>
            <w:tcW w:w="1696" w:type="dxa"/>
          </w:tcPr>
          <w:p w14:paraId="3680DDFA" w14:textId="77777777" w:rsidR="0013277D" w:rsidRDefault="0013277D" w:rsidP="0013277D">
            <w:r>
              <w:lastRenderedPageBreak/>
              <w:t>External Source</w:t>
            </w:r>
          </w:p>
        </w:tc>
        <w:tc>
          <w:tcPr>
            <w:tcW w:w="7648" w:type="dxa"/>
          </w:tcPr>
          <w:p w14:paraId="08D095C4" w14:textId="21F4EE10" w:rsidR="0013277D" w:rsidRDefault="0013277D" w:rsidP="0013277D">
            <w:r w:rsidRPr="29D27D30">
              <w:rPr>
                <w:lang w:val="en-US"/>
              </w:rPr>
              <w:t>A platform other than the AIH Platform from which the AIH Platform Back-end may collect subsidiary data for the integration of relevant information for health-related predictions.</w:t>
            </w:r>
          </w:p>
        </w:tc>
      </w:tr>
      <w:tr w:rsidR="0013277D" w14:paraId="60C8E9A1" w14:textId="77777777" w:rsidTr="60909D26">
        <w:tc>
          <w:tcPr>
            <w:tcW w:w="1696" w:type="dxa"/>
          </w:tcPr>
          <w:p w14:paraId="446FD25C" w14:textId="4DFC9775" w:rsidR="0013277D" w:rsidRPr="00525F2E" w:rsidRDefault="0013277D" w:rsidP="0013277D">
            <w:pPr>
              <w:rPr>
                <w:highlight w:val="yellow"/>
              </w:rPr>
            </w:pPr>
            <w:r w:rsidRPr="00CF0489">
              <w:rPr>
                <w:lang w:val="en-US"/>
              </w:rPr>
              <w:t>Secure Data Vault</w:t>
            </w:r>
          </w:p>
        </w:tc>
        <w:tc>
          <w:tcPr>
            <w:tcW w:w="7648" w:type="dxa"/>
          </w:tcPr>
          <w:p w14:paraId="10E5F3DC" w14:textId="390048EC" w:rsidR="0013277D" w:rsidRDefault="0013277D" w:rsidP="0013277D">
            <w:pPr>
              <w:rPr>
                <w:lang w:val="en-US"/>
              </w:rPr>
            </w:pPr>
            <w:r>
              <w:rPr>
                <w:lang w:val="en-US"/>
              </w:rPr>
              <w:t>A repository that holds several types of data in a encrypted format. Access to the data is controlled by the user through the presentation of appropriate credentials.</w:t>
            </w:r>
          </w:p>
        </w:tc>
      </w:tr>
      <w:tr w:rsidR="00BD3BB0" w14:paraId="04009F33" w14:textId="77777777" w:rsidTr="60909D26">
        <w:tc>
          <w:tcPr>
            <w:tcW w:w="1696" w:type="dxa"/>
          </w:tcPr>
          <w:p w14:paraId="2E2815E7" w14:textId="77777777" w:rsidR="00BD3BB0" w:rsidRDefault="00BD3BB0" w:rsidP="00BD3BB0">
            <w:r>
              <w:t>Smart Contract</w:t>
            </w:r>
          </w:p>
        </w:tc>
        <w:tc>
          <w:tcPr>
            <w:tcW w:w="7648" w:type="dxa"/>
          </w:tcPr>
          <w:p w14:paraId="52DD0473" w14:textId="2B09F5BB" w:rsidR="00BD3BB0" w:rsidRDefault="00BD3BB0" w:rsidP="00BD3BB0">
            <w:r w:rsidRPr="00867C9A">
              <w:t>A Program stored on a Blockchain that runs when activated by an external entity, e.g., a User or another Smart Contract.</w:t>
            </w:r>
          </w:p>
        </w:tc>
      </w:tr>
      <w:tr w:rsidR="0013277D" w14:paraId="20779D79" w14:textId="77777777" w:rsidTr="60909D26">
        <w:tc>
          <w:tcPr>
            <w:tcW w:w="1696" w:type="dxa"/>
          </w:tcPr>
          <w:p w14:paraId="7879A470" w14:textId="25D76838" w:rsidR="0013277D" w:rsidRPr="0006649F" w:rsidRDefault="60C7F9B9" w:rsidP="60909D26">
            <w:r w:rsidRPr="0006649F">
              <w:t>Provenance</w:t>
            </w:r>
          </w:p>
        </w:tc>
        <w:tc>
          <w:tcPr>
            <w:tcW w:w="7648" w:type="dxa"/>
          </w:tcPr>
          <w:p w14:paraId="6DA650D3" w14:textId="3484B15D" w:rsidR="0013277D" w:rsidRPr="00BF5493" w:rsidRDefault="1FA56597" w:rsidP="60909D26">
            <w:pPr>
              <w:rPr>
                <w:rFonts w:eastAsia="Times New Roman"/>
                <w:lang w:val="en"/>
              </w:rPr>
            </w:pPr>
            <w:r w:rsidRPr="60909D26">
              <w:rPr>
                <w:rFonts w:eastAsia="Times New Roman"/>
                <w:lang w:val="en"/>
              </w:rPr>
              <w:t>A record trail that accounts for the origin of a piece of data (in a database, document or repository) together with an explanation of how and why it got to the present place</w:t>
            </w:r>
          </w:p>
        </w:tc>
      </w:tr>
      <w:tr w:rsidR="0013277D" w14:paraId="60C79615" w14:textId="77777777" w:rsidTr="60909D26">
        <w:tc>
          <w:tcPr>
            <w:tcW w:w="1696" w:type="dxa"/>
          </w:tcPr>
          <w:p w14:paraId="26E81ED4" w14:textId="77777777" w:rsidR="0013277D" w:rsidRDefault="0013277D" w:rsidP="0013277D">
            <w:r>
              <w:t>Third Party Entity</w:t>
            </w:r>
          </w:p>
        </w:tc>
        <w:tc>
          <w:tcPr>
            <w:tcW w:w="7648" w:type="dxa"/>
          </w:tcPr>
          <w:p w14:paraId="31F36071" w14:textId="77777777" w:rsidR="0013277D" w:rsidRDefault="0013277D" w:rsidP="0013277D">
            <w:r>
              <w:t>An Entity – excluding the AIH System and the End-User – accessing the AIH Platform Back-end to process some stored AIH data.</w:t>
            </w:r>
          </w:p>
        </w:tc>
      </w:tr>
      <w:tr w:rsidR="0013277D" w14:paraId="40B5225D" w14:textId="77777777" w:rsidTr="60909D26">
        <w:tc>
          <w:tcPr>
            <w:tcW w:w="1696" w:type="dxa"/>
          </w:tcPr>
          <w:p w14:paraId="44A74D88" w14:textId="7C7B4650" w:rsidR="0013277D" w:rsidRDefault="0013277D" w:rsidP="0013277D">
            <w:r>
              <w:t>User</w:t>
            </w:r>
          </w:p>
        </w:tc>
        <w:tc>
          <w:tcPr>
            <w:tcW w:w="7648" w:type="dxa"/>
          </w:tcPr>
          <w:p w14:paraId="61562422" w14:textId="7067ACC5" w:rsidR="0013277D" w:rsidRDefault="0013277D" w:rsidP="0013277D">
            <w:r>
              <w:t>Any entity involved in or accessing the AIH Platform.</w:t>
            </w:r>
          </w:p>
        </w:tc>
      </w:tr>
    </w:tbl>
    <w:p w14:paraId="4ED87540" w14:textId="77777777" w:rsidR="001B6575" w:rsidRDefault="001B6575" w:rsidP="001B6575">
      <w:pPr>
        <w:jc w:val="both"/>
        <w:rPr>
          <w:lang w:val="en-US"/>
        </w:rPr>
      </w:pPr>
    </w:p>
    <w:p w14:paraId="6116F95B" w14:textId="60A17EB8" w:rsidR="001B6575" w:rsidRDefault="002337CB" w:rsidP="001B6575">
      <w:pPr>
        <w:pStyle w:val="Heading1"/>
        <w:jc w:val="both"/>
        <w:rPr>
          <w:lang w:val="en-US"/>
        </w:rPr>
      </w:pPr>
      <w:bookmarkStart w:id="6" w:name="_Toc118832523"/>
      <w:bookmarkStart w:id="7" w:name="_Toc120010569"/>
      <w:r>
        <w:rPr>
          <w:lang w:val="en-US"/>
        </w:rPr>
        <w:t xml:space="preserve">Architecture of the </w:t>
      </w:r>
      <w:r w:rsidR="001B6575" w:rsidRPr="29D27D30">
        <w:rPr>
          <w:lang w:val="en-US"/>
        </w:rPr>
        <w:t>AI Health Secure Platform</w:t>
      </w:r>
      <w:bookmarkEnd w:id="6"/>
      <w:bookmarkEnd w:id="7"/>
    </w:p>
    <w:p w14:paraId="5C6ABB53" w14:textId="0C8813A9" w:rsidR="001B6575" w:rsidRDefault="001B6575" w:rsidP="001B6575">
      <w:pPr>
        <w:jc w:val="both"/>
        <w:rPr>
          <w:lang w:val="en-US"/>
        </w:rPr>
      </w:pPr>
      <w:r>
        <w:rPr>
          <w:lang w:val="en-US"/>
        </w:rPr>
        <w:t xml:space="preserve">The overall architecture </w:t>
      </w:r>
      <w:r w:rsidR="00140805">
        <w:rPr>
          <w:lang w:val="en-US"/>
        </w:rPr>
        <w:t xml:space="preserve">of the </w:t>
      </w:r>
      <w:r w:rsidR="00140805" w:rsidRPr="29D27D30">
        <w:rPr>
          <w:lang w:val="en-US"/>
        </w:rPr>
        <w:t>AI Health Secure Platform</w:t>
      </w:r>
      <w:r>
        <w:rPr>
          <w:lang w:val="en-US"/>
        </w:rPr>
        <w:t xml:space="preserve"> </w:t>
      </w:r>
      <w:bookmarkStart w:id="8" w:name="_Int_9MXJjJaE"/>
      <w:r>
        <w:rPr>
          <w:lang w:val="en-US"/>
        </w:rPr>
        <w:t>comprises</w:t>
      </w:r>
      <w:bookmarkEnd w:id="8"/>
      <w:r>
        <w:rPr>
          <w:lang w:val="en-US"/>
        </w:rPr>
        <w:t xml:space="preserve"> a set of different </w:t>
      </w:r>
      <w:r w:rsidR="00FD0298">
        <w:rPr>
          <w:lang w:val="en-US"/>
        </w:rPr>
        <w:t>systems</w:t>
      </w:r>
      <w:r>
        <w:rPr>
          <w:lang w:val="en-US"/>
        </w:rPr>
        <w:t xml:space="preserve">, specific distributed services and APIs </w:t>
      </w:r>
      <w:r w:rsidR="009E047E">
        <w:rPr>
          <w:lang w:val="en-US"/>
        </w:rPr>
        <w:t xml:space="preserve">as depicted in </w:t>
      </w:r>
      <w:r w:rsidR="009E047E">
        <w:rPr>
          <w:lang w:val="en-US"/>
        </w:rPr>
        <w:fldChar w:fldCharType="begin"/>
      </w:r>
      <w:r w:rsidR="009E047E">
        <w:rPr>
          <w:lang w:val="en-US"/>
        </w:rPr>
        <w:instrText xml:space="preserve"> REF _Ref106381400 \h </w:instrText>
      </w:r>
      <w:r w:rsidR="009E047E">
        <w:rPr>
          <w:lang w:val="en-US"/>
        </w:rPr>
      </w:r>
      <w:r w:rsidR="009E047E">
        <w:rPr>
          <w:lang w:val="en-US"/>
        </w:rPr>
        <w:fldChar w:fldCharType="separate"/>
      </w:r>
      <w:r w:rsidR="009E047E">
        <w:rPr>
          <w:lang w:val="en-US"/>
        </w:rPr>
        <w:t xml:space="preserve">Figure </w:t>
      </w:r>
      <w:r w:rsidR="009E047E">
        <w:rPr>
          <w:noProof/>
          <w:lang w:val="en-US"/>
        </w:rPr>
        <w:t>1</w:t>
      </w:r>
      <w:r w:rsidR="009E047E">
        <w:rPr>
          <w:lang w:val="en-US"/>
        </w:rPr>
        <w:fldChar w:fldCharType="end"/>
      </w:r>
      <w:r>
        <w:rPr>
          <w:lang w:val="en-US"/>
        </w:rPr>
        <w:t>.</w:t>
      </w:r>
    </w:p>
    <w:p w14:paraId="05A151B9" w14:textId="7C22D2EF" w:rsidR="001B6575" w:rsidRDefault="001B6575" w:rsidP="001B6575">
      <w:pPr>
        <w:keepNext/>
        <w:jc w:val="both"/>
      </w:pPr>
      <w:r>
        <w:t xml:space="preserve"> </w:t>
      </w:r>
      <w:r w:rsidR="00F14125">
        <w:rPr>
          <w:noProof/>
        </w:rPr>
        <w:drawing>
          <wp:inline distT="0" distB="0" distL="0" distR="0" wp14:anchorId="4278D2E4" wp14:editId="3062A072">
            <wp:extent cx="5915542" cy="33274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8699" cy="3329176"/>
                    </a:xfrm>
                    <a:prstGeom prst="rect">
                      <a:avLst/>
                    </a:prstGeom>
                    <a:noFill/>
                    <a:ln>
                      <a:noFill/>
                    </a:ln>
                  </pic:spPr>
                </pic:pic>
              </a:graphicData>
            </a:graphic>
          </wp:inline>
        </w:drawing>
      </w:r>
    </w:p>
    <w:p w14:paraId="18C8CF45" w14:textId="4519743E" w:rsidR="001B6575" w:rsidRDefault="001B6575" w:rsidP="001B6575">
      <w:pPr>
        <w:pStyle w:val="Caption"/>
        <w:jc w:val="center"/>
        <w:rPr>
          <w:color w:val="auto"/>
          <w:sz w:val="24"/>
          <w:szCs w:val="24"/>
          <w:lang w:val="en-US"/>
        </w:rPr>
      </w:pPr>
      <w:bookmarkStart w:id="9" w:name="_Ref106381400"/>
      <w:r>
        <w:rPr>
          <w:color w:val="auto"/>
          <w:sz w:val="24"/>
          <w:szCs w:val="24"/>
          <w:lang w:val="en-US"/>
        </w:rPr>
        <w:t xml:space="preserve">Figure </w:t>
      </w:r>
      <w:r>
        <w:rPr>
          <w:color w:val="auto"/>
          <w:sz w:val="24"/>
          <w:szCs w:val="24"/>
          <w:lang w:val="en-US"/>
        </w:rPr>
        <w:fldChar w:fldCharType="begin"/>
      </w:r>
      <w:r>
        <w:rPr>
          <w:color w:val="auto"/>
          <w:sz w:val="24"/>
          <w:szCs w:val="24"/>
          <w:lang w:val="en-US"/>
        </w:rPr>
        <w:instrText xml:space="preserve"> SEQ Figure \* ARABIC </w:instrText>
      </w:r>
      <w:r>
        <w:rPr>
          <w:color w:val="auto"/>
          <w:sz w:val="24"/>
          <w:szCs w:val="24"/>
          <w:lang w:val="en-US"/>
        </w:rPr>
        <w:fldChar w:fldCharType="separate"/>
      </w:r>
      <w:r w:rsidR="0072745B">
        <w:rPr>
          <w:noProof/>
          <w:color w:val="auto"/>
          <w:sz w:val="24"/>
          <w:szCs w:val="24"/>
          <w:lang w:val="en-US"/>
        </w:rPr>
        <w:t>1</w:t>
      </w:r>
      <w:r>
        <w:rPr>
          <w:color w:val="auto"/>
          <w:sz w:val="24"/>
          <w:szCs w:val="24"/>
          <w:lang w:val="en-US"/>
        </w:rPr>
        <w:fldChar w:fldCharType="end"/>
      </w:r>
      <w:bookmarkEnd w:id="9"/>
      <w:r>
        <w:rPr>
          <w:color w:val="auto"/>
          <w:sz w:val="24"/>
          <w:szCs w:val="24"/>
          <w:lang w:val="en-US"/>
        </w:rPr>
        <w:t xml:space="preserve"> - Reference Model of MPAI-AIH Secure Platform</w:t>
      </w:r>
    </w:p>
    <w:p w14:paraId="7B4818FD" w14:textId="77777777" w:rsidR="008C4800" w:rsidRDefault="008C4800" w:rsidP="008C4800">
      <w:pPr>
        <w:pStyle w:val="Heading2"/>
        <w:jc w:val="both"/>
        <w:rPr>
          <w:lang w:val="en-US"/>
        </w:rPr>
      </w:pPr>
      <w:bookmarkStart w:id="10" w:name="_Toc1813746978"/>
      <w:bookmarkStart w:id="11" w:name="_Toc120010570"/>
      <w:r w:rsidRPr="29D27D30">
        <w:rPr>
          <w:lang w:val="en-US"/>
        </w:rPr>
        <w:t>Actors</w:t>
      </w:r>
      <w:bookmarkEnd w:id="10"/>
      <w:bookmarkEnd w:id="11"/>
    </w:p>
    <w:p w14:paraId="17F3A09E" w14:textId="77777777" w:rsidR="008C4800" w:rsidRDefault="008C4800" w:rsidP="008C4800">
      <w:pPr>
        <w:jc w:val="both"/>
        <w:rPr>
          <w:lang w:val="en-US"/>
        </w:rPr>
      </w:pPr>
      <w:r w:rsidRPr="29D27D30">
        <w:rPr>
          <w:lang w:val="en-US"/>
        </w:rPr>
        <w:t xml:space="preserve">The AI for Health data system identifies and recognizes the following different Users/systems. </w:t>
      </w:r>
    </w:p>
    <w:p w14:paraId="786586DE" w14:textId="77777777" w:rsidR="008C4800" w:rsidRDefault="008C4800">
      <w:pPr>
        <w:pStyle w:val="ListParagraph"/>
        <w:numPr>
          <w:ilvl w:val="0"/>
          <w:numId w:val="15"/>
        </w:numPr>
        <w:suppressAutoHyphens/>
        <w:autoSpaceDN/>
        <w:jc w:val="both"/>
        <w:rPr>
          <w:lang w:val="en-US"/>
        </w:rPr>
      </w:pPr>
      <w:r w:rsidRPr="29D27D30">
        <w:rPr>
          <w:i/>
          <w:iCs/>
          <w:lang w:val="en-US"/>
        </w:rPr>
        <w:t>End-User</w:t>
      </w:r>
      <w:r w:rsidRPr="29D27D30">
        <w:rPr>
          <w:lang w:val="en-US"/>
        </w:rPr>
        <w:t xml:space="preserve">: a user for which his/her health-related data is going to be collected by the system. This end-user will control and audit the access of any third party to his/her health-related data according to the terms of a smart contract issued at the time a “third party” entity requires access and gets user approval to do so. </w:t>
      </w:r>
    </w:p>
    <w:p w14:paraId="69F3D8B3" w14:textId="77777777" w:rsidR="008C4800" w:rsidRDefault="008C4800">
      <w:pPr>
        <w:pStyle w:val="ListParagraph"/>
        <w:numPr>
          <w:ilvl w:val="0"/>
          <w:numId w:val="15"/>
        </w:numPr>
        <w:suppressAutoHyphens/>
        <w:autoSpaceDN/>
        <w:jc w:val="both"/>
        <w:rPr>
          <w:lang w:val="en-US"/>
        </w:rPr>
      </w:pPr>
      <w:r w:rsidRPr="29D27D30">
        <w:rPr>
          <w:i/>
          <w:iCs/>
          <w:lang w:val="en-US"/>
        </w:rPr>
        <w:t>Third-party User</w:t>
      </w:r>
      <w:r w:rsidRPr="29D27D30">
        <w:rPr>
          <w:lang w:val="en-US"/>
        </w:rPr>
        <w:t xml:space="preserve">: any third-party entity requiring access to the data on the system or to process that data and extract knowledge through the usage of some artificial intelligence mechanism (or through the orchestration of multiple intelligence mechanisms). This includes hospitals, </w:t>
      </w:r>
      <w:r w:rsidRPr="29D27D30">
        <w:rPr>
          <w:lang w:val="en-US"/>
        </w:rPr>
        <w:lastRenderedPageBreak/>
        <w:t xml:space="preserve">clinics, research centers, caretakers, and others. Access is granted according to the smart contract between that third party and the end-user. </w:t>
      </w:r>
      <w:r>
        <w:rPr>
          <w:lang w:val="en-US"/>
        </w:rPr>
        <w:t>The smart contracts used are based on approved templates that are verified for legal compliance before release.</w:t>
      </w:r>
    </w:p>
    <w:p w14:paraId="4ACD3427" w14:textId="77777777" w:rsidR="008C4800" w:rsidRPr="00D93AB3" w:rsidRDefault="008C4800">
      <w:pPr>
        <w:pStyle w:val="ListParagraph"/>
        <w:numPr>
          <w:ilvl w:val="0"/>
          <w:numId w:val="15"/>
        </w:numPr>
        <w:suppressAutoHyphens/>
        <w:autoSpaceDN/>
        <w:jc w:val="both"/>
        <w:rPr>
          <w:lang w:val="en-US"/>
        </w:rPr>
      </w:pPr>
      <w:r w:rsidRPr="29D27D30">
        <w:rPr>
          <w:i/>
          <w:iCs/>
          <w:lang w:val="en-US"/>
        </w:rPr>
        <w:t>External Data Sources</w:t>
      </w:r>
      <w:r w:rsidRPr="29D27D30">
        <w:rPr>
          <w:lang w:val="en-US"/>
        </w:rPr>
        <w:t>: represent platforms other than the AIH Platform from which the AIH Platform Back-end may collect subsidiary data for the integration of relevant information for health-related predictions.  Access and Provenance of External Data Sources are regulated via Smart Contracts.</w:t>
      </w:r>
    </w:p>
    <w:p w14:paraId="45D18199" w14:textId="77777777" w:rsidR="002A43D6" w:rsidRDefault="002A43D6" w:rsidP="002A43D6">
      <w:pPr>
        <w:pStyle w:val="Heading2"/>
        <w:rPr>
          <w:lang w:val="en-US"/>
        </w:rPr>
      </w:pPr>
      <w:bookmarkStart w:id="12" w:name="_Toc1464304988"/>
      <w:bookmarkStart w:id="13" w:name="_Toc120010571"/>
      <w:r>
        <w:rPr>
          <w:lang w:val="en-US"/>
        </w:rPr>
        <w:t>Services</w:t>
      </w:r>
      <w:bookmarkEnd w:id="12"/>
      <w:bookmarkEnd w:id="13"/>
    </w:p>
    <w:p w14:paraId="1165A3D3" w14:textId="77777777" w:rsidR="002A43D6" w:rsidRDefault="002A43D6" w:rsidP="002A43D6">
      <w:pPr>
        <w:tabs>
          <w:tab w:val="left" w:pos="2835"/>
        </w:tabs>
        <w:jc w:val="both"/>
        <w:rPr>
          <w:lang w:val="en-US"/>
        </w:rPr>
      </w:pPr>
      <w:r>
        <w:rPr>
          <w:lang w:val="en-US"/>
        </w:rPr>
        <w:t xml:space="preserve">The AI Health data system is composed of a set of distributed components and services that are depicted in </w:t>
      </w:r>
      <w:r>
        <w:rPr>
          <w:lang w:val="en-US"/>
        </w:rPr>
        <w:fldChar w:fldCharType="begin"/>
      </w:r>
      <w:r>
        <w:rPr>
          <w:lang w:val="en-US"/>
        </w:rPr>
        <w:instrText xml:space="preserve"> REF _Ref106381400 \h </w:instrText>
      </w:r>
      <w:r>
        <w:rPr>
          <w:lang w:val="en-US"/>
        </w:rPr>
      </w:r>
      <w:r>
        <w:rPr>
          <w:lang w:val="en-US"/>
        </w:rPr>
        <w:fldChar w:fldCharType="separate"/>
      </w:r>
      <w:r>
        <w:rPr>
          <w:lang w:val="en-US"/>
        </w:rPr>
        <w:t xml:space="preserve">Figure </w:t>
      </w:r>
      <w:r>
        <w:rPr>
          <w:noProof/>
          <w:lang w:val="en-US"/>
        </w:rPr>
        <w:t>1</w:t>
      </w:r>
      <w:r>
        <w:rPr>
          <w:lang w:val="en-US"/>
        </w:rPr>
        <w:fldChar w:fldCharType="end"/>
      </w:r>
      <w:r>
        <w:rPr>
          <w:lang w:val="en-US"/>
        </w:rPr>
        <w:t>. These are:</w:t>
      </w:r>
    </w:p>
    <w:p w14:paraId="034A95F2" w14:textId="77777777" w:rsidR="002A43D6" w:rsidRDefault="002A43D6">
      <w:pPr>
        <w:pStyle w:val="ListParagraph"/>
        <w:numPr>
          <w:ilvl w:val="0"/>
          <w:numId w:val="17"/>
        </w:numPr>
        <w:suppressAutoHyphens/>
        <w:autoSpaceDN/>
        <w:jc w:val="both"/>
        <w:rPr>
          <w:lang w:val="en-US"/>
        </w:rPr>
      </w:pPr>
      <w:r>
        <w:rPr>
          <w:lang w:val="en-US"/>
        </w:rPr>
        <w:t xml:space="preserve">The </w:t>
      </w:r>
      <w:r w:rsidRPr="29D27D30">
        <w:rPr>
          <w:i/>
          <w:iCs/>
          <w:lang w:val="en-US"/>
        </w:rPr>
        <w:t>front-end system</w:t>
      </w:r>
      <w:r>
        <w:rPr>
          <w:lang w:val="en-US"/>
        </w:rPr>
        <w:t>, a smart device (e.g., a smartphone) application (AI-Health app) that is capable of capturing, storing, and processing health-related data from the End-User. The user smart device represents the personal gateway to the user-data. This data can be collected directly using the device sensors and applications installed in the smartphone, such as Google Fit and Apple Health. The smartphone can also act as communication gateway for any external biometric sensors that capture health-related data from the End User. All the collected data will be securely stored in the End User’s smartphone using a “Secure Data Vault” whose access is controlled by the End-User (</w:t>
      </w:r>
      <w:r>
        <w:rPr>
          <w:lang w:val="en-US"/>
        </w:rPr>
        <w:fldChar w:fldCharType="begin"/>
      </w:r>
      <w:r>
        <w:rPr>
          <w:lang w:val="en-US"/>
        </w:rPr>
        <w:instrText xml:space="preserve"> REF _Ref107505948 \h </w:instrText>
      </w:r>
      <w:r>
        <w:rPr>
          <w:lang w:val="en-US"/>
        </w:rPr>
      </w:r>
      <w:r>
        <w:rPr>
          <w:lang w:val="en-US"/>
        </w:rPr>
        <w:fldChar w:fldCharType="separate"/>
      </w:r>
      <w:r w:rsidRPr="29D27D30">
        <w:rPr>
          <w:szCs w:val="24"/>
        </w:rPr>
        <w:t xml:space="preserve">Figure </w:t>
      </w:r>
      <w:r>
        <w:rPr>
          <w:noProof/>
          <w:szCs w:val="24"/>
        </w:rPr>
        <w:t>2</w:t>
      </w:r>
      <w:r>
        <w:rPr>
          <w:lang w:val="en-US"/>
        </w:rPr>
        <w:fldChar w:fldCharType="end"/>
      </w:r>
      <w:r>
        <w:rPr>
          <w:lang w:val="en-US"/>
        </w:rPr>
        <w:t xml:space="preserve">). The smartphone will also alert the End-User about any deviation that may be associated to a disease or symptomatic abnormality that can be inferred from the local machine learning data analysis. </w:t>
      </w:r>
    </w:p>
    <w:p w14:paraId="08932B7A" w14:textId="77777777" w:rsidR="001B6575" w:rsidRDefault="001B6575" w:rsidP="001B6575">
      <w:pPr>
        <w:rPr>
          <w:lang w:val="en-US"/>
        </w:rPr>
      </w:pPr>
    </w:p>
    <w:p w14:paraId="10F7A7D6" w14:textId="4BBBCFF9" w:rsidR="001B6575" w:rsidRDefault="00831249" w:rsidP="001B6575">
      <w:pPr>
        <w:keepNext/>
        <w:jc w:val="center"/>
      </w:pPr>
      <w:r>
        <w:rPr>
          <w:noProof/>
        </w:rPr>
        <w:drawing>
          <wp:inline distT="0" distB="0" distL="0" distR="0" wp14:anchorId="2D94E97E" wp14:editId="6C15212C">
            <wp:extent cx="4284175" cy="253843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4175" cy="2538431"/>
                    </a:xfrm>
                    <a:prstGeom prst="rect">
                      <a:avLst/>
                    </a:prstGeom>
                    <a:noFill/>
                    <a:ln>
                      <a:noFill/>
                    </a:ln>
                  </pic:spPr>
                </pic:pic>
              </a:graphicData>
            </a:graphic>
          </wp:inline>
        </w:drawing>
      </w:r>
      <w:r w:rsidR="001B6575">
        <w:t xml:space="preserve"> </w:t>
      </w:r>
    </w:p>
    <w:p w14:paraId="07EE7F48" w14:textId="19B0EDAF" w:rsidR="001B6575" w:rsidRPr="008075E9" w:rsidRDefault="001B6575" w:rsidP="001B6575">
      <w:pPr>
        <w:pStyle w:val="Caption"/>
        <w:jc w:val="center"/>
        <w:rPr>
          <w:color w:val="auto"/>
          <w:sz w:val="24"/>
          <w:szCs w:val="24"/>
          <w:lang w:val="en-US"/>
        </w:rPr>
      </w:pPr>
      <w:bookmarkStart w:id="14" w:name="_Ref107505948"/>
      <w:r w:rsidRPr="29D27D30">
        <w:rPr>
          <w:color w:val="auto"/>
          <w:sz w:val="24"/>
          <w:szCs w:val="24"/>
        </w:rPr>
        <w:t xml:space="preserve">Figure </w:t>
      </w:r>
      <w:r w:rsidRPr="29D27D30">
        <w:rPr>
          <w:color w:val="auto"/>
          <w:sz w:val="24"/>
          <w:szCs w:val="24"/>
        </w:rPr>
        <w:fldChar w:fldCharType="begin"/>
      </w:r>
      <w:r w:rsidRPr="29D27D30">
        <w:rPr>
          <w:color w:val="auto"/>
          <w:sz w:val="24"/>
          <w:szCs w:val="24"/>
        </w:rPr>
        <w:instrText xml:space="preserve"> SEQ Figure \* ARABIC </w:instrText>
      </w:r>
      <w:r w:rsidRPr="29D27D30">
        <w:rPr>
          <w:color w:val="auto"/>
          <w:sz w:val="24"/>
          <w:szCs w:val="24"/>
        </w:rPr>
        <w:fldChar w:fldCharType="separate"/>
      </w:r>
      <w:r w:rsidR="0072745B">
        <w:rPr>
          <w:noProof/>
          <w:color w:val="auto"/>
          <w:sz w:val="24"/>
          <w:szCs w:val="24"/>
        </w:rPr>
        <w:t>2</w:t>
      </w:r>
      <w:r w:rsidRPr="29D27D30">
        <w:rPr>
          <w:noProof/>
          <w:color w:val="auto"/>
          <w:sz w:val="24"/>
          <w:szCs w:val="24"/>
        </w:rPr>
        <w:fldChar w:fldCharType="end"/>
      </w:r>
      <w:bookmarkEnd w:id="14"/>
      <w:r w:rsidRPr="29D27D30">
        <w:rPr>
          <w:color w:val="auto"/>
          <w:sz w:val="24"/>
          <w:szCs w:val="24"/>
        </w:rPr>
        <w:t xml:space="preserve"> – Front-end architecture of the MPAI-AIH Secure Platform</w:t>
      </w:r>
    </w:p>
    <w:p w14:paraId="26005F1A" w14:textId="7CA802A4" w:rsidR="001B6575" w:rsidRDefault="001B6575">
      <w:pPr>
        <w:pStyle w:val="ListParagraph"/>
        <w:numPr>
          <w:ilvl w:val="0"/>
          <w:numId w:val="17"/>
        </w:numPr>
        <w:suppressAutoHyphens/>
        <w:autoSpaceDN/>
        <w:jc w:val="both"/>
        <w:rPr>
          <w:lang w:val="en-US"/>
        </w:rPr>
      </w:pPr>
      <w:r w:rsidRPr="29D27D30">
        <w:rPr>
          <w:lang w:val="en-US"/>
        </w:rPr>
        <w:t xml:space="preserve">The </w:t>
      </w:r>
      <w:r w:rsidRPr="29D27D30">
        <w:rPr>
          <w:i/>
          <w:iCs/>
          <w:lang w:val="en-US"/>
        </w:rPr>
        <w:t>back-end system</w:t>
      </w:r>
      <w:r w:rsidRPr="29D27D30">
        <w:rPr>
          <w:lang w:val="en-US"/>
        </w:rPr>
        <w:t xml:space="preserve">, composed by a set of tools that implement the necessary services to securely store, de-identify and anonymize data, control entity authentication and access control to data, and license and audit the access to </w:t>
      </w:r>
      <w:r w:rsidR="00AE1973" w:rsidRPr="29D27D30">
        <w:rPr>
          <w:lang w:val="en-US"/>
        </w:rPr>
        <w:t>AIH</w:t>
      </w:r>
      <w:r w:rsidRPr="29D27D30">
        <w:rPr>
          <w:lang w:val="en-US"/>
        </w:rPr>
        <w:t xml:space="preserve"> data on the </w:t>
      </w:r>
      <w:r w:rsidR="00A423BC">
        <w:t>AIH Platform Back-end</w:t>
      </w:r>
      <w:r w:rsidRPr="29D27D30">
        <w:rPr>
          <w:lang w:val="en-US"/>
        </w:rPr>
        <w:t xml:space="preserve">. This system gathers anonymized data from all the various sources (the </w:t>
      </w:r>
      <w:r w:rsidR="00F17268" w:rsidRPr="29D27D30">
        <w:rPr>
          <w:lang w:val="en-US"/>
        </w:rPr>
        <w:t>End U</w:t>
      </w:r>
      <w:r w:rsidRPr="29D27D30">
        <w:rPr>
          <w:lang w:val="en-US"/>
        </w:rPr>
        <w:t xml:space="preserve">sers </w:t>
      </w:r>
      <w:r w:rsidR="00F17268" w:rsidRPr="29D27D30">
        <w:rPr>
          <w:lang w:val="en-US"/>
        </w:rPr>
        <w:t>providing it</w:t>
      </w:r>
      <w:r w:rsidRPr="29D27D30">
        <w:rPr>
          <w:lang w:val="en-US"/>
        </w:rPr>
        <w:t xml:space="preserve">it and other </w:t>
      </w:r>
      <w:r w:rsidR="00405B61" w:rsidRPr="29D27D30">
        <w:rPr>
          <w:lang w:val="en-US"/>
        </w:rPr>
        <w:t>other External S</w:t>
      </w:r>
      <w:r w:rsidRPr="29D27D30">
        <w:rPr>
          <w:lang w:val="en-US"/>
        </w:rPr>
        <w:t xml:space="preserve">ources) and acts as a broker gateway between the entities </w:t>
      </w:r>
      <w:r w:rsidR="001719A7" w:rsidRPr="29D27D30">
        <w:rPr>
          <w:lang w:val="en-US"/>
        </w:rPr>
        <w:t xml:space="preserve">requesting </w:t>
      </w:r>
      <w:r w:rsidRPr="29D27D30">
        <w:rPr>
          <w:lang w:val="en-US"/>
        </w:rPr>
        <w:t xml:space="preserve">access </w:t>
      </w:r>
      <w:r w:rsidR="001719A7" w:rsidRPr="29D27D30">
        <w:rPr>
          <w:lang w:val="en-US"/>
        </w:rPr>
        <w:t xml:space="preserve">to the AIH </w:t>
      </w:r>
      <w:r w:rsidRPr="29D27D30">
        <w:rPr>
          <w:lang w:val="en-US"/>
        </w:rPr>
        <w:t xml:space="preserve">data and those who will </w:t>
      </w:r>
      <w:r w:rsidR="00C54FDE" w:rsidRPr="29D27D30">
        <w:rPr>
          <w:lang w:val="en-US"/>
        </w:rPr>
        <w:t xml:space="preserve">provide </w:t>
      </w:r>
      <w:r w:rsidRPr="29D27D30">
        <w:rPr>
          <w:lang w:val="en-US"/>
        </w:rPr>
        <w:t>it.</w:t>
      </w:r>
      <w:r w:rsidR="00856D36">
        <w:rPr>
          <w:lang w:val="en-US"/>
        </w:rPr>
        <w:t xml:space="preserve"> </w:t>
      </w:r>
      <w:r w:rsidR="00856D36" w:rsidRPr="00355B05">
        <w:rPr>
          <w:lang w:val="en-US"/>
        </w:rPr>
        <w:t xml:space="preserve">The backend grants the rights without </w:t>
      </w:r>
      <w:r w:rsidR="005C6A10" w:rsidRPr="00355B05">
        <w:rPr>
          <w:lang w:val="en-US"/>
        </w:rPr>
        <w:t>referring</w:t>
      </w:r>
      <w:r w:rsidR="00856D36" w:rsidRPr="00355B05">
        <w:rPr>
          <w:lang w:val="en-US"/>
        </w:rPr>
        <w:t xml:space="preserve"> to the </w:t>
      </w:r>
      <w:r w:rsidR="005C6A10">
        <w:rPr>
          <w:lang w:val="en-US"/>
        </w:rPr>
        <w:t xml:space="preserve">identity of the </w:t>
      </w:r>
      <w:r w:rsidR="00856D36">
        <w:rPr>
          <w:lang w:val="en-US"/>
        </w:rPr>
        <w:t>E</w:t>
      </w:r>
      <w:r w:rsidR="00856D36" w:rsidRPr="00355B05">
        <w:rPr>
          <w:lang w:val="en-US"/>
        </w:rPr>
        <w:t xml:space="preserve">nd </w:t>
      </w:r>
      <w:r w:rsidR="00856D36">
        <w:rPr>
          <w:lang w:val="en-US"/>
        </w:rPr>
        <w:t>U</w:t>
      </w:r>
      <w:r w:rsidR="00856D36" w:rsidRPr="00355B05">
        <w:rPr>
          <w:lang w:val="en-US"/>
        </w:rPr>
        <w:t xml:space="preserve">sers who have provided the data. Of course, the backend may not grant the entity the right to make processing that the </w:t>
      </w:r>
      <w:r w:rsidR="00856D36">
        <w:rPr>
          <w:lang w:val="en-US"/>
        </w:rPr>
        <w:t>End U</w:t>
      </w:r>
      <w:r w:rsidR="00856D36" w:rsidRPr="00355B05">
        <w:rPr>
          <w:lang w:val="en-US"/>
        </w:rPr>
        <w:t>ser did not grant to the backend.</w:t>
      </w:r>
    </w:p>
    <w:p w14:paraId="35CBC2C7" w14:textId="273EEE46" w:rsidR="00803293" w:rsidRPr="000F547C" w:rsidRDefault="00D852C9">
      <w:pPr>
        <w:pStyle w:val="ListParagraph"/>
        <w:numPr>
          <w:ilvl w:val="0"/>
          <w:numId w:val="17"/>
        </w:numPr>
        <w:jc w:val="both"/>
        <w:rPr>
          <w:lang w:val="en-US"/>
        </w:rPr>
      </w:pPr>
      <w:r w:rsidRPr="00630EEC">
        <w:rPr>
          <w:i/>
          <w:iCs/>
          <w:lang w:val="en-US"/>
        </w:rPr>
        <w:t>Blockchain and Distributed Ledgers</w:t>
      </w:r>
      <w:r w:rsidR="00803293" w:rsidRPr="000F547C">
        <w:rPr>
          <w:lang w:val="en-US"/>
        </w:rPr>
        <w:t xml:space="preserve"> (B&amp;DLT) enable the transparency and auditability of the system. Every provision of and access to health-related data will require the emission of a </w:t>
      </w:r>
      <w:r w:rsidR="00803293" w:rsidRPr="000F547C">
        <w:rPr>
          <w:lang w:val="en-US"/>
        </w:rPr>
        <w:lastRenderedPageBreak/>
        <w:t xml:space="preserve">license in the form of a Smart Contract that will be stored on the B&amp;DLT. This smart contract will contain information about </w:t>
      </w:r>
    </w:p>
    <w:p w14:paraId="64FC1F3D" w14:textId="77777777" w:rsidR="00803293" w:rsidRPr="004D66E0" w:rsidRDefault="00803293">
      <w:pPr>
        <w:pStyle w:val="ListParagraph"/>
        <w:numPr>
          <w:ilvl w:val="1"/>
          <w:numId w:val="17"/>
        </w:numPr>
        <w:jc w:val="both"/>
        <w:rPr>
          <w:lang w:val="en-US"/>
        </w:rPr>
      </w:pPr>
      <w:r w:rsidRPr="29D27D30">
        <w:rPr>
          <w:lang w:val="en-US"/>
        </w:rPr>
        <w:t xml:space="preserve">The parties, e.g., the End-User storing AIH data and the </w:t>
      </w:r>
      <w:r w:rsidRPr="000F547C">
        <w:rPr>
          <w:lang w:val="en-US"/>
        </w:rPr>
        <w:t>AIH Platform Back-end.</w:t>
      </w:r>
    </w:p>
    <w:p w14:paraId="374743EC" w14:textId="77777777" w:rsidR="00803293" w:rsidRDefault="00803293">
      <w:pPr>
        <w:pStyle w:val="ListParagraph"/>
        <w:numPr>
          <w:ilvl w:val="1"/>
          <w:numId w:val="17"/>
        </w:numPr>
        <w:jc w:val="both"/>
        <w:rPr>
          <w:lang w:val="en-US"/>
        </w:rPr>
      </w:pPr>
      <w:r w:rsidRPr="000F547C">
        <w:rPr>
          <w:lang w:val="en-US"/>
        </w:rPr>
        <w:t>The AIH data involved (to be stored or accessed</w:t>
      </w:r>
      <w:r w:rsidRPr="29D27D30">
        <w:rPr>
          <w:lang w:val="en-US"/>
        </w:rPr>
        <w:t>).</w:t>
      </w:r>
    </w:p>
    <w:p w14:paraId="440589A1" w14:textId="77777777" w:rsidR="00803293" w:rsidRDefault="00803293">
      <w:pPr>
        <w:pStyle w:val="ListParagraph"/>
        <w:numPr>
          <w:ilvl w:val="1"/>
          <w:numId w:val="17"/>
        </w:numPr>
        <w:jc w:val="both"/>
        <w:rPr>
          <w:lang w:val="en-US"/>
        </w:rPr>
      </w:pPr>
      <w:r w:rsidRPr="29D27D30">
        <w:rPr>
          <w:lang w:val="en-US"/>
        </w:rPr>
        <w:t>The type of processing present in the AIH Processing Taxonomy performed.</w:t>
      </w:r>
    </w:p>
    <w:p w14:paraId="237DB79D" w14:textId="77777777" w:rsidR="00803293" w:rsidRPr="00C63537" w:rsidRDefault="00803293">
      <w:pPr>
        <w:pStyle w:val="ListParagraph"/>
        <w:numPr>
          <w:ilvl w:val="1"/>
          <w:numId w:val="17"/>
        </w:numPr>
        <w:jc w:val="both"/>
        <w:rPr>
          <w:lang w:val="en-US"/>
        </w:rPr>
      </w:pPr>
      <w:r w:rsidRPr="00C63537">
        <w:rPr>
          <w:lang w:val="en-US"/>
        </w:rPr>
        <w:t>The access conditions (e.g., timeframe and the End-User’s permission</w:t>
      </w:r>
      <w:r>
        <w:rPr>
          <w:lang w:val="en-US"/>
        </w:rPr>
        <w:t>s</w:t>
      </w:r>
      <w:r w:rsidRPr="00C63537">
        <w:rPr>
          <w:lang w:val="en-US"/>
        </w:rPr>
        <w:t xml:space="preserve">). </w:t>
      </w:r>
    </w:p>
    <w:p w14:paraId="7C3ED8A2" w14:textId="552460D0" w:rsidR="001B6575" w:rsidRPr="005C6A10" w:rsidRDefault="00D831F2">
      <w:pPr>
        <w:pStyle w:val="ListParagraph"/>
        <w:numPr>
          <w:ilvl w:val="0"/>
          <w:numId w:val="17"/>
        </w:numPr>
        <w:jc w:val="both"/>
        <w:rPr>
          <w:lang w:val="en-US"/>
        </w:rPr>
      </w:pPr>
      <w:r w:rsidRPr="005C6A10">
        <w:rPr>
          <w:lang w:val="en-US"/>
        </w:rPr>
        <w:t xml:space="preserve">The </w:t>
      </w:r>
      <w:r w:rsidR="003126B6" w:rsidRPr="005C6A10">
        <w:rPr>
          <w:i/>
          <w:iCs/>
          <w:lang w:val="en-US"/>
        </w:rPr>
        <w:t>AI services</w:t>
      </w:r>
      <w:r w:rsidR="003126B6" w:rsidRPr="005C6A10">
        <w:rPr>
          <w:lang w:val="en-US"/>
        </w:rPr>
        <w:t xml:space="preserve"> displayed </w:t>
      </w:r>
      <w:r w:rsidR="00CB6FCE" w:rsidRPr="005C6A10">
        <w:rPr>
          <w:lang w:val="en-US"/>
        </w:rPr>
        <w:t>by t</w:t>
      </w:r>
      <w:r w:rsidR="001B6575" w:rsidRPr="005C6A10">
        <w:rPr>
          <w:lang w:val="en-US"/>
        </w:rPr>
        <w:t xml:space="preserve">he </w:t>
      </w:r>
      <w:r w:rsidR="00F36CCC" w:rsidRPr="005C6A10">
        <w:rPr>
          <w:lang w:val="en-US"/>
        </w:rPr>
        <w:t>AIH Platform Back-end</w:t>
      </w:r>
      <w:r w:rsidR="00170522" w:rsidRPr="005C6A10">
        <w:rPr>
          <w:lang w:val="en-US"/>
        </w:rPr>
        <w:t xml:space="preserve"> </w:t>
      </w:r>
      <w:r w:rsidR="001B6575" w:rsidRPr="005C6A10">
        <w:rPr>
          <w:lang w:val="en-US"/>
        </w:rPr>
        <w:t xml:space="preserve">can be used to directly treat and process the data on the device </w:t>
      </w:r>
      <w:r w:rsidR="007515F3" w:rsidRPr="005C6A10">
        <w:rPr>
          <w:lang w:val="en-US"/>
        </w:rPr>
        <w:t xml:space="preserve">to </w:t>
      </w:r>
      <w:r w:rsidR="001B6575" w:rsidRPr="005C6A10">
        <w:rPr>
          <w:lang w:val="en-US"/>
        </w:rPr>
        <w:t>extract</w:t>
      </w:r>
      <w:r w:rsidR="007515F3" w:rsidRPr="005C6A10">
        <w:rPr>
          <w:lang w:val="en-US"/>
        </w:rPr>
        <w:t xml:space="preserve"> the</w:t>
      </w:r>
      <w:r w:rsidR="001B6575" w:rsidRPr="005C6A10">
        <w:rPr>
          <w:lang w:val="en-US"/>
        </w:rPr>
        <w:t xml:space="preserve"> specific knowledge </w:t>
      </w:r>
      <w:r w:rsidR="00170522" w:rsidRPr="005C6A10">
        <w:rPr>
          <w:lang w:val="en-US"/>
        </w:rPr>
        <w:t>sought by</w:t>
      </w:r>
      <w:r w:rsidR="001B6575" w:rsidRPr="005C6A10">
        <w:rPr>
          <w:lang w:val="en-US"/>
        </w:rPr>
        <w:t xml:space="preserve"> the </w:t>
      </w:r>
      <w:r w:rsidR="00A831DF" w:rsidRPr="005C6A10">
        <w:rPr>
          <w:lang w:val="en-US"/>
        </w:rPr>
        <w:t>E</w:t>
      </w:r>
      <w:r w:rsidR="001B6575" w:rsidRPr="005C6A10">
        <w:rPr>
          <w:lang w:val="en-US"/>
        </w:rPr>
        <w:t>nd-</w:t>
      </w:r>
      <w:r w:rsidR="00A831DF" w:rsidRPr="005C6A10">
        <w:rPr>
          <w:lang w:val="en-US"/>
        </w:rPr>
        <w:t>U</w:t>
      </w:r>
      <w:r w:rsidR="001B6575" w:rsidRPr="005C6A10">
        <w:rPr>
          <w:lang w:val="en-US"/>
        </w:rPr>
        <w:t xml:space="preserve">ser or third parties with contracted rights. These services </w:t>
      </w:r>
      <w:r w:rsidR="004F3AAD" w:rsidRPr="005C6A10">
        <w:rPr>
          <w:lang w:val="en-US"/>
        </w:rPr>
        <w:t>are</w:t>
      </w:r>
      <w:r w:rsidR="001B6575" w:rsidRPr="005C6A10">
        <w:rPr>
          <w:lang w:val="en-US"/>
        </w:rPr>
        <w:t xml:space="preserve"> selected from the ones available from the MPAI Store and may be orchestrated to produce specific analyses for the entities that request access to health-related data. AI services through data processing enable specific and customized training of machine learning models to identify and assist in the identification of medical diagnosis and prognosis.</w:t>
      </w:r>
    </w:p>
    <w:p w14:paraId="5B873A57" w14:textId="77777777" w:rsidR="001654F1" w:rsidRDefault="001654F1" w:rsidP="29D27D30">
      <w:pPr>
        <w:jc w:val="both"/>
        <w:rPr>
          <w:lang w:val="en-US"/>
        </w:rPr>
      </w:pPr>
    </w:p>
    <w:p w14:paraId="37A5B1D6" w14:textId="77777777" w:rsidR="005B2F56" w:rsidRDefault="005B2F56" w:rsidP="005B2F56">
      <w:pPr>
        <w:pStyle w:val="Heading1"/>
        <w:rPr>
          <w:lang w:val="en-US"/>
        </w:rPr>
      </w:pPr>
      <w:bookmarkStart w:id="15" w:name="_Toc1293068479"/>
      <w:bookmarkStart w:id="16" w:name="_Toc120010576"/>
      <w:bookmarkStart w:id="17" w:name="_Toc120010572"/>
      <w:r>
        <w:rPr>
          <w:lang w:val="en-US"/>
        </w:rPr>
        <w:t>Healthcare use case</w:t>
      </w:r>
      <w:bookmarkEnd w:id="15"/>
      <w:bookmarkEnd w:id="16"/>
    </w:p>
    <w:p w14:paraId="6AA42B18" w14:textId="383C0EB7" w:rsidR="005B2F56" w:rsidRDefault="005B2F56" w:rsidP="005B2F56">
      <w:pPr>
        <w:rPr>
          <w:lang w:val="en-US"/>
        </w:rPr>
      </w:pPr>
      <w:r>
        <w:rPr>
          <w:lang w:val="en-US"/>
        </w:rPr>
        <w:t xml:space="preserve">This section presents a simple use case that describes the </w:t>
      </w:r>
      <w:r w:rsidR="00AA05B6" w:rsidRPr="29D27D30">
        <w:rPr>
          <w:lang w:val="en-US"/>
        </w:rPr>
        <w:t>AI Health Secure Platform</w:t>
      </w:r>
      <w:r w:rsidR="00AA05B6">
        <w:rPr>
          <w:lang w:val="en-US"/>
        </w:rPr>
        <w:t xml:space="preserve"> of </w:t>
      </w:r>
      <w:r>
        <w:rPr>
          <w:lang w:val="en-US"/>
        </w:rPr>
        <w:fldChar w:fldCharType="begin"/>
      </w:r>
      <w:r>
        <w:rPr>
          <w:lang w:val="en-US"/>
        </w:rPr>
        <w:instrText xml:space="preserve"> REF _Ref106381400 \h </w:instrText>
      </w:r>
      <w:r>
        <w:rPr>
          <w:lang w:val="en-US"/>
        </w:rPr>
      </w:r>
      <w:r>
        <w:rPr>
          <w:lang w:val="en-US"/>
        </w:rPr>
        <w:fldChar w:fldCharType="separate"/>
      </w:r>
      <w:r>
        <w:rPr>
          <w:lang w:val="en-US"/>
        </w:rPr>
        <w:t xml:space="preserve">Figure </w:t>
      </w:r>
      <w:r>
        <w:rPr>
          <w:noProof/>
          <w:lang w:val="en-US"/>
        </w:rPr>
        <w:t>1</w:t>
      </w:r>
      <w:r>
        <w:rPr>
          <w:lang w:val="en-US"/>
        </w:rPr>
        <w:fldChar w:fldCharType="end"/>
      </w:r>
      <w:r w:rsidR="00AA05B6">
        <w:rPr>
          <w:lang w:val="en-US"/>
        </w:rPr>
        <w:t xml:space="preserve"> and its usage</w:t>
      </w:r>
      <w:r>
        <w:rPr>
          <w:lang w:val="en-US"/>
        </w:rPr>
        <w:t>.</w:t>
      </w:r>
    </w:p>
    <w:p w14:paraId="37161515" w14:textId="77777777" w:rsidR="005B2F56" w:rsidRDefault="005B2F56" w:rsidP="005B2F56">
      <w:pPr>
        <w:pStyle w:val="Heading2"/>
        <w:rPr>
          <w:lang w:val="en-US"/>
        </w:rPr>
      </w:pPr>
      <w:bookmarkStart w:id="18" w:name="_Toc1067776676"/>
      <w:bookmarkStart w:id="19" w:name="_Toc120010577"/>
      <w:r>
        <w:rPr>
          <w:lang w:val="en-US"/>
        </w:rPr>
        <w:t>User health data collection</w:t>
      </w:r>
      <w:bookmarkEnd w:id="18"/>
      <w:bookmarkEnd w:id="19"/>
    </w:p>
    <w:p w14:paraId="6533868A" w14:textId="77777777" w:rsidR="005B2F56" w:rsidRDefault="005B2F56">
      <w:pPr>
        <w:pStyle w:val="ListParagraph"/>
        <w:numPr>
          <w:ilvl w:val="0"/>
          <w:numId w:val="12"/>
        </w:numPr>
        <w:suppressAutoHyphens/>
        <w:autoSpaceDN/>
        <w:spacing w:after="120"/>
        <w:jc w:val="both"/>
        <w:textAlignment w:val="auto"/>
        <w:rPr>
          <w:lang w:val="en-US"/>
        </w:rPr>
      </w:pPr>
      <w:r>
        <w:rPr>
          <w:lang w:val="en-US"/>
        </w:rPr>
        <w:t xml:space="preserve">The End User signs into the </w:t>
      </w:r>
      <w:r>
        <w:t>AIH Platform</w:t>
      </w:r>
      <w:r>
        <w:rPr>
          <w:lang w:val="en-US"/>
        </w:rPr>
        <w:t>, which is equipped with the necessary security features and initializes the End-User Secure Data Vault.</w:t>
      </w:r>
    </w:p>
    <w:p w14:paraId="04BD5A04" w14:textId="77777777" w:rsidR="005B2F56" w:rsidRDefault="005B2F56">
      <w:pPr>
        <w:pStyle w:val="ListParagraph"/>
        <w:numPr>
          <w:ilvl w:val="0"/>
          <w:numId w:val="12"/>
        </w:numPr>
        <w:suppressAutoHyphens/>
        <w:autoSpaceDN/>
        <w:spacing w:after="120"/>
        <w:jc w:val="both"/>
        <w:textAlignment w:val="auto"/>
        <w:rPr>
          <w:lang w:val="en-US"/>
        </w:rPr>
      </w:pPr>
      <w:r>
        <w:rPr>
          <w:lang w:val="en-US"/>
        </w:rPr>
        <w:t>The End User configures the AIH App to connect to the different data sources (either external sensors or internal installed apps).</w:t>
      </w:r>
    </w:p>
    <w:p w14:paraId="6F3304EC" w14:textId="77777777" w:rsidR="005B2F56" w:rsidRDefault="005B2F56">
      <w:pPr>
        <w:pStyle w:val="ListParagraph"/>
        <w:numPr>
          <w:ilvl w:val="0"/>
          <w:numId w:val="12"/>
        </w:numPr>
        <w:suppressAutoHyphens/>
        <w:autoSpaceDN/>
        <w:spacing w:after="120"/>
        <w:jc w:val="both"/>
        <w:rPr>
          <w:lang w:val="en-US"/>
        </w:rPr>
      </w:pPr>
      <w:r>
        <w:rPr>
          <w:lang w:val="en-US"/>
        </w:rPr>
        <w:t>The user configures needed personal or special data (age, weight, specific health conditions, etc.)</w:t>
      </w:r>
    </w:p>
    <w:p w14:paraId="1350B7CA" w14:textId="77777777" w:rsidR="005B2F56" w:rsidRDefault="005B2F56">
      <w:pPr>
        <w:pStyle w:val="ListParagraph"/>
        <w:numPr>
          <w:ilvl w:val="0"/>
          <w:numId w:val="12"/>
        </w:numPr>
        <w:suppressAutoHyphens/>
        <w:autoSpaceDN/>
        <w:spacing w:after="120"/>
        <w:jc w:val="both"/>
        <w:textAlignment w:val="auto"/>
        <w:rPr>
          <w:lang w:val="en-US"/>
        </w:rPr>
      </w:pPr>
      <w:r>
        <w:rPr>
          <w:lang w:val="en-US"/>
        </w:rPr>
        <w:t>The AIH app starts collecting relevant data from the End User and securely stores it locally on the Secure Data Vault.</w:t>
      </w:r>
    </w:p>
    <w:p w14:paraId="1AA78326" w14:textId="77777777" w:rsidR="005B2F56" w:rsidRDefault="005B2F56">
      <w:pPr>
        <w:pStyle w:val="ListParagraph"/>
        <w:numPr>
          <w:ilvl w:val="0"/>
          <w:numId w:val="12"/>
        </w:numPr>
        <w:suppressAutoHyphens/>
        <w:autoSpaceDN/>
        <w:spacing w:after="120"/>
        <w:jc w:val="both"/>
        <w:textAlignment w:val="auto"/>
        <w:rPr>
          <w:lang w:val="en-US"/>
        </w:rPr>
      </w:pPr>
      <w:r w:rsidRPr="784CCD52">
        <w:rPr>
          <w:lang w:val="en-US"/>
        </w:rPr>
        <w:t>The End User</w:t>
      </w:r>
      <w:r>
        <w:rPr>
          <w:lang w:val="en-US"/>
        </w:rPr>
        <w:t>s are</w:t>
      </w:r>
      <w:r w:rsidRPr="784CCD52">
        <w:rPr>
          <w:lang w:val="en-US"/>
        </w:rPr>
        <w:t xml:space="preserve"> requested for permission to </w:t>
      </w:r>
      <w:r>
        <w:rPr>
          <w:lang w:val="en-US"/>
        </w:rPr>
        <w:t>export</w:t>
      </w:r>
      <w:r w:rsidRPr="784CCD52">
        <w:rPr>
          <w:lang w:val="en-US"/>
        </w:rPr>
        <w:t xml:space="preserve"> specific subsets of their AIH data to the </w:t>
      </w:r>
      <w:r>
        <w:t>AIH Platform and potentially to other Third-Party Users</w:t>
      </w:r>
      <w:r w:rsidRPr="784CCD52">
        <w:rPr>
          <w:lang w:val="en-US"/>
        </w:rPr>
        <w:t xml:space="preserve">. The </w:t>
      </w:r>
      <w:r>
        <w:rPr>
          <w:lang w:val="en-US"/>
        </w:rPr>
        <w:t>End-U</w:t>
      </w:r>
      <w:r w:rsidRPr="784CCD52">
        <w:rPr>
          <w:lang w:val="en-US"/>
        </w:rPr>
        <w:t>ser</w:t>
      </w:r>
      <w:r>
        <w:rPr>
          <w:lang w:val="en-US"/>
        </w:rPr>
        <w:t>s</w:t>
      </w:r>
      <w:r w:rsidRPr="784CCD52">
        <w:rPr>
          <w:lang w:val="en-US"/>
        </w:rPr>
        <w:t xml:space="preserve"> analyse the request and may give permission for </w:t>
      </w:r>
      <w:r>
        <w:rPr>
          <w:lang w:val="en-US"/>
        </w:rPr>
        <w:t>such a AIH data export</w:t>
      </w:r>
      <w:r w:rsidRPr="784CCD52">
        <w:rPr>
          <w:lang w:val="en-US"/>
        </w:rPr>
        <w:t>. If the End User gives permission to access their data, the back-end will create a Smart Contract to be accepted by the End User and AIH data will be collected via an API.</w:t>
      </w:r>
    </w:p>
    <w:p w14:paraId="275EF637" w14:textId="77777777" w:rsidR="005B2F56" w:rsidRDefault="005B2F56">
      <w:pPr>
        <w:pStyle w:val="ListParagraph"/>
        <w:numPr>
          <w:ilvl w:val="0"/>
          <w:numId w:val="12"/>
        </w:numPr>
        <w:suppressAutoHyphens/>
        <w:autoSpaceDN/>
        <w:spacing w:after="120"/>
        <w:jc w:val="both"/>
        <w:textAlignment w:val="auto"/>
        <w:rPr>
          <w:lang w:val="en-US"/>
        </w:rPr>
      </w:pPr>
      <w:r>
        <w:rPr>
          <w:lang w:val="en-US"/>
        </w:rPr>
        <w:t xml:space="preserve">The AIH data from all the End Users participating in the </w:t>
      </w:r>
      <w:r>
        <w:t xml:space="preserve">AIH Platform </w:t>
      </w:r>
      <w:r>
        <w:rPr>
          <w:lang w:val="en-US"/>
        </w:rPr>
        <w:t xml:space="preserve">that have given their permission is collected into the </w:t>
      </w:r>
      <w:r>
        <w:t xml:space="preserve">AIH Platform </w:t>
      </w:r>
      <w:r>
        <w:rPr>
          <w:lang w:val="en-US"/>
        </w:rPr>
        <w:t xml:space="preserve">Back-end </w:t>
      </w:r>
      <w:r w:rsidRPr="00A5165F">
        <w:rPr>
          <w:lang w:val="en-US"/>
        </w:rPr>
        <w:t>where it will be De-identified</w:t>
      </w:r>
      <w:r>
        <w:rPr>
          <w:lang w:val="en-US"/>
        </w:rPr>
        <w:t xml:space="preserve"> and Anonymized.</w:t>
      </w:r>
    </w:p>
    <w:p w14:paraId="0118524F" w14:textId="77777777" w:rsidR="005B2F56" w:rsidRDefault="005B2F56" w:rsidP="005B2F56">
      <w:pPr>
        <w:pStyle w:val="Heading2"/>
        <w:rPr>
          <w:lang w:val="en-US"/>
        </w:rPr>
      </w:pPr>
      <w:bookmarkStart w:id="20" w:name="_Toc120010578"/>
      <w:r>
        <w:rPr>
          <w:lang w:val="en-US"/>
        </w:rPr>
        <w:t>Background process</w:t>
      </w:r>
      <w:bookmarkEnd w:id="20"/>
    </w:p>
    <w:p w14:paraId="1D1A4844" w14:textId="77777777" w:rsidR="005B2F56" w:rsidRDefault="005B2F56" w:rsidP="005B2F56">
      <w:pPr>
        <w:rPr>
          <w:lang w:val="en-US"/>
        </w:rPr>
      </w:pPr>
      <w:r w:rsidRPr="40B047F7">
        <w:rPr>
          <w:lang w:val="en-US"/>
        </w:rPr>
        <w:t xml:space="preserve">Background processes may take place in the </w:t>
      </w:r>
      <w:r>
        <w:t xml:space="preserve">AIH Platform </w:t>
      </w:r>
      <w:r w:rsidRPr="40B047F7">
        <w:rPr>
          <w:lang w:val="en-US"/>
        </w:rPr>
        <w:t xml:space="preserve">Front-end and in the </w:t>
      </w:r>
      <w:r>
        <w:t xml:space="preserve">AIH Platform </w:t>
      </w:r>
      <w:r w:rsidRPr="40B047F7">
        <w:rPr>
          <w:lang w:val="en-US"/>
        </w:rPr>
        <w:t>Back-end. They include:</w:t>
      </w:r>
    </w:p>
    <w:p w14:paraId="14530896" w14:textId="77777777" w:rsidR="005B2F56" w:rsidRDefault="005B2F56">
      <w:pPr>
        <w:pStyle w:val="ListParagraph"/>
        <w:numPr>
          <w:ilvl w:val="0"/>
          <w:numId w:val="16"/>
        </w:numPr>
        <w:suppressAutoHyphens/>
        <w:autoSpaceDN/>
        <w:rPr>
          <w:lang w:val="en-US"/>
        </w:rPr>
      </w:pPr>
      <w:r w:rsidRPr="40B047F7">
        <w:rPr>
          <w:lang w:val="en-US"/>
        </w:rPr>
        <w:t>Housekeeping services: a set of ancillary processes tasked with the proper functioning of the system internals. Those include scheduling, communications (messaging, file transfer), security, hardware and software diagnosis, calibration, as well as resource allocation (memory, storage, data bandwidth allocation).</w:t>
      </w:r>
    </w:p>
    <w:p w14:paraId="507D2417" w14:textId="77777777" w:rsidR="005B2F56" w:rsidRDefault="005B2F56">
      <w:pPr>
        <w:pStyle w:val="ListParagraph"/>
        <w:numPr>
          <w:ilvl w:val="0"/>
          <w:numId w:val="16"/>
        </w:numPr>
        <w:suppressAutoHyphens/>
        <w:autoSpaceDN/>
        <w:rPr>
          <w:lang w:val="en-US"/>
        </w:rPr>
      </w:pPr>
      <w:r>
        <w:rPr>
          <w:lang w:val="en-US"/>
        </w:rPr>
        <w:t>Inference services: a set of services processing data and using machine learning models producing results for use by External Parties.</w:t>
      </w:r>
    </w:p>
    <w:p w14:paraId="6BDE7463" w14:textId="77777777" w:rsidR="005B2F56" w:rsidRDefault="005B2F56" w:rsidP="005B2F56">
      <w:pPr>
        <w:pStyle w:val="Heading2"/>
        <w:rPr>
          <w:lang w:val="en-US"/>
        </w:rPr>
      </w:pPr>
      <w:bookmarkStart w:id="21" w:name="_Toc610494042"/>
      <w:bookmarkStart w:id="22" w:name="_Toc120010579"/>
      <w:r>
        <w:rPr>
          <w:lang w:val="en-US"/>
        </w:rPr>
        <w:lastRenderedPageBreak/>
        <w:t>Access to healthcare data</w:t>
      </w:r>
      <w:bookmarkEnd w:id="21"/>
      <w:bookmarkEnd w:id="22"/>
    </w:p>
    <w:p w14:paraId="5023DD05" w14:textId="77777777" w:rsidR="005B2F56" w:rsidRDefault="005B2F56" w:rsidP="005B2F56">
      <w:pPr>
        <w:jc w:val="both"/>
        <w:rPr>
          <w:lang w:val="en-US"/>
        </w:rPr>
      </w:pPr>
      <w:r w:rsidRPr="40B047F7">
        <w:rPr>
          <w:lang w:val="en-US"/>
        </w:rPr>
        <w:t xml:space="preserve">This section deals with processing done by the </w:t>
      </w:r>
      <w:r>
        <w:rPr>
          <w:lang w:val="en-US"/>
        </w:rPr>
        <w:t>AIH Platform B</w:t>
      </w:r>
      <w:r w:rsidRPr="40B047F7">
        <w:rPr>
          <w:lang w:val="en-US"/>
        </w:rPr>
        <w:t xml:space="preserve">ack-end based on the AIH </w:t>
      </w:r>
      <w:r>
        <w:rPr>
          <w:lang w:val="en-US"/>
        </w:rPr>
        <w:t>Platform</w:t>
      </w:r>
      <w:r w:rsidRPr="40B047F7">
        <w:rPr>
          <w:lang w:val="en-US"/>
        </w:rPr>
        <w:t xml:space="preserve"> </w:t>
      </w:r>
      <w:r>
        <w:rPr>
          <w:lang w:val="en-US"/>
        </w:rPr>
        <w:t xml:space="preserve">Back-end </w:t>
      </w:r>
      <w:r w:rsidRPr="40B047F7">
        <w:rPr>
          <w:lang w:val="en-US"/>
        </w:rPr>
        <w:t>policy and on-demand processing of health data requested by External Parties. A demand may involve a huge amount of data transfer and processing. However, the project does not currently consider the associated cost, latency, payment, etc.</w:t>
      </w:r>
    </w:p>
    <w:p w14:paraId="0AE2E7C1" w14:textId="77777777" w:rsidR="005B2F56" w:rsidRDefault="005B2F56">
      <w:pPr>
        <w:pStyle w:val="ListParagraph"/>
        <w:numPr>
          <w:ilvl w:val="0"/>
          <w:numId w:val="13"/>
        </w:numPr>
        <w:suppressAutoHyphens/>
        <w:autoSpaceDN/>
        <w:spacing w:after="120"/>
        <w:jc w:val="both"/>
        <w:textAlignment w:val="auto"/>
        <w:rPr>
          <w:lang w:val="en-US"/>
        </w:rPr>
      </w:pPr>
      <w:r w:rsidRPr="40B047F7">
        <w:rPr>
          <w:lang w:val="en-US"/>
        </w:rPr>
        <w:t xml:space="preserve">Any authorized and authenticated </w:t>
      </w:r>
      <w:r>
        <w:rPr>
          <w:lang w:val="en-US"/>
        </w:rPr>
        <w:t>External Party</w:t>
      </w:r>
      <w:r w:rsidRPr="40B047F7">
        <w:rPr>
          <w:lang w:val="en-US"/>
        </w:rPr>
        <w:t xml:space="preserve"> entity may request data access. This External Party needs to be properly registered and authenticated on the system to be able to access the proper APIs to request access to data.</w:t>
      </w:r>
    </w:p>
    <w:p w14:paraId="3DE18FE9" w14:textId="77777777" w:rsidR="005B2F56" w:rsidRDefault="005B2F56">
      <w:pPr>
        <w:pStyle w:val="ListParagraph"/>
        <w:numPr>
          <w:ilvl w:val="0"/>
          <w:numId w:val="13"/>
        </w:numPr>
        <w:suppressAutoHyphens/>
        <w:autoSpaceDN/>
        <w:spacing w:after="120"/>
        <w:jc w:val="both"/>
        <w:textAlignment w:val="auto"/>
        <w:rPr>
          <w:lang w:val="en-US"/>
        </w:rPr>
      </w:pPr>
      <w:r w:rsidRPr="40B047F7">
        <w:rPr>
          <w:lang w:val="en-US"/>
        </w:rPr>
        <w:t xml:space="preserve">The External Party requests access to the data catalogue existing on the system using a query interface. The catalogue provides the metadata with the appropriate level of detail. </w:t>
      </w:r>
    </w:p>
    <w:p w14:paraId="115AAB59" w14:textId="77777777" w:rsidR="005B2F56" w:rsidRDefault="005B2F56">
      <w:pPr>
        <w:pStyle w:val="ListParagraph"/>
        <w:numPr>
          <w:ilvl w:val="0"/>
          <w:numId w:val="13"/>
        </w:numPr>
        <w:suppressAutoHyphens/>
        <w:autoSpaceDN/>
        <w:spacing w:after="120"/>
        <w:jc w:val="both"/>
        <w:textAlignment w:val="auto"/>
        <w:rPr>
          <w:lang w:val="en-US"/>
        </w:rPr>
      </w:pPr>
      <w:r w:rsidRPr="40B047F7">
        <w:rPr>
          <w:lang w:val="en-US"/>
        </w:rPr>
        <w:t>The External Part optionally selects the intelligent mechanisms that exist to process the data and extract some type of results and intelligence from the data.</w:t>
      </w:r>
    </w:p>
    <w:p w14:paraId="5E6C36AB" w14:textId="77777777" w:rsidR="005B2F56" w:rsidRDefault="005B2F56">
      <w:pPr>
        <w:pStyle w:val="ListParagraph"/>
        <w:numPr>
          <w:ilvl w:val="0"/>
          <w:numId w:val="13"/>
        </w:numPr>
        <w:suppressAutoHyphens/>
        <w:autoSpaceDN/>
        <w:spacing w:after="120"/>
        <w:jc w:val="both"/>
        <w:textAlignment w:val="auto"/>
        <w:rPr>
          <w:lang w:val="en-US"/>
        </w:rPr>
      </w:pPr>
      <w:r w:rsidRPr="40B047F7">
        <w:rPr>
          <w:lang w:val="en-US"/>
        </w:rPr>
        <w:t xml:space="preserve">Data may be processed inside the front-end and there shall be no need for an SC to process the data inside the smart phone. </w:t>
      </w:r>
    </w:p>
    <w:p w14:paraId="787A26F1" w14:textId="117F741B" w:rsidR="005B2F56" w:rsidRDefault="005B2F56">
      <w:pPr>
        <w:pStyle w:val="ListParagraph"/>
        <w:numPr>
          <w:ilvl w:val="0"/>
          <w:numId w:val="13"/>
        </w:numPr>
        <w:suppressAutoHyphens/>
        <w:autoSpaceDN/>
        <w:spacing w:after="120"/>
        <w:jc w:val="both"/>
        <w:textAlignment w:val="auto"/>
        <w:rPr>
          <w:lang w:val="en-US"/>
        </w:rPr>
      </w:pPr>
      <w:r w:rsidRPr="60909D26">
        <w:rPr>
          <w:lang w:val="en-US"/>
        </w:rPr>
        <w:t xml:space="preserve">There is a need for an SC to process the data in the AIH Platform Back-end to serve a request by an External Party. </w:t>
      </w:r>
      <w:r w:rsidR="044A39D1" w:rsidRPr="60909D26">
        <w:rPr>
          <w:lang w:val="en-US"/>
        </w:rPr>
        <w:t>T</w:t>
      </w:r>
      <w:r w:rsidR="044A39D1" w:rsidRPr="60909D26">
        <w:rPr>
          <w:rFonts w:eastAsia="Times New Roman"/>
          <w:szCs w:val="24"/>
          <w:lang w:val="en-US"/>
        </w:rPr>
        <w:t>he following assertion</w:t>
      </w:r>
      <w:r w:rsidR="044A39D1" w:rsidRPr="60909D26">
        <w:rPr>
          <w:lang w:val="en-US"/>
        </w:rPr>
        <w:t xml:space="preserve"> acts a</w:t>
      </w:r>
      <w:r w:rsidRPr="60909D26">
        <w:rPr>
          <w:lang w:val="en-US"/>
        </w:rPr>
        <w:t>s a paradigm for w</w:t>
      </w:r>
      <w:r w:rsidR="7E6000C4" w:rsidRPr="60909D26">
        <w:rPr>
          <w:lang w:val="en-US"/>
        </w:rPr>
        <w:t>h</w:t>
      </w:r>
      <w:r w:rsidRPr="60909D26">
        <w:rPr>
          <w:lang w:val="en-US"/>
        </w:rPr>
        <w:t>at is specified in the SC: the back-end grants the External Party the right to process the designated data with proc1, proc2,</w:t>
      </w:r>
      <w:r w:rsidR="5D0F3771" w:rsidRPr="60909D26">
        <w:rPr>
          <w:lang w:val="en-US"/>
        </w:rPr>
        <w:t xml:space="preserve"> etc.</w:t>
      </w:r>
    </w:p>
    <w:p w14:paraId="0134F02E" w14:textId="77777777" w:rsidR="005B2F56" w:rsidRDefault="005B2F56">
      <w:pPr>
        <w:pStyle w:val="ListParagraph"/>
        <w:numPr>
          <w:ilvl w:val="0"/>
          <w:numId w:val="13"/>
        </w:numPr>
        <w:suppressAutoHyphens/>
        <w:autoSpaceDN/>
        <w:spacing w:after="120"/>
        <w:jc w:val="both"/>
        <w:textAlignment w:val="auto"/>
        <w:rPr>
          <w:lang w:val="en-US"/>
        </w:rPr>
      </w:pPr>
      <w:r w:rsidRPr="40B047F7">
        <w:rPr>
          <w:lang w:val="en-US"/>
        </w:rPr>
        <w:t>This involves the selection of the specific services to process the data (one service, or multiple services properly orchestrated) that can access the system’s data and perform some treatment. The existing services to process data will be selected and instantiated for this processing. Access to the service is based on a choice made from a service taxonomy, likely to be compatible with the taxonomy used in SCs.</w:t>
      </w:r>
    </w:p>
    <w:p w14:paraId="66EEB54D" w14:textId="7A80316E" w:rsidR="005B2F56" w:rsidRDefault="005B2F56">
      <w:pPr>
        <w:pStyle w:val="ListParagraph"/>
        <w:keepNext/>
        <w:numPr>
          <w:ilvl w:val="0"/>
          <w:numId w:val="13"/>
        </w:numPr>
        <w:suppressAutoHyphens/>
        <w:autoSpaceDN/>
        <w:spacing w:after="120"/>
        <w:jc w:val="both"/>
        <w:rPr>
          <w:lang w:val="en-US"/>
        </w:rPr>
      </w:pPr>
      <w:r>
        <w:rPr>
          <w:lang w:val="en-US"/>
        </w:rPr>
        <w:t>The entity accepts a smart contract created by the B&amp;DLT users. Access to data is permitted as long as the smart contract is valid.</w:t>
      </w:r>
    </w:p>
    <w:p w14:paraId="5075A8F6" w14:textId="3625B2EF" w:rsidR="00A56D82" w:rsidRPr="00A56D82" w:rsidRDefault="00A56D82" w:rsidP="00A56D82">
      <w:pPr>
        <w:keepNext/>
        <w:suppressAutoHyphens/>
        <w:spacing w:after="120"/>
        <w:jc w:val="both"/>
        <w:rPr>
          <w:lang w:val="en-US"/>
        </w:rPr>
      </w:pPr>
    </w:p>
    <w:p w14:paraId="6FB9E2AF" w14:textId="27FC61B5" w:rsidR="00A56D82" w:rsidRPr="00995B97" w:rsidRDefault="00A56D82" w:rsidP="005B2F56">
      <w:pPr>
        <w:pStyle w:val="Heading2"/>
        <w:rPr>
          <w:highlight w:val="cyan"/>
          <w:lang w:val="en-US"/>
        </w:rPr>
      </w:pPr>
      <w:bookmarkStart w:id="23" w:name="_Toc463083680"/>
      <w:bookmarkStart w:id="24" w:name="_Toc120010580"/>
      <w:r w:rsidRPr="00995B97">
        <w:rPr>
          <w:highlight w:val="cyan"/>
          <w:lang w:val="en-US"/>
        </w:rPr>
        <w:t>User stories</w:t>
      </w:r>
    </w:p>
    <w:p w14:paraId="1576E057" w14:textId="2C7CE8EB" w:rsidR="00A56D82" w:rsidRDefault="00A56D82" w:rsidP="00A56D82">
      <w:pPr>
        <w:jc w:val="both"/>
        <w:textAlignment w:val="baseline"/>
        <w:rPr>
          <w:rFonts w:eastAsia="Times New Roman"/>
          <w:lang w:eastAsia="en-GB"/>
        </w:rPr>
      </w:pPr>
      <w:r w:rsidRPr="001242DA">
        <w:rPr>
          <w:rFonts w:eastAsia="Times New Roman"/>
          <w:lang w:val="en-US" w:eastAsia="en-GB"/>
        </w:rPr>
        <w:t>A</w:t>
      </w:r>
      <w:r w:rsidRPr="001242DA">
        <w:rPr>
          <w:rFonts w:eastAsia="Times New Roman"/>
          <w:lang w:eastAsia="en-GB"/>
        </w:rPr>
        <w:t xml:space="preserve"> set of user stories ha</w:t>
      </w:r>
      <w:r w:rsidR="00995B97" w:rsidRPr="001242DA">
        <w:rPr>
          <w:rFonts w:eastAsia="Times New Roman"/>
          <w:lang w:val="en-US" w:eastAsia="en-GB"/>
        </w:rPr>
        <w:t>s</w:t>
      </w:r>
      <w:r w:rsidRPr="001242DA">
        <w:rPr>
          <w:rFonts w:eastAsia="Times New Roman"/>
          <w:lang w:eastAsia="en-GB"/>
        </w:rPr>
        <w:t xml:space="preserve"> been defined as listed below. These user-stories are expressed </w:t>
      </w:r>
      <w:r w:rsidR="00995B97" w:rsidRPr="001242DA">
        <w:rPr>
          <w:rFonts w:eastAsia="Times New Roman"/>
          <w:lang w:val="en-US" w:eastAsia="en-GB"/>
        </w:rPr>
        <w:t>in terms of</w:t>
      </w:r>
      <w:r w:rsidRPr="001242DA">
        <w:rPr>
          <w:rFonts w:eastAsia="Times New Roman"/>
          <w:lang w:eastAsia="en-GB"/>
        </w:rPr>
        <w:t xml:space="preserve"> </w:t>
      </w:r>
      <w:r w:rsidR="003F6849" w:rsidRPr="001242DA">
        <w:rPr>
          <w:rFonts w:eastAsia="Times New Roman"/>
          <w:lang w:eastAsia="en-GB"/>
        </w:rPr>
        <w:t>a</w:t>
      </w:r>
      <w:r w:rsidR="00995B97" w:rsidRPr="001242DA">
        <w:rPr>
          <w:rFonts w:eastAsia="Times New Roman"/>
          <w:lang w:val="en-US" w:eastAsia="en-GB"/>
        </w:rPr>
        <w:t>n actor</w:t>
      </w:r>
      <w:r w:rsidRPr="001242DA">
        <w:rPr>
          <w:rFonts w:eastAsia="Times New Roman"/>
          <w:lang w:eastAsia="en-GB"/>
        </w:rPr>
        <w:t xml:space="preserve"> that interact</w:t>
      </w:r>
      <w:r w:rsidR="00995B97" w:rsidRPr="001242DA">
        <w:rPr>
          <w:rFonts w:eastAsia="Times New Roman"/>
          <w:lang w:val="en-US" w:eastAsia="en-GB"/>
        </w:rPr>
        <w:t>s</w:t>
      </w:r>
      <w:r w:rsidRPr="001242DA">
        <w:rPr>
          <w:rFonts w:eastAsia="Times New Roman"/>
          <w:lang w:eastAsia="en-GB"/>
        </w:rPr>
        <w:t xml:space="preserve"> with the system. The way these user</w:t>
      </w:r>
      <w:r w:rsidR="00995B97" w:rsidRPr="001242DA">
        <w:rPr>
          <w:rFonts w:eastAsia="Times New Roman"/>
          <w:lang w:val="en-US" w:eastAsia="en-GB"/>
        </w:rPr>
        <w:t xml:space="preserve"> </w:t>
      </w:r>
      <w:r w:rsidRPr="001242DA">
        <w:rPr>
          <w:rFonts w:eastAsia="Times New Roman"/>
          <w:lang w:eastAsia="en-GB"/>
        </w:rPr>
        <w:t>stories are expressed obeys the following template: “As a</w:t>
      </w:r>
      <w:r w:rsidR="00995B97" w:rsidRPr="001242DA">
        <w:rPr>
          <w:rFonts w:eastAsia="Times New Roman"/>
          <w:lang w:val="en-US" w:eastAsia="en-GB"/>
        </w:rPr>
        <w:t>n</w:t>
      </w:r>
      <w:r w:rsidRPr="001242DA">
        <w:rPr>
          <w:rFonts w:eastAsia="Times New Roman"/>
          <w:lang w:eastAsia="en-GB"/>
        </w:rPr>
        <w:t xml:space="preserve"> &lt;ACTOR&gt; I want to do &lt;ACTION&gt; to &lt;RESULT&gt;”. Each of the expressed user</w:t>
      </w:r>
      <w:r w:rsidR="00995B97" w:rsidRPr="001242DA">
        <w:rPr>
          <w:rFonts w:eastAsia="Times New Roman"/>
          <w:lang w:val="en-US" w:eastAsia="en-GB"/>
        </w:rPr>
        <w:t xml:space="preserve"> </w:t>
      </w:r>
      <w:r w:rsidRPr="001242DA">
        <w:rPr>
          <w:rFonts w:eastAsia="Times New Roman"/>
          <w:lang w:eastAsia="en-GB"/>
        </w:rPr>
        <w:t>stories also contain</w:t>
      </w:r>
      <w:r w:rsidR="00995B97" w:rsidRPr="001242DA">
        <w:rPr>
          <w:rFonts w:eastAsia="Times New Roman"/>
          <w:lang w:val="en-US" w:eastAsia="en-GB"/>
        </w:rPr>
        <w:t>s</w:t>
      </w:r>
      <w:r w:rsidRPr="001242DA">
        <w:rPr>
          <w:rFonts w:eastAsia="Times New Roman"/>
          <w:lang w:eastAsia="en-GB"/>
        </w:rPr>
        <w:t xml:space="preserve"> an </w:t>
      </w:r>
      <w:r w:rsidR="64261074" w:rsidRPr="001242DA">
        <w:rPr>
          <w:rFonts w:eastAsia="Times New Roman"/>
          <w:lang w:eastAsia="en-GB"/>
        </w:rPr>
        <w:t>acceptance criterion</w:t>
      </w:r>
      <w:r w:rsidRPr="001242DA">
        <w:rPr>
          <w:rFonts w:eastAsia="Times New Roman"/>
          <w:lang w:eastAsia="en-GB"/>
        </w:rPr>
        <w:t xml:space="preserve"> defined to specify how the user</w:t>
      </w:r>
      <w:r w:rsidR="00995B97" w:rsidRPr="001242DA">
        <w:rPr>
          <w:rFonts w:eastAsia="Times New Roman"/>
          <w:lang w:val="en-US" w:eastAsia="en-GB"/>
        </w:rPr>
        <w:t xml:space="preserve"> </w:t>
      </w:r>
      <w:r w:rsidRPr="001242DA">
        <w:rPr>
          <w:rFonts w:eastAsia="Times New Roman"/>
          <w:lang w:eastAsia="en-GB"/>
        </w:rPr>
        <w:t>story should be validated. </w:t>
      </w:r>
    </w:p>
    <w:p w14:paraId="4F005144" w14:textId="49216471" w:rsidR="00357029" w:rsidRPr="001242DA" w:rsidRDefault="00357029" w:rsidP="00A56D82">
      <w:pPr>
        <w:jc w:val="both"/>
        <w:textAlignment w:val="baseline"/>
        <w:rPr>
          <w:rFonts w:eastAsia="Times New Roman"/>
          <w:lang w:eastAsia="en-GB"/>
        </w:rPr>
      </w:pPr>
      <w:r w:rsidRPr="00357029">
        <w:rPr>
          <w:rFonts w:eastAsia="Times New Roman"/>
          <w:highlight w:val="yellow"/>
          <w:lang w:eastAsia="en-GB"/>
        </w:rPr>
        <w:t>Ricardo is in charge</w:t>
      </w:r>
    </w:p>
    <w:p w14:paraId="07ED5014" w14:textId="77777777" w:rsidR="00A56D82" w:rsidRPr="003358E3" w:rsidRDefault="00A56D82" w:rsidP="00A56D82">
      <w:pPr>
        <w:jc w:val="both"/>
        <w:textAlignment w:val="baseline"/>
        <w:rPr>
          <w:rFonts w:ascii="Calibri" w:eastAsia="Times New Roman" w:hAnsi="Calibri" w:cs="Calibri"/>
          <w:lang w:eastAsia="en-GB"/>
        </w:rPr>
      </w:pPr>
    </w:p>
    <w:p w14:paraId="0C893822" w14:textId="77777777" w:rsidR="00A56D82" w:rsidRPr="00453F8C" w:rsidRDefault="00A56D82" w:rsidP="00A56D82">
      <w:pPr>
        <w:jc w:val="center"/>
        <w:textAlignment w:val="baseline"/>
        <w:rPr>
          <w:rFonts w:eastAsia="Times New Roman"/>
          <w:i/>
          <w:iCs/>
          <w:lang w:eastAsia="en-GB"/>
        </w:rPr>
      </w:pPr>
      <w:r w:rsidRPr="00453F8C">
        <w:rPr>
          <w:rFonts w:eastAsia="Times New Roman"/>
          <w:i/>
          <w:iCs/>
          <w:lang w:eastAsia="en-GB"/>
        </w:rPr>
        <w:t xml:space="preserve">Table </w:t>
      </w:r>
      <w:r w:rsidRPr="00453F8C">
        <w:rPr>
          <w:rFonts w:eastAsia="Times New Roman"/>
          <w:i/>
          <w:iCs/>
          <w:shd w:val="clear" w:color="auto" w:fill="E1E3E6"/>
          <w:lang w:eastAsia="en-GB"/>
        </w:rPr>
        <w:t>1</w:t>
      </w:r>
      <w:r w:rsidRPr="00453F8C">
        <w:rPr>
          <w:rFonts w:eastAsia="Times New Roman"/>
          <w:i/>
          <w:iCs/>
          <w:lang w:eastAsia="en-GB"/>
        </w:rPr>
        <w:t>. List of user-stories for the End-User AIM-Health Data Vault App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9"/>
        <w:gridCol w:w="1462"/>
        <w:gridCol w:w="5083"/>
        <w:gridCol w:w="1044"/>
      </w:tblGrid>
      <w:tr w:rsidR="00C277E8" w:rsidRPr="00A56D82" w14:paraId="4E7F4E35" w14:textId="7B2FC0EF"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73B319E" w14:textId="0A8A0F06" w:rsidR="00C277E8" w:rsidRPr="006727B4" w:rsidRDefault="00C277E8" w:rsidP="00A56D82">
            <w:pPr>
              <w:textAlignment w:val="baseline"/>
              <w:rPr>
                <w:rFonts w:eastAsia="Times New Roman"/>
                <w:lang w:eastAsia="en-GB"/>
              </w:rPr>
            </w:pPr>
            <w:r w:rsidRPr="006727B4">
              <w:rPr>
                <w:rFonts w:eastAsia="Times New Roman"/>
                <w:b/>
                <w:bCs/>
                <w:lang w:eastAsia="en-GB"/>
              </w:rPr>
              <w:t xml:space="preserve">As a </w:t>
            </w:r>
          </w:p>
        </w:tc>
        <w:tc>
          <w:tcPr>
            <w:tcW w:w="7225" w:type="dxa"/>
            <w:gridSpan w:val="2"/>
            <w:tcBorders>
              <w:top w:val="single" w:sz="6" w:space="0" w:color="auto"/>
              <w:left w:val="single" w:sz="6" w:space="0" w:color="auto"/>
              <w:bottom w:val="single" w:sz="6" w:space="0" w:color="auto"/>
              <w:right w:val="single" w:sz="6" w:space="0" w:color="auto"/>
            </w:tcBorders>
            <w:shd w:val="clear" w:color="auto" w:fill="404040"/>
            <w:hideMark/>
          </w:tcPr>
          <w:p w14:paraId="04EB35E5" w14:textId="77777777" w:rsidR="00C277E8" w:rsidRPr="006727B4" w:rsidRDefault="00C277E8" w:rsidP="00A56D82">
            <w:pPr>
              <w:textAlignment w:val="baseline"/>
              <w:rPr>
                <w:rFonts w:eastAsia="Times New Roman"/>
                <w:lang w:eastAsia="en-GB"/>
              </w:rPr>
            </w:pPr>
            <w:r w:rsidRPr="006727B4">
              <w:rPr>
                <w:rFonts w:eastAsia="Times New Roman"/>
                <w:b/>
                <w:bCs/>
                <w:color w:val="FFFFFF"/>
                <w:lang w:eastAsia="en-GB"/>
              </w:rPr>
              <w:t>End-User</w:t>
            </w:r>
            <w:r w:rsidRPr="006727B4">
              <w:rPr>
                <w:rFonts w:eastAsia="Times New Roman"/>
                <w:color w:val="FFFFFF"/>
                <w:lang w:eastAsia="en-GB"/>
              </w:rPr>
              <w:t> </w:t>
            </w:r>
          </w:p>
        </w:tc>
        <w:tc>
          <w:tcPr>
            <w:tcW w:w="1124" w:type="dxa"/>
            <w:tcBorders>
              <w:top w:val="single" w:sz="6" w:space="0" w:color="auto"/>
              <w:left w:val="single" w:sz="6" w:space="0" w:color="auto"/>
              <w:bottom w:val="single" w:sz="6" w:space="0" w:color="auto"/>
              <w:right w:val="single" w:sz="6" w:space="0" w:color="auto"/>
            </w:tcBorders>
            <w:shd w:val="clear" w:color="auto" w:fill="404040"/>
          </w:tcPr>
          <w:p w14:paraId="72099C57" w14:textId="50A7B69C" w:rsidR="00C277E8" w:rsidRPr="006727B4" w:rsidRDefault="00C277E8" w:rsidP="00A56D82">
            <w:pPr>
              <w:textAlignment w:val="baseline"/>
              <w:rPr>
                <w:rFonts w:eastAsia="Times New Roman"/>
                <w:b/>
                <w:bCs/>
                <w:color w:val="FFFFFF"/>
                <w:lang w:eastAsia="en-GB"/>
              </w:rPr>
            </w:pPr>
            <w:r>
              <w:rPr>
                <w:rFonts w:eastAsia="Times New Roman"/>
                <w:b/>
                <w:bCs/>
                <w:color w:val="FFFFFF"/>
                <w:lang w:eastAsia="en-GB"/>
              </w:rPr>
              <w:t>API</w:t>
            </w:r>
            <w:r w:rsidR="001242DA">
              <w:rPr>
                <w:rFonts w:eastAsia="Times New Roman"/>
                <w:b/>
                <w:bCs/>
                <w:color w:val="FFFFFF"/>
                <w:lang w:eastAsia="en-GB"/>
              </w:rPr>
              <w:t xml:space="preserve"> entry point</w:t>
            </w:r>
          </w:p>
        </w:tc>
      </w:tr>
      <w:tr w:rsidR="00C277E8" w:rsidRPr="00A56D82" w14:paraId="71C3E45E" w14:textId="7D3F70CE"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4E8340E" w14:textId="77777777" w:rsidR="00C277E8" w:rsidRPr="006727B4" w:rsidRDefault="00C277E8" w:rsidP="00A56D82">
            <w:pPr>
              <w:textAlignment w:val="baseline"/>
              <w:rPr>
                <w:rFonts w:eastAsia="Times New Roman"/>
                <w:lang w:eastAsia="en-GB"/>
              </w:rPr>
            </w:pPr>
            <w:r w:rsidRPr="006727B4">
              <w:rPr>
                <w:rFonts w:eastAsia="Times New Roman"/>
                <w:b/>
                <w:bCs/>
                <w:lang w:eastAsia="en-GB"/>
              </w:rPr>
              <w:t>I want to…</w:t>
            </w:r>
            <w:r w:rsidRPr="006727B4">
              <w:rPr>
                <w:rFonts w:eastAsia="Times New Roman"/>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B21A6AB" w14:textId="77777777" w:rsidR="00C277E8" w:rsidRPr="006727B4" w:rsidRDefault="00C277E8" w:rsidP="00A56D82">
            <w:pPr>
              <w:textAlignment w:val="baseline"/>
              <w:rPr>
                <w:rFonts w:eastAsia="Times New Roman"/>
                <w:lang w:eastAsia="en-GB"/>
              </w:rPr>
            </w:pPr>
            <w:r w:rsidRPr="006727B4">
              <w:rPr>
                <w:rFonts w:eastAsia="Times New Roman"/>
                <w:b/>
                <w:bCs/>
                <w:lang w:eastAsia="en-GB"/>
              </w:rPr>
              <w:t>To…</w:t>
            </w:r>
            <w:r w:rsidRPr="006727B4">
              <w:rPr>
                <w:rFonts w:eastAsia="Times New Roman"/>
                <w:lang w:eastAsia="en-GB"/>
              </w:rPr>
              <w:t>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3503E70E" w14:textId="77777777" w:rsidR="00C277E8" w:rsidRPr="006727B4" w:rsidRDefault="00C277E8" w:rsidP="00A56D82">
            <w:pPr>
              <w:ind w:left="169"/>
              <w:textAlignment w:val="baseline"/>
              <w:rPr>
                <w:rFonts w:eastAsia="Times New Roman"/>
                <w:lang w:eastAsia="en-GB"/>
              </w:rPr>
            </w:pPr>
            <w:r w:rsidRPr="006727B4">
              <w:rPr>
                <w:rFonts w:eastAsia="Times New Roman"/>
                <w:b/>
                <w:bCs/>
                <w:lang w:eastAsia="en-GB"/>
              </w:rPr>
              <w:t>Acceptance Criteria</w:t>
            </w:r>
            <w:r w:rsidRPr="006727B4">
              <w:rPr>
                <w:rFonts w:eastAsia="Times New Roman"/>
                <w:lang w:eastAsia="en-GB"/>
              </w:rPr>
              <w:t> </w:t>
            </w:r>
          </w:p>
        </w:tc>
        <w:tc>
          <w:tcPr>
            <w:tcW w:w="1124" w:type="dxa"/>
            <w:tcBorders>
              <w:top w:val="single" w:sz="6" w:space="0" w:color="auto"/>
              <w:left w:val="single" w:sz="6" w:space="0" w:color="auto"/>
              <w:bottom w:val="single" w:sz="6" w:space="0" w:color="auto"/>
              <w:right w:val="single" w:sz="6" w:space="0" w:color="auto"/>
            </w:tcBorders>
          </w:tcPr>
          <w:p w14:paraId="05D78620" w14:textId="77777777" w:rsidR="00C277E8" w:rsidRPr="006727B4" w:rsidRDefault="00C277E8" w:rsidP="00A56D82">
            <w:pPr>
              <w:ind w:left="169"/>
              <w:textAlignment w:val="baseline"/>
              <w:rPr>
                <w:rFonts w:eastAsia="Times New Roman"/>
                <w:b/>
                <w:bCs/>
                <w:lang w:eastAsia="en-GB"/>
              </w:rPr>
            </w:pPr>
          </w:p>
        </w:tc>
      </w:tr>
      <w:tr w:rsidR="00C277E8" w:rsidRPr="00A56D82" w14:paraId="562B7843" w14:textId="2FE78EAB"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31CD3A7" w14:textId="77777777" w:rsidR="00C277E8" w:rsidRPr="006727B4" w:rsidRDefault="00C277E8" w:rsidP="00A56D82">
            <w:pPr>
              <w:textAlignment w:val="baseline"/>
              <w:rPr>
                <w:rFonts w:eastAsia="Times New Roman"/>
                <w:lang w:eastAsia="en-GB"/>
              </w:rPr>
            </w:pPr>
            <w:r w:rsidRPr="006727B4">
              <w:rPr>
                <w:rFonts w:eastAsia="Times New Roman"/>
                <w:lang w:eastAsia="en-GB"/>
              </w:rPr>
              <w:t>Import health data from other health apps on my smartphone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3F0578F" w14:textId="77777777" w:rsidR="00C277E8" w:rsidRPr="006727B4" w:rsidRDefault="00C277E8" w:rsidP="00A56D82">
            <w:pPr>
              <w:textAlignment w:val="baseline"/>
              <w:rPr>
                <w:rFonts w:eastAsia="Times New Roman"/>
                <w:lang w:eastAsia="en-GB"/>
              </w:rPr>
            </w:pPr>
            <w:r w:rsidRPr="006727B4">
              <w:rPr>
                <w:rFonts w:eastAsia="Times New Roman"/>
                <w:lang w:eastAsia="en-GB"/>
              </w:rPr>
              <w:t>Have the data in a single place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365BAAAC" w14:textId="77777777" w:rsidR="00C277E8" w:rsidRPr="006727B4" w:rsidRDefault="00C277E8" w:rsidP="00A56D82">
            <w:pPr>
              <w:ind w:left="169"/>
              <w:textAlignment w:val="baseline"/>
              <w:rPr>
                <w:rFonts w:eastAsia="Times New Roman"/>
                <w:lang w:eastAsia="en-GB"/>
              </w:rPr>
            </w:pPr>
            <w:r w:rsidRPr="006727B4">
              <w:rPr>
                <w:rFonts w:eastAsia="Times New Roman"/>
                <w:lang w:eastAsia="en-GB"/>
              </w:rPr>
              <w:t>Assure that user can: </w:t>
            </w:r>
          </w:p>
          <w:p w14:paraId="75AF48E9" w14:textId="77777777" w:rsidR="00C277E8" w:rsidRPr="006727B4" w:rsidRDefault="00C277E8">
            <w:pPr>
              <w:pStyle w:val="ListParagraph"/>
              <w:numPr>
                <w:ilvl w:val="0"/>
                <w:numId w:val="24"/>
              </w:numPr>
              <w:rPr>
                <w:rFonts w:eastAsia="Times New Roman"/>
                <w:szCs w:val="24"/>
                <w:lang w:eastAsia="en-GB"/>
              </w:rPr>
            </w:pPr>
            <w:r w:rsidRPr="006727B4">
              <w:rPr>
                <w:rFonts w:eastAsia="Times New Roman"/>
                <w:szCs w:val="24"/>
                <w:lang w:eastAsia="en-GB"/>
              </w:rPr>
              <w:t>Enter the app </w:t>
            </w:r>
          </w:p>
          <w:p w14:paraId="608D0BA7" w14:textId="77777777" w:rsidR="00C277E8" w:rsidRPr="006727B4" w:rsidRDefault="00C277E8">
            <w:pPr>
              <w:pStyle w:val="ListParagraph"/>
              <w:numPr>
                <w:ilvl w:val="0"/>
                <w:numId w:val="24"/>
              </w:numPr>
              <w:rPr>
                <w:rFonts w:eastAsia="Times New Roman"/>
                <w:szCs w:val="24"/>
                <w:lang w:eastAsia="en-GB"/>
              </w:rPr>
            </w:pPr>
            <w:r w:rsidRPr="006727B4">
              <w:rPr>
                <w:rFonts w:eastAsia="Times New Roman"/>
                <w:szCs w:val="24"/>
                <w:lang w:eastAsia="en-GB"/>
              </w:rPr>
              <w:t>Select the data source application </w:t>
            </w:r>
          </w:p>
          <w:p w14:paraId="1E04ECFF" w14:textId="77777777" w:rsidR="00C277E8" w:rsidRPr="006727B4" w:rsidRDefault="00C277E8">
            <w:pPr>
              <w:pStyle w:val="ListParagraph"/>
              <w:numPr>
                <w:ilvl w:val="0"/>
                <w:numId w:val="24"/>
              </w:numPr>
              <w:rPr>
                <w:rFonts w:eastAsia="Times New Roman"/>
                <w:szCs w:val="24"/>
                <w:lang w:eastAsia="en-GB"/>
              </w:rPr>
            </w:pPr>
            <w:r w:rsidRPr="006727B4">
              <w:rPr>
                <w:rFonts w:eastAsia="Times New Roman"/>
                <w:szCs w:val="24"/>
                <w:lang w:eastAsia="en-GB"/>
              </w:rPr>
              <w:t>Select the data import operation </w:t>
            </w:r>
          </w:p>
          <w:p w14:paraId="3E04B89F" w14:textId="5ED34276" w:rsidR="00C277E8" w:rsidRPr="006727B4" w:rsidRDefault="00C277E8">
            <w:pPr>
              <w:pStyle w:val="ListParagraph"/>
              <w:numPr>
                <w:ilvl w:val="0"/>
                <w:numId w:val="24"/>
              </w:numPr>
              <w:rPr>
                <w:rFonts w:eastAsia="Times New Roman"/>
                <w:szCs w:val="24"/>
                <w:lang w:eastAsia="en-GB"/>
              </w:rPr>
            </w:pPr>
            <w:r w:rsidRPr="006727B4">
              <w:rPr>
                <w:rFonts w:eastAsia="Times New Roman"/>
                <w:szCs w:val="24"/>
                <w:lang w:eastAsia="en-GB"/>
              </w:rPr>
              <w:t>Visualize the data that was imported with</w:t>
            </w:r>
            <w:r w:rsidRPr="006727B4">
              <w:rPr>
                <w:rFonts w:eastAsia="Times New Roman"/>
                <w:szCs w:val="24"/>
                <w:lang w:val="en-US" w:eastAsia="en-GB"/>
              </w:rPr>
              <w:t xml:space="preserve"> </w:t>
            </w:r>
            <w:r w:rsidRPr="006727B4">
              <w:rPr>
                <w:rFonts w:eastAsia="Times New Roman"/>
                <w:szCs w:val="24"/>
                <w:lang w:eastAsia="en-GB"/>
              </w:rPr>
              <w:t>success </w:t>
            </w:r>
          </w:p>
        </w:tc>
        <w:tc>
          <w:tcPr>
            <w:tcW w:w="1124" w:type="dxa"/>
            <w:tcBorders>
              <w:top w:val="single" w:sz="6" w:space="0" w:color="auto"/>
              <w:left w:val="single" w:sz="6" w:space="0" w:color="auto"/>
              <w:bottom w:val="single" w:sz="6" w:space="0" w:color="auto"/>
              <w:right w:val="single" w:sz="6" w:space="0" w:color="auto"/>
            </w:tcBorders>
          </w:tcPr>
          <w:p w14:paraId="6158FEF3" w14:textId="77777777" w:rsidR="00C277E8" w:rsidRPr="006727B4" w:rsidRDefault="00C277E8" w:rsidP="00A56D82">
            <w:pPr>
              <w:ind w:left="169"/>
              <w:textAlignment w:val="baseline"/>
              <w:rPr>
                <w:rFonts w:eastAsia="Times New Roman"/>
                <w:lang w:eastAsia="en-GB"/>
              </w:rPr>
            </w:pPr>
          </w:p>
        </w:tc>
      </w:tr>
      <w:tr w:rsidR="00C277E8" w:rsidRPr="00A56D82" w14:paraId="1FD66CBB" w14:textId="14799D61"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5CB18DA3" w14:textId="77777777" w:rsidR="00C277E8" w:rsidRPr="006727B4" w:rsidRDefault="00C277E8" w:rsidP="00A56D82">
            <w:pPr>
              <w:textAlignment w:val="baseline"/>
              <w:rPr>
                <w:rFonts w:eastAsia="Times New Roman"/>
                <w:lang w:eastAsia="en-GB"/>
              </w:rPr>
            </w:pPr>
            <w:r w:rsidRPr="006727B4">
              <w:rPr>
                <w:rFonts w:eastAsia="Times New Roman"/>
                <w:lang w:eastAsia="en-GB"/>
              </w:rPr>
              <w:t>Save my health data in a secure way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2938441" w14:textId="77777777" w:rsidR="00C277E8" w:rsidRPr="006727B4" w:rsidRDefault="00C277E8" w:rsidP="00A56D82">
            <w:pPr>
              <w:textAlignment w:val="baseline"/>
              <w:rPr>
                <w:rFonts w:eastAsia="Times New Roman"/>
                <w:lang w:eastAsia="en-GB"/>
              </w:rPr>
            </w:pPr>
            <w:r w:rsidRPr="006727B4">
              <w:rPr>
                <w:rFonts w:eastAsia="Times New Roman"/>
                <w:lang w:eastAsia="en-GB"/>
              </w:rPr>
              <w:t>Avoid privacy breaches and non-authorized accesses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10456385" w14:textId="77777777" w:rsidR="00C277E8" w:rsidRPr="006727B4" w:rsidRDefault="00C277E8" w:rsidP="00A56D82">
            <w:pPr>
              <w:ind w:left="169"/>
              <w:textAlignment w:val="baseline"/>
              <w:rPr>
                <w:rFonts w:eastAsia="Times New Roman"/>
                <w:lang w:eastAsia="en-GB"/>
              </w:rPr>
            </w:pPr>
            <w:r w:rsidRPr="006727B4">
              <w:rPr>
                <w:rFonts w:eastAsia="Times New Roman"/>
                <w:lang w:eastAsia="en-GB"/>
              </w:rPr>
              <w:t>Assure that the user can: </w:t>
            </w:r>
          </w:p>
          <w:p w14:paraId="510797BE" w14:textId="77777777" w:rsidR="00C277E8" w:rsidRPr="006727B4" w:rsidRDefault="00C277E8">
            <w:pPr>
              <w:pStyle w:val="ListParagraph"/>
              <w:numPr>
                <w:ilvl w:val="0"/>
                <w:numId w:val="25"/>
              </w:numPr>
              <w:rPr>
                <w:rFonts w:eastAsia="Times New Roman"/>
                <w:szCs w:val="24"/>
                <w:lang w:eastAsia="en-GB"/>
              </w:rPr>
            </w:pPr>
            <w:r w:rsidRPr="006727B4">
              <w:rPr>
                <w:rFonts w:eastAsia="Times New Roman"/>
                <w:szCs w:val="24"/>
                <w:lang w:eastAsia="en-GB"/>
              </w:rPr>
              <w:t>Enter the app according to an authentication mechanism </w:t>
            </w:r>
          </w:p>
          <w:p w14:paraId="2B55373B" w14:textId="77777777" w:rsidR="00C277E8" w:rsidRPr="006727B4" w:rsidRDefault="00C277E8">
            <w:pPr>
              <w:pStyle w:val="ListParagraph"/>
              <w:numPr>
                <w:ilvl w:val="0"/>
                <w:numId w:val="25"/>
              </w:numPr>
              <w:rPr>
                <w:rFonts w:eastAsia="Times New Roman"/>
                <w:szCs w:val="24"/>
                <w:lang w:eastAsia="en-GB"/>
              </w:rPr>
            </w:pPr>
            <w:r w:rsidRPr="006727B4">
              <w:rPr>
                <w:rFonts w:eastAsia="Times New Roman"/>
                <w:szCs w:val="24"/>
                <w:lang w:eastAsia="en-GB"/>
              </w:rPr>
              <w:lastRenderedPageBreak/>
              <w:t>If the authentication credentials are appropriate the access is granted </w:t>
            </w:r>
          </w:p>
          <w:p w14:paraId="7F3498CA" w14:textId="77777777" w:rsidR="00C277E8" w:rsidRPr="006727B4" w:rsidRDefault="00C277E8">
            <w:pPr>
              <w:pStyle w:val="ListParagraph"/>
              <w:numPr>
                <w:ilvl w:val="0"/>
                <w:numId w:val="25"/>
              </w:numPr>
              <w:rPr>
                <w:rFonts w:eastAsia="Times New Roman"/>
                <w:szCs w:val="24"/>
                <w:lang w:eastAsia="en-GB"/>
              </w:rPr>
            </w:pPr>
            <w:r w:rsidRPr="006727B4">
              <w:rPr>
                <w:rFonts w:eastAsia="Times New Roman"/>
                <w:szCs w:val="24"/>
                <w:lang w:eastAsia="en-GB"/>
              </w:rPr>
              <w:t>If not, the access is denied </w:t>
            </w:r>
          </w:p>
        </w:tc>
        <w:tc>
          <w:tcPr>
            <w:tcW w:w="1124" w:type="dxa"/>
            <w:tcBorders>
              <w:top w:val="single" w:sz="6" w:space="0" w:color="auto"/>
              <w:left w:val="single" w:sz="6" w:space="0" w:color="auto"/>
              <w:bottom w:val="single" w:sz="6" w:space="0" w:color="auto"/>
              <w:right w:val="single" w:sz="6" w:space="0" w:color="auto"/>
            </w:tcBorders>
          </w:tcPr>
          <w:p w14:paraId="189757D9" w14:textId="77777777" w:rsidR="00C277E8" w:rsidRPr="006727B4" w:rsidRDefault="00C277E8" w:rsidP="00A56D82">
            <w:pPr>
              <w:ind w:left="169"/>
              <w:textAlignment w:val="baseline"/>
              <w:rPr>
                <w:rFonts w:eastAsia="Times New Roman"/>
                <w:lang w:eastAsia="en-GB"/>
              </w:rPr>
            </w:pPr>
          </w:p>
        </w:tc>
      </w:tr>
      <w:tr w:rsidR="00C277E8" w:rsidRPr="00A56D82" w14:paraId="1E5C170F" w14:textId="2791613F"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0015F26B" w14:textId="77777777" w:rsidR="00C277E8" w:rsidRPr="006727B4" w:rsidRDefault="00C277E8" w:rsidP="00A56D82">
            <w:pPr>
              <w:textAlignment w:val="baseline"/>
              <w:rPr>
                <w:rFonts w:eastAsia="Times New Roman"/>
                <w:lang w:eastAsia="en-GB"/>
              </w:rPr>
            </w:pPr>
            <w:r w:rsidRPr="006727B4">
              <w:rPr>
                <w:rFonts w:eastAsia="Times New Roman"/>
                <w:lang w:eastAsia="en-GB"/>
              </w:rPr>
              <w:t>Preserve and protect his/her health data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50193FD" w14:textId="77777777" w:rsidR="00C277E8" w:rsidRPr="006727B4" w:rsidRDefault="00C277E8" w:rsidP="00A56D82">
            <w:pPr>
              <w:textAlignment w:val="baseline"/>
              <w:rPr>
                <w:rFonts w:eastAsia="Times New Roman"/>
                <w:lang w:eastAsia="en-GB"/>
              </w:rPr>
            </w:pPr>
            <w:r w:rsidRPr="006727B4">
              <w:rPr>
                <w:rFonts w:eastAsia="Times New Roman"/>
                <w:lang w:eastAsia="en-GB"/>
              </w:rPr>
              <w:t>Prevent non-authorized access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089735B2" w14:textId="77777777" w:rsidR="00C277E8" w:rsidRPr="006727B4" w:rsidRDefault="00C277E8" w:rsidP="00A56D82">
            <w:pPr>
              <w:ind w:left="169"/>
              <w:textAlignment w:val="baseline"/>
              <w:rPr>
                <w:rFonts w:eastAsia="Times New Roman"/>
                <w:lang w:eastAsia="en-GB"/>
              </w:rPr>
            </w:pPr>
            <w:r w:rsidRPr="006727B4">
              <w:rPr>
                <w:rFonts w:eastAsia="Times New Roman"/>
                <w:lang w:eastAsia="en-GB"/>
              </w:rPr>
              <w:t>Assure that only the correct user can: </w:t>
            </w:r>
          </w:p>
          <w:p w14:paraId="2BF3942E" w14:textId="77777777" w:rsidR="00C277E8" w:rsidRPr="006727B4" w:rsidRDefault="00C277E8">
            <w:pPr>
              <w:pStyle w:val="ListParagraph"/>
              <w:numPr>
                <w:ilvl w:val="0"/>
                <w:numId w:val="26"/>
              </w:numPr>
              <w:rPr>
                <w:rFonts w:eastAsia="Times New Roman"/>
                <w:szCs w:val="24"/>
                <w:lang w:eastAsia="en-GB"/>
              </w:rPr>
            </w:pPr>
            <w:r w:rsidRPr="006727B4">
              <w:rPr>
                <w:rFonts w:eastAsia="Times New Roman"/>
                <w:szCs w:val="24"/>
                <w:lang w:eastAsia="en-GB"/>
              </w:rPr>
              <w:t>Enter the app using their credentials </w:t>
            </w:r>
          </w:p>
          <w:p w14:paraId="3A886A20" w14:textId="77777777" w:rsidR="00C277E8" w:rsidRPr="006727B4" w:rsidRDefault="00C277E8">
            <w:pPr>
              <w:pStyle w:val="ListParagraph"/>
              <w:numPr>
                <w:ilvl w:val="0"/>
                <w:numId w:val="26"/>
              </w:numPr>
              <w:rPr>
                <w:rFonts w:eastAsia="Times New Roman"/>
                <w:szCs w:val="24"/>
                <w:lang w:eastAsia="en-GB"/>
              </w:rPr>
            </w:pPr>
            <w:r w:rsidRPr="006727B4">
              <w:rPr>
                <w:rFonts w:eastAsia="Times New Roman"/>
                <w:szCs w:val="24"/>
                <w:lang w:eastAsia="en-GB"/>
              </w:rPr>
              <w:t>Access its data </w:t>
            </w:r>
          </w:p>
        </w:tc>
        <w:tc>
          <w:tcPr>
            <w:tcW w:w="1124" w:type="dxa"/>
            <w:tcBorders>
              <w:top w:val="single" w:sz="6" w:space="0" w:color="auto"/>
              <w:left w:val="single" w:sz="6" w:space="0" w:color="auto"/>
              <w:bottom w:val="single" w:sz="6" w:space="0" w:color="auto"/>
              <w:right w:val="single" w:sz="6" w:space="0" w:color="auto"/>
            </w:tcBorders>
          </w:tcPr>
          <w:p w14:paraId="0F4C7CE7" w14:textId="77777777" w:rsidR="00C277E8" w:rsidRPr="006727B4" w:rsidRDefault="00C277E8" w:rsidP="00A56D82">
            <w:pPr>
              <w:ind w:left="169"/>
              <w:textAlignment w:val="baseline"/>
              <w:rPr>
                <w:rFonts w:eastAsia="Times New Roman"/>
                <w:lang w:eastAsia="en-GB"/>
              </w:rPr>
            </w:pPr>
          </w:p>
        </w:tc>
      </w:tr>
      <w:tr w:rsidR="00C277E8" w:rsidRPr="00A56D82" w14:paraId="1132688B" w14:textId="666FECEE"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4DED4E39" w14:textId="77777777" w:rsidR="00C277E8" w:rsidRPr="006727B4" w:rsidRDefault="00C277E8" w:rsidP="00A56D82">
            <w:pPr>
              <w:textAlignment w:val="baseline"/>
              <w:rPr>
                <w:rFonts w:eastAsia="Times New Roman"/>
                <w:lang w:eastAsia="en-GB"/>
              </w:rPr>
            </w:pPr>
            <w:r w:rsidRPr="006727B4">
              <w:rPr>
                <w:rFonts w:eastAsia="Times New Roman"/>
                <w:lang w:eastAsia="en-GB"/>
              </w:rPr>
              <w:t>Import health data from health sensors connected to the smartphone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3DECE41" w14:textId="77777777" w:rsidR="00C277E8" w:rsidRPr="006727B4" w:rsidRDefault="00C277E8" w:rsidP="00A56D82">
            <w:pPr>
              <w:textAlignment w:val="baseline"/>
              <w:rPr>
                <w:rFonts w:eastAsia="Times New Roman"/>
                <w:lang w:eastAsia="en-GB"/>
              </w:rPr>
            </w:pPr>
            <w:r w:rsidRPr="006727B4">
              <w:rPr>
                <w:rFonts w:eastAsia="Times New Roman"/>
                <w:lang w:eastAsia="en-GB"/>
              </w:rPr>
              <w:t>Save health data in a secure repository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359B5C85" w14:textId="77777777" w:rsidR="00C277E8" w:rsidRPr="006727B4" w:rsidRDefault="00C277E8" w:rsidP="00A56D82">
            <w:pPr>
              <w:ind w:left="169"/>
              <w:textAlignment w:val="baseline"/>
              <w:rPr>
                <w:rFonts w:eastAsia="Times New Roman"/>
                <w:lang w:eastAsia="en-GB"/>
              </w:rPr>
            </w:pPr>
            <w:r w:rsidRPr="006727B4">
              <w:rPr>
                <w:rFonts w:eastAsia="Times New Roman"/>
                <w:lang w:eastAsia="en-GB"/>
              </w:rPr>
              <w:t>Assure that the user can: </w:t>
            </w:r>
          </w:p>
          <w:p w14:paraId="24392A0B" w14:textId="77777777" w:rsidR="00C277E8" w:rsidRPr="006727B4" w:rsidRDefault="00C277E8">
            <w:pPr>
              <w:pStyle w:val="ListParagraph"/>
              <w:numPr>
                <w:ilvl w:val="0"/>
                <w:numId w:val="27"/>
              </w:numPr>
              <w:rPr>
                <w:rFonts w:eastAsia="Times New Roman"/>
                <w:szCs w:val="24"/>
                <w:lang w:eastAsia="en-GB"/>
              </w:rPr>
            </w:pPr>
            <w:r w:rsidRPr="006727B4">
              <w:rPr>
                <w:rFonts w:eastAsia="Times New Roman"/>
                <w:szCs w:val="24"/>
                <w:lang w:eastAsia="en-GB"/>
              </w:rPr>
              <w:t>Select the connected sensors </w:t>
            </w:r>
          </w:p>
          <w:p w14:paraId="400EA5AA" w14:textId="77777777" w:rsidR="00C277E8" w:rsidRPr="006727B4" w:rsidRDefault="00C277E8">
            <w:pPr>
              <w:pStyle w:val="ListParagraph"/>
              <w:numPr>
                <w:ilvl w:val="0"/>
                <w:numId w:val="27"/>
              </w:numPr>
              <w:rPr>
                <w:rFonts w:eastAsia="Times New Roman"/>
                <w:szCs w:val="24"/>
                <w:lang w:eastAsia="en-GB"/>
              </w:rPr>
            </w:pPr>
            <w:r w:rsidRPr="006727B4">
              <w:rPr>
                <w:rFonts w:eastAsia="Times New Roman"/>
                <w:szCs w:val="24"/>
                <w:lang w:eastAsia="en-GB"/>
              </w:rPr>
              <w:t>Establish the data flow with the sensors </w:t>
            </w:r>
          </w:p>
          <w:p w14:paraId="0CF6310B" w14:textId="77777777" w:rsidR="00C277E8" w:rsidRPr="006727B4" w:rsidRDefault="00C277E8">
            <w:pPr>
              <w:pStyle w:val="ListParagraph"/>
              <w:numPr>
                <w:ilvl w:val="0"/>
                <w:numId w:val="27"/>
              </w:numPr>
              <w:rPr>
                <w:rFonts w:eastAsia="Times New Roman"/>
                <w:szCs w:val="24"/>
                <w:lang w:eastAsia="en-GB"/>
              </w:rPr>
            </w:pPr>
            <w:r w:rsidRPr="006727B4">
              <w:rPr>
                <w:rFonts w:eastAsia="Times New Roman"/>
                <w:szCs w:val="24"/>
                <w:lang w:eastAsia="en-GB"/>
              </w:rPr>
              <w:t>Select the data that is going to be imported from the sensors </w:t>
            </w:r>
          </w:p>
          <w:p w14:paraId="5BC43502" w14:textId="77777777" w:rsidR="00C277E8" w:rsidRPr="006727B4" w:rsidRDefault="00C277E8">
            <w:pPr>
              <w:pStyle w:val="ListParagraph"/>
              <w:numPr>
                <w:ilvl w:val="0"/>
                <w:numId w:val="27"/>
              </w:numPr>
              <w:rPr>
                <w:rFonts w:eastAsia="Times New Roman"/>
                <w:szCs w:val="24"/>
                <w:lang w:eastAsia="en-GB"/>
              </w:rPr>
            </w:pPr>
            <w:r w:rsidRPr="006727B4">
              <w:rPr>
                <w:rFonts w:eastAsia="Times New Roman"/>
                <w:szCs w:val="24"/>
                <w:lang w:eastAsia="en-GB"/>
              </w:rPr>
              <w:t>Visualize the imported data </w:t>
            </w:r>
          </w:p>
        </w:tc>
        <w:tc>
          <w:tcPr>
            <w:tcW w:w="1124" w:type="dxa"/>
            <w:tcBorders>
              <w:top w:val="single" w:sz="6" w:space="0" w:color="auto"/>
              <w:left w:val="single" w:sz="6" w:space="0" w:color="auto"/>
              <w:bottom w:val="single" w:sz="6" w:space="0" w:color="auto"/>
              <w:right w:val="single" w:sz="6" w:space="0" w:color="auto"/>
            </w:tcBorders>
          </w:tcPr>
          <w:p w14:paraId="6EE162BA" w14:textId="77777777" w:rsidR="00C277E8" w:rsidRPr="006727B4" w:rsidRDefault="00C277E8" w:rsidP="00A56D82">
            <w:pPr>
              <w:ind w:left="169"/>
              <w:textAlignment w:val="baseline"/>
              <w:rPr>
                <w:rFonts w:eastAsia="Times New Roman"/>
                <w:lang w:eastAsia="en-GB"/>
              </w:rPr>
            </w:pPr>
          </w:p>
        </w:tc>
      </w:tr>
      <w:tr w:rsidR="00C277E8" w:rsidRPr="00A56D82" w14:paraId="2254334E" w14:textId="3F6FB035"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55E155AA" w14:textId="77777777" w:rsidR="00C277E8" w:rsidRPr="006727B4" w:rsidRDefault="00C277E8" w:rsidP="00A56D82">
            <w:pPr>
              <w:textAlignment w:val="baseline"/>
              <w:rPr>
                <w:rFonts w:eastAsia="Times New Roman"/>
                <w:lang w:eastAsia="en-GB"/>
              </w:rPr>
            </w:pPr>
            <w:r w:rsidRPr="006727B4">
              <w:rPr>
                <w:rFonts w:eastAsia="Times New Roman"/>
                <w:lang w:eastAsia="en-GB"/>
              </w:rPr>
              <w:t>Authorize the access to specific stored health data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0A04B4D" w14:textId="77777777" w:rsidR="00C277E8" w:rsidRPr="006727B4" w:rsidRDefault="00C277E8" w:rsidP="00A56D82">
            <w:pPr>
              <w:textAlignment w:val="baseline"/>
              <w:rPr>
                <w:rFonts w:eastAsia="Times New Roman"/>
                <w:lang w:eastAsia="en-GB"/>
              </w:rPr>
            </w:pPr>
            <w:r w:rsidRPr="006727B4">
              <w:rPr>
                <w:rFonts w:eastAsia="Times New Roman"/>
                <w:lang w:eastAsia="en-GB"/>
              </w:rPr>
              <w:t>Concede the anonymized access to health data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60759C11" w14:textId="77777777" w:rsidR="00C277E8" w:rsidRPr="006727B4" w:rsidRDefault="00C277E8" w:rsidP="00A56D82">
            <w:pPr>
              <w:ind w:left="169"/>
              <w:textAlignment w:val="baseline"/>
              <w:rPr>
                <w:rFonts w:eastAsia="Times New Roman"/>
                <w:lang w:eastAsia="en-GB"/>
              </w:rPr>
            </w:pPr>
            <w:r w:rsidRPr="006727B4">
              <w:rPr>
                <w:rFonts w:eastAsia="Times New Roman"/>
                <w:lang w:eastAsia="en-GB"/>
              </w:rPr>
              <w:t>The user: </w:t>
            </w:r>
          </w:p>
          <w:p w14:paraId="1AF122E0" w14:textId="77777777" w:rsidR="00C277E8" w:rsidRPr="006727B4" w:rsidRDefault="00C277E8">
            <w:pPr>
              <w:pStyle w:val="ListParagraph"/>
              <w:numPr>
                <w:ilvl w:val="0"/>
                <w:numId w:val="28"/>
              </w:numPr>
              <w:rPr>
                <w:rFonts w:eastAsia="Times New Roman"/>
                <w:szCs w:val="24"/>
                <w:lang w:eastAsia="en-GB"/>
              </w:rPr>
            </w:pPr>
            <w:r w:rsidRPr="006727B4">
              <w:rPr>
                <w:rFonts w:eastAsia="Times New Roman"/>
                <w:szCs w:val="24"/>
                <w:lang w:eastAsia="en-GB"/>
              </w:rPr>
              <w:t>Properly authenticated and authorized on the application </w:t>
            </w:r>
          </w:p>
          <w:p w14:paraId="2FD3B807" w14:textId="77777777" w:rsidR="00C277E8" w:rsidRPr="006727B4" w:rsidRDefault="00C277E8">
            <w:pPr>
              <w:pStyle w:val="ListParagraph"/>
              <w:numPr>
                <w:ilvl w:val="0"/>
                <w:numId w:val="28"/>
              </w:numPr>
              <w:rPr>
                <w:rFonts w:eastAsia="Times New Roman"/>
                <w:szCs w:val="24"/>
                <w:lang w:eastAsia="en-GB"/>
              </w:rPr>
            </w:pPr>
            <w:r w:rsidRPr="006727B4">
              <w:rPr>
                <w:rFonts w:eastAsia="Times New Roman"/>
                <w:szCs w:val="24"/>
                <w:lang w:eastAsia="en-GB"/>
              </w:rPr>
              <w:t>Receives access requests to its data repository </w:t>
            </w:r>
          </w:p>
          <w:p w14:paraId="6847B769" w14:textId="77777777" w:rsidR="00C277E8" w:rsidRPr="006727B4" w:rsidRDefault="00C277E8">
            <w:pPr>
              <w:pStyle w:val="ListParagraph"/>
              <w:numPr>
                <w:ilvl w:val="0"/>
                <w:numId w:val="28"/>
              </w:numPr>
              <w:rPr>
                <w:rFonts w:eastAsia="Times New Roman"/>
                <w:szCs w:val="24"/>
                <w:lang w:eastAsia="en-GB"/>
              </w:rPr>
            </w:pPr>
            <w:r w:rsidRPr="006727B4">
              <w:rPr>
                <w:rFonts w:eastAsia="Times New Roman"/>
                <w:szCs w:val="24"/>
                <w:lang w:eastAsia="en-GB"/>
              </w:rPr>
              <w:t>Accepts the requests and sends data </w:t>
            </w:r>
          </w:p>
        </w:tc>
        <w:tc>
          <w:tcPr>
            <w:tcW w:w="1124" w:type="dxa"/>
            <w:tcBorders>
              <w:top w:val="single" w:sz="6" w:space="0" w:color="auto"/>
              <w:left w:val="single" w:sz="6" w:space="0" w:color="auto"/>
              <w:bottom w:val="single" w:sz="6" w:space="0" w:color="auto"/>
              <w:right w:val="single" w:sz="6" w:space="0" w:color="auto"/>
            </w:tcBorders>
          </w:tcPr>
          <w:p w14:paraId="3AC7C356" w14:textId="77777777" w:rsidR="00C277E8" w:rsidRPr="006727B4" w:rsidRDefault="00C277E8" w:rsidP="00A56D82">
            <w:pPr>
              <w:ind w:left="169"/>
              <w:textAlignment w:val="baseline"/>
              <w:rPr>
                <w:rFonts w:eastAsia="Times New Roman"/>
                <w:lang w:eastAsia="en-GB"/>
              </w:rPr>
            </w:pPr>
          </w:p>
        </w:tc>
      </w:tr>
      <w:tr w:rsidR="00C277E8" w:rsidRPr="00A56D82" w14:paraId="401EB4EF" w14:textId="45D11960"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1340E9FE" w14:textId="77777777" w:rsidR="00C277E8" w:rsidRPr="006727B4" w:rsidRDefault="00C277E8" w:rsidP="00A56D82">
            <w:pPr>
              <w:textAlignment w:val="baseline"/>
              <w:rPr>
                <w:rFonts w:eastAsia="Times New Roman"/>
                <w:lang w:eastAsia="en-GB"/>
              </w:rPr>
            </w:pPr>
            <w:r w:rsidRPr="006727B4">
              <w:rPr>
                <w:rFonts w:eastAsia="Times New Roman"/>
                <w:lang w:eastAsia="en-GB"/>
              </w:rPr>
              <w:t>Establish temporary health data access contracts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C5D60A8" w14:textId="77777777" w:rsidR="00C277E8" w:rsidRPr="006727B4" w:rsidRDefault="00C277E8" w:rsidP="00A56D82">
            <w:pPr>
              <w:textAlignment w:val="baseline"/>
              <w:rPr>
                <w:rFonts w:eastAsia="Times New Roman"/>
                <w:lang w:eastAsia="en-GB"/>
              </w:rPr>
            </w:pPr>
            <w:r w:rsidRPr="006727B4">
              <w:rPr>
                <w:rFonts w:eastAsia="Times New Roman"/>
                <w:lang w:eastAsia="en-GB"/>
              </w:rPr>
              <w:t>Authorize who can access my health data and under which conditions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6551ED63" w14:textId="77777777" w:rsidR="00C277E8" w:rsidRPr="006727B4" w:rsidRDefault="00C277E8" w:rsidP="00A56D82">
            <w:pPr>
              <w:ind w:left="169"/>
              <w:textAlignment w:val="baseline"/>
              <w:rPr>
                <w:rFonts w:eastAsia="Times New Roman"/>
                <w:lang w:eastAsia="en-GB"/>
              </w:rPr>
            </w:pPr>
            <w:r w:rsidRPr="006727B4">
              <w:rPr>
                <w:rFonts w:eastAsia="Times New Roman"/>
                <w:lang w:eastAsia="en-GB"/>
              </w:rPr>
              <w:t>The user: </w:t>
            </w:r>
          </w:p>
          <w:p w14:paraId="130CDF6F" w14:textId="77777777" w:rsidR="00C277E8" w:rsidRPr="006727B4" w:rsidRDefault="00C277E8">
            <w:pPr>
              <w:pStyle w:val="ListParagraph"/>
              <w:numPr>
                <w:ilvl w:val="0"/>
                <w:numId w:val="29"/>
              </w:numPr>
              <w:rPr>
                <w:rFonts w:eastAsia="Times New Roman"/>
                <w:szCs w:val="24"/>
                <w:lang w:eastAsia="en-GB"/>
              </w:rPr>
            </w:pPr>
            <w:r w:rsidRPr="006727B4">
              <w:rPr>
                <w:rFonts w:eastAsia="Times New Roman"/>
                <w:szCs w:val="24"/>
                <w:lang w:eastAsia="en-GB"/>
              </w:rPr>
              <w:t>Properly authenticated and authorized on the application </w:t>
            </w:r>
          </w:p>
          <w:p w14:paraId="6FE47173" w14:textId="77777777" w:rsidR="00C277E8" w:rsidRPr="006727B4" w:rsidRDefault="00C277E8">
            <w:pPr>
              <w:pStyle w:val="ListParagraph"/>
              <w:numPr>
                <w:ilvl w:val="0"/>
                <w:numId w:val="29"/>
              </w:numPr>
              <w:rPr>
                <w:rFonts w:eastAsia="Times New Roman"/>
                <w:szCs w:val="24"/>
                <w:lang w:eastAsia="en-GB"/>
              </w:rPr>
            </w:pPr>
            <w:r w:rsidRPr="006727B4">
              <w:rPr>
                <w:rFonts w:eastAsia="Times New Roman"/>
                <w:szCs w:val="24"/>
                <w:lang w:eastAsia="en-GB"/>
              </w:rPr>
              <w:t>Receives requests to access its health data, to perform a set of actions, for a given period of time, from some entity </w:t>
            </w:r>
          </w:p>
          <w:p w14:paraId="29E13799" w14:textId="77777777" w:rsidR="00C277E8" w:rsidRPr="006727B4" w:rsidRDefault="00C277E8">
            <w:pPr>
              <w:pStyle w:val="ListParagraph"/>
              <w:numPr>
                <w:ilvl w:val="0"/>
                <w:numId w:val="29"/>
              </w:numPr>
              <w:rPr>
                <w:rFonts w:eastAsia="Times New Roman"/>
                <w:szCs w:val="24"/>
                <w:lang w:eastAsia="en-GB"/>
              </w:rPr>
            </w:pPr>
            <w:r w:rsidRPr="006727B4">
              <w:rPr>
                <w:rFonts w:eastAsia="Times New Roman"/>
                <w:szCs w:val="24"/>
                <w:lang w:eastAsia="en-GB"/>
              </w:rPr>
              <w:t>The user, authorizes or not the access </w:t>
            </w:r>
          </w:p>
        </w:tc>
        <w:tc>
          <w:tcPr>
            <w:tcW w:w="1124" w:type="dxa"/>
            <w:tcBorders>
              <w:top w:val="single" w:sz="6" w:space="0" w:color="auto"/>
              <w:left w:val="single" w:sz="6" w:space="0" w:color="auto"/>
              <w:bottom w:val="single" w:sz="6" w:space="0" w:color="auto"/>
              <w:right w:val="single" w:sz="6" w:space="0" w:color="auto"/>
            </w:tcBorders>
          </w:tcPr>
          <w:p w14:paraId="01C73FE3" w14:textId="77777777" w:rsidR="00C277E8" w:rsidRPr="006727B4" w:rsidRDefault="00C277E8" w:rsidP="00A56D82">
            <w:pPr>
              <w:ind w:left="169"/>
              <w:textAlignment w:val="baseline"/>
              <w:rPr>
                <w:rFonts w:eastAsia="Times New Roman"/>
                <w:lang w:eastAsia="en-GB"/>
              </w:rPr>
            </w:pPr>
          </w:p>
        </w:tc>
      </w:tr>
      <w:tr w:rsidR="00C277E8" w:rsidRPr="00A56D82" w14:paraId="779CF931" w14:textId="73CB52EB"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7510122F" w14:textId="77777777" w:rsidR="00C277E8" w:rsidRPr="006727B4" w:rsidRDefault="00C277E8" w:rsidP="00A56D82">
            <w:pPr>
              <w:textAlignment w:val="baseline"/>
              <w:rPr>
                <w:rFonts w:eastAsia="Times New Roman"/>
                <w:lang w:eastAsia="en-GB"/>
              </w:rPr>
            </w:pPr>
            <w:r w:rsidRPr="006727B4">
              <w:rPr>
                <w:rFonts w:eastAsia="Times New Roman"/>
                <w:lang w:eastAsia="en-GB"/>
              </w:rPr>
              <w:t>Visualize who has access to my health data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4967B5B" w14:textId="33BC017D" w:rsidR="00C277E8" w:rsidRPr="006727B4" w:rsidRDefault="00C277E8" w:rsidP="00A56D82">
            <w:pPr>
              <w:textAlignment w:val="baseline"/>
              <w:rPr>
                <w:rFonts w:eastAsia="Times New Roman"/>
                <w:lang w:eastAsia="en-GB"/>
              </w:rPr>
            </w:pPr>
            <w:r w:rsidRPr="006727B4">
              <w:rPr>
                <w:rFonts w:eastAsia="Times New Roman"/>
                <w:lang w:val="en-US" w:eastAsia="en-GB"/>
              </w:rPr>
              <w:t>A</w:t>
            </w:r>
            <w:r w:rsidRPr="006727B4">
              <w:rPr>
                <w:rFonts w:eastAsia="Times New Roman"/>
                <w:lang w:eastAsia="en-GB"/>
              </w:rPr>
              <w:t>udit the accesses conducted using a set of specific filters (entity name, date, type of data, among others)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1C07034A" w14:textId="77777777" w:rsidR="00C277E8" w:rsidRPr="006727B4" w:rsidRDefault="00C277E8" w:rsidP="00A56D82">
            <w:pPr>
              <w:ind w:left="169"/>
              <w:textAlignment w:val="baseline"/>
              <w:rPr>
                <w:rFonts w:eastAsia="Times New Roman"/>
                <w:lang w:eastAsia="en-GB"/>
              </w:rPr>
            </w:pPr>
            <w:r w:rsidRPr="006727B4">
              <w:rPr>
                <w:rFonts w:eastAsia="Times New Roman"/>
                <w:lang w:eastAsia="en-GB"/>
              </w:rPr>
              <w:t>The user: </w:t>
            </w:r>
          </w:p>
          <w:p w14:paraId="5415EE52" w14:textId="77777777" w:rsidR="00C277E8" w:rsidRPr="006727B4" w:rsidRDefault="00C277E8">
            <w:pPr>
              <w:pStyle w:val="ListParagraph"/>
              <w:numPr>
                <w:ilvl w:val="0"/>
                <w:numId w:val="30"/>
              </w:numPr>
              <w:rPr>
                <w:rFonts w:eastAsia="Times New Roman"/>
                <w:szCs w:val="24"/>
                <w:lang w:eastAsia="en-GB"/>
              </w:rPr>
            </w:pPr>
            <w:r w:rsidRPr="006727B4">
              <w:rPr>
                <w:rFonts w:eastAsia="Times New Roman"/>
                <w:szCs w:val="24"/>
                <w:lang w:eastAsia="en-GB"/>
              </w:rPr>
              <w:t>Properly authenticated and authorized on the application </w:t>
            </w:r>
          </w:p>
          <w:p w14:paraId="6864A1B8" w14:textId="77777777" w:rsidR="00C277E8" w:rsidRPr="006727B4" w:rsidRDefault="00C277E8">
            <w:pPr>
              <w:pStyle w:val="ListParagraph"/>
              <w:numPr>
                <w:ilvl w:val="0"/>
                <w:numId w:val="30"/>
              </w:numPr>
              <w:rPr>
                <w:rFonts w:eastAsia="Times New Roman"/>
                <w:szCs w:val="24"/>
                <w:lang w:eastAsia="en-GB"/>
              </w:rPr>
            </w:pPr>
            <w:r w:rsidRPr="006727B4">
              <w:rPr>
                <w:rFonts w:eastAsia="Times New Roman"/>
                <w:szCs w:val="24"/>
                <w:lang w:eastAsia="en-GB"/>
              </w:rPr>
              <w:t>Can consult the list of permissions that where given to third-party entities according to multiple filters </w:t>
            </w:r>
          </w:p>
        </w:tc>
        <w:tc>
          <w:tcPr>
            <w:tcW w:w="1124" w:type="dxa"/>
            <w:tcBorders>
              <w:top w:val="single" w:sz="6" w:space="0" w:color="auto"/>
              <w:left w:val="single" w:sz="6" w:space="0" w:color="auto"/>
              <w:bottom w:val="single" w:sz="6" w:space="0" w:color="auto"/>
              <w:right w:val="single" w:sz="6" w:space="0" w:color="auto"/>
            </w:tcBorders>
          </w:tcPr>
          <w:p w14:paraId="5A38E493" w14:textId="77777777" w:rsidR="00C277E8" w:rsidRPr="006727B4" w:rsidRDefault="00C277E8" w:rsidP="00A56D82">
            <w:pPr>
              <w:ind w:left="169"/>
              <w:textAlignment w:val="baseline"/>
              <w:rPr>
                <w:rFonts w:eastAsia="Times New Roman"/>
                <w:lang w:eastAsia="en-GB"/>
              </w:rPr>
            </w:pPr>
          </w:p>
        </w:tc>
      </w:tr>
      <w:tr w:rsidR="00C277E8" w:rsidRPr="00A56D82" w14:paraId="405741AD" w14:textId="5650DD00"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5C10B579" w14:textId="77777777" w:rsidR="00C277E8" w:rsidRPr="006727B4" w:rsidRDefault="00C277E8" w:rsidP="00A56D82">
            <w:pPr>
              <w:textAlignment w:val="baseline"/>
              <w:rPr>
                <w:rFonts w:eastAsia="Times New Roman"/>
                <w:lang w:eastAsia="en-GB"/>
              </w:rPr>
            </w:pPr>
            <w:r w:rsidRPr="006727B4">
              <w:rPr>
                <w:rFonts w:eastAsia="Times New Roman"/>
                <w:lang w:eastAsia="en-GB"/>
              </w:rPr>
              <w:t>Check for abuses on its health data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80ED9B9" w14:textId="7D4BF7E3" w:rsidR="00C277E8" w:rsidRPr="006727B4" w:rsidRDefault="00C277E8" w:rsidP="00A56D82">
            <w:pPr>
              <w:textAlignment w:val="baseline"/>
              <w:rPr>
                <w:rFonts w:eastAsia="Times New Roman"/>
                <w:lang w:eastAsia="en-GB"/>
              </w:rPr>
            </w:pPr>
            <w:r w:rsidRPr="006727B4">
              <w:rPr>
                <w:rFonts w:eastAsia="Times New Roman"/>
                <w:lang w:val="en-US" w:eastAsia="en-GB"/>
              </w:rPr>
              <w:t>A</w:t>
            </w:r>
            <w:r w:rsidRPr="006727B4">
              <w:rPr>
                <w:rFonts w:eastAsia="Times New Roman"/>
                <w:lang w:eastAsia="en-GB"/>
              </w:rPr>
              <w:t>udit if the contracts are still valid </w:t>
            </w:r>
          </w:p>
        </w:tc>
        <w:tc>
          <w:tcPr>
            <w:tcW w:w="5666" w:type="dxa"/>
            <w:tcBorders>
              <w:top w:val="single" w:sz="6" w:space="0" w:color="auto"/>
              <w:left w:val="single" w:sz="6" w:space="0" w:color="auto"/>
              <w:bottom w:val="single" w:sz="6" w:space="0" w:color="auto"/>
              <w:right w:val="single" w:sz="6" w:space="0" w:color="auto"/>
            </w:tcBorders>
            <w:shd w:val="clear" w:color="auto" w:fill="auto"/>
            <w:hideMark/>
          </w:tcPr>
          <w:p w14:paraId="3CC33DDD" w14:textId="77777777" w:rsidR="00C277E8" w:rsidRPr="006727B4" w:rsidRDefault="00C277E8" w:rsidP="00A56D82">
            <w:pPr>
              <w:ind w:left="169"/>
              <w:textAlignment w:val="baseline"/>
              <w:rPr>
                <w:rFonts w:eastAsia="Times New Roman"/>
                <w:lang w:eastAsia="en-GB"/>
              </w:rPr>
            </w:pPr>
            <w:r w:rsidRPr="006727B4">
              <w:rPr>
                <w:rFonts w:eastAsia="Times New Roman"/>
                <w:lang w:eastAsia="en-GB"/>
              </w:rPr>
              <w:t>The user: </w:t>
            </w:r>
          </w:p>
          <w:p w14:paraId="29290ED8" w14:textId="77777777" w:rsidR="00C277E8" w:rsidRPr="006727B4" w:rsidRDefault="00C277E8">
            <w:pPr>
              <w:pStyle w:val="ListParagraph"/>
              <w:numPr>
                <w:ilvl w:val="0"/>
                <w:numId w:val="31"/>
              </w:numPr>
              <w:rPr>
                <w:rFonts w:eastAsia="Times New Roman"/>
                <w:szCs w:val="24"/>
                <w:lang w:eastAsia="en-GB"/>
              </w:rPr>
            </w:pPr>
            <w:r w:rsidRPr="006727B4">
              <w:rPr>
                <w:rFonts w:eastAsia="Times New Roman"/>
                <w:szCs w:val="24"/>
                <w:lang w:eastAsia="en-GB"/>
              </w:rPr>
              <w:t>Properly authenticated and authorized on the application </w:t>
            </w:r>
          </w:p>
          <w:p w14:paraId="272B39DB" w14:textId="77777777" w:rsidR="00C277E8" w:rsidRPr="006727B4" w:rsidRDefault="00C277E8">
            <w:pPr>
              <w:pStyle w:val="ListParagraph"/>
              <w:numPr>
                <w:ilvl w:val="0"/>
                <w:numId w:val="31"/>
              </w:numPr>
              <w:rPr>
                <w:rFonts w:eastAsia="Times New Roman"/>
                <w:szCs w:val="24"/>
                <w:lang w:eastAsia="en-GB"/>
              </w:rPr>
            </w:pPr>
            <w:r w:rsidRPr="006727B4">
              <w:rPr>
                <w:rFonts w:eastAsia="Times New Roman"/>
                <w:szCs w:val="24"/>
                <w:lang w:eastAsia="en-GB"/>
              </w:rPr>
              <w:t>Consults the list of contracts and checks for its validity </w:t>
            </w:r>
          </w:p>
        </w:tc>
        <w:tc>
          <w:tcPr>
            <w:tcW w:w="1124" w:type="dxa"/>
            <w:tcBorders>
              <w:top w:val="single" w:sz="6" w:space="0" w:color="auto"/>
              <w:left w:val="single" w:sz="6" w:space="0" w:color="auto"/>
              <w:bottom w:val="single" w:sz="6" w:space="0" w:color="auto"/>
              <w:right w:val="single" w:sz="6" w:space="0" w:color="auto"/>
            </w:tcBorders>
          </w:tcPr>
          <w:p w14:paraId="773B28E8" w14:textId="77777777" w:rsidR="00C277E8" w:rsidRPr="006727B4" w:rsidRDefault="00C277E8" w:rsidP="00A56D82">
            <w:pPr>
              <w:ind w:left="169"/>
              <w:textAlignment w:val="baseline"/>
              <w:rPr>
                <w:rFonts w:eastAsia="Times New Roman"/>
                <w:lang w:eastAsia="en-GB"/>
              </w:rPr>
            </w:pPr>
          </w:p>
        </w:tc>
      </w:tr>
      <w:tr w:rsidR="00C277E8" w:rsidRPr="00A56D82" w14:paraId="31C67B2E" w14:textId="33EA2218" w:rsidTr="00A80871">
        <w:trPr>
          <w:trHeight w:val="300"/>
        </w:trPr>
        <w:tc>
          <w:tcPr>
            <w:tcW w:w="1838" w:type="dxa"/>
            <w:tcBorders>
              <w:top w:val="single" w:sz="6" w:space="0" w:color="auto"/>
              <w:left w:val="single" w:sz="6" w:space="0" w:color="auto"/>
              <w:bottom w:val="single" w:sz="6" w:space="0" w:color="auto"/>
              <w:right w:val="single" w:sz="6" w:space="0" w:color="auto"/>
            </w:tcBorders>
            <w:shd w:val="clear" w:color="auto" w:fill="auto"/>
            <w:hideMark/>
          </w:tcPr>
          <w:p w14:paraId="4E66BE77" w14:textId="77777777" w:rsidR="00C277E8" w:rsidRPr="006727B4" w:rsidRDefault="00C277E8" w:rsidP="0026571A">
            <w:pPr>
              <w:textAlignment w:val="baseline"/>
              <w:rPr>
                <w:rFonts w:eastAsia="Times New Roman"/>
                <w:lang w:eastAsia="en-GB"/>
              </w:rPr>
            </w:pPr>
            <w:r w:rsidRPr="006727B4">
              <w:rPr>
                <w:rFonts w:eastAsia="Times New Roman"/>
                <w:b/>
                <w:bCs/>
                <w:lang w:eastAsia="en-GB"/>
              </w:rPr>
              <w:t xml:space="preserve">As a </w:t>
            </w:r>
          </w:p>
        </w:tc>
        <w:tc>
          <w:tcPr>
            <w:tcW w:w="7225" w:type="dxa"/>
            <w:gridSpan w:val="2"/>
            <w:tcBorders>
              <w:top w:val="single" w:sz="6" w:space="0" w:color="auto"/>
              <w:left w:val="single" w:sz="6" w:space="0" w:color="auto"/>
              <w:bottom w:val="single" w:sz="6" w:space="0" w:color="auto"/>
              <w:right w:val="single" w:sz="6" w:space="0" w:color="auto"/>
            </w:tcBorders>
            <w:shd w:val="clear" w:color="auto" w:fill="404040"/>
            <w:hideMark/>
          </w:tcPr>
          <w:p w14:paraId="56A5CD6C" w14:textId="2D667A51" w:rsidR="00C277E8" w:rsidRPr="006727B4" w:rsidRDefault="00C277E8" w:rsidP="0026571A">
            <w:pPr>
              <w:textAlignment w:val="baseline"/>
              <w:rPr>
                <w:rFonts w:eastAsia="Times New Roman"/>
                <w:lang w:eastAsia="en-GB"/>
              </w:rPr>
            </w:pPr>
            <w:r w:rsidRPr="006727B4">
              <w:rPr>
                <w:rFonts w:eastAsia="Times New Roman"/>
                <w:b/>
                <w:bCs/>
                <w:color w:val="FFFFFF"/>
                <w:lang w:eastAsia="en-GB"/>
              </w:rPr>
              <w:t>Third-Party User</w:t>
            </w:r>
            <w:r w:rsidRPr="006727B4">
              <w:rPr>
                <w:rFonts w:eastAsia="Times New Roman"/>
                <w:color w:val="FFFFFF"/>
                <w:lang w:eastAsia="en-GB"/>
              </w:rPr>
              <w:t> </w:t>
            </w:r>
          </w:p>
        </w:tc>
        <w:tc>
          <w:tcPr>
            <w:tcW w:w="1124" w:type="dxa"/>
            <w:tcBorders>
              <w:top w:val="single" w:sz="6" w:space="0" w:color="auto"/>
              <w:left w:val="single" w:sz="6" w:space="0" w:color="auto"/>
              <w:bottom w:val="single" w:sz="6" w:space="0" w:color="auto"/>
              <w:right w:val="single" w:sz="6" w:space="0" w:color="auto"/>
            </w:tcBorders>
            <w:shd w:val="clear" w:color="auto" w:fill="404040"/>
          </w:tcPr>
          <w:p w14:paraId="382AD001" w14:textId="77777777" w:rsidR="00C277E8" w:rsidRPr="006727B4" w:rsidRDefault="00C277E8" w:rsidP="0026571A">
            <w:pPr>
              <w:textAlignment w:val="baseline"/>
              <w:rPr>
                <w:rFonts w:eastAsia="Times New Roman"/>
                <w:b/>
                <w:bCs/>
                <w:color w:val="FFFFFF"/>
                <w:lang w:eastAsia="en-GB"/>
              </w:rPr>
            </w:pPr>
          </w:p>
        </w:tc>
      </w:tr>
    </w:tbl>
    <w:p w14:paraId="3B90B00F" w14:textId="77777777" w:rsidR="00A56D82" w:rsidRPr="00A56D82" w:rsidRDefault="00A56D82" w:rsidP="00A56D82"/>
    <w:p w14:paraId="6EAE4BB3" w14:textId="486F4514" w:rsidR="005B2F56" w:rsidRDefault="005B2F56" w:rsidP="005B2F56">
      <w:pPr>
        <w:pStyle w:val="Heading2"/>
        <w:rPr>
          <w:lang w:val="en-US"/>
        </w:rPr>
      </w:pPr>
      <w:r>
        <w:rPr>
          <w:lang w:val="en-US"/>
        </w:rPr>
        <w:t>Intelligent processing of healthcare data</w:t>
      </w:r>
      <w:bookmarkEnd w:id="23"/>
      <w:bookmarkEnd w:id="24"/>
    </w:p>
    <w:p w14:paraId="2F9AF994" w14:textId="77777777" w:rsidR="005B2F56" w:rsidRDefault="005B2F56" w:rsidP="005B2F56">
      <w:pPr>
        <w:jc w:val="both"/>
        <w:rPr>
          <w:lang w:val="en-US"/>
        </w:rPr>
      </w:pPr>
      <w:r w:rsidRPr="40B047F7">
        <w:rPr>
          <w:lang w:val="en-US"/>
        </w:rPr>
        <w:t xml:space="preserve">There are two categories of intelligent processing of healthcare data: processing which happens in the front-end, and in the AIH </w:t>
      </w:r>
      <w:r>
        <w:rPr>
          <w:lang w:val="en-US"/>
        </w:rPr>
        <w:t>Platform</w:t>
      </w:r>
      <w:r w:rsidRPr="40B047F7">
        <w:rPr>
          <w:lang w:val="en-US"/>
        </w:rPr>
        <w:t xml:space="preserve"> </w:t>
      </w:r>
      <w:r>
        <w:rPr>
          <w:lang w:val="en-US"/>
        </w:rPr>
        <w:t xml:space="preserve">Back-end </w:t>
      </w:r>
      <w:r w:rsidRPr="40B047F7">
        <w:rPr>
          <w:lang w:val="en-US"/>
        </w:rPr>
        <w:t>at the request of an External Party. Intelligent processing of healthcare data follows best practices and state-of-the-art machine learning techniques. It must be technically and socially robust, that is, accurate and reproducible, and able to deal with and inform about possible failures, inaccuracies</w:t>
      </w:r>
      <w:r>
        <w:rPr>
          <w:lang w:val="en-US"/>
        </w:rPr>
        <w:t>,</w:t>
      </w:r>
      <w:r w:rsidRPr="40B047F7">
        <w:rPr>
          <w:lang w:val="en-US"/>
        </w:rPr>
        <w:t xml:space="preserve"> and errors, aware of the potential repercussions of false positive (resp. negative) responses, and adopting privacy and security-preserving </w:t>
      </w:r>
      <w:r w:rsidRPr="40B047F7">
        <w:rPr>
          <w:lang w:val="en-US"/>
        </w:rPr>
        <w:lastRenderedPageBreak/>
        <w:t>techniques, and allow for adequate knowledge sharing. In summary, it must comply with the seven principles and requirements for trustworthy AI: respect for human agency; privacy, personal data protection and data governance; fairness; individual, social, and environmental well-being; transparency; accountability and oversight.</w:t>
      </w:r>
    </w:p>
    <w:p w14:paraId="67657DCD" w14:textId="77777777" w:rsidR="005B2F56" w:rsidRDefault="005B2F56" w:rsidP="005B2F56">
      <w:pPr>
        <w:jc w:val="both"/>
        <w:rPr>
          <w:lang w:val="en-US"/>
        </w:rPr>
      </w:pPr>
    </w:p>
    <w:p w14:paraId="3B9815E9" w14:textId="77777777" w:rsidR="005B2F56" w:rsidRDefault="005B2F56">
      <w:pPr>
        <w:pStyle w:val="ListParagraph"/>
        <w:numPr>
          <w:ilvl w:val="0"/>
          <w:numId w:val="11"/>
        </w:numPr>
        <w:suppressAutoHyphens/>
        <w:autoSpaceDN/>
        <w:jc w:val="both"/>
        <w:rPr>
          <w:rFonts w:eastAsia="Times New Roman"/>
          <w:lang w:val="en-US"/>
        </w:rPr>
      </w:pPr>
      <w:r>
        <w:rPr>
          <w:rFonts w:eastAsia="SimSun"/>
          <w:lang w:val="en-US"/>
        </w:rPr>
        <w:t>State of the art machine learning: This includes the dimensions of efficient computational processing with the proper trade-offs between computational cost and accuracy; the adoption and identification of techniques to identify bias-free and representative datasets, use of algorithmically unbiased models.</w:t>
      </w:r>
    </w:p>
    <w:p w14:paraId="548D6FD3" w14:textId="77777777" w:rsidR="005B2F56" w:rsidRDefault="005B2F56">
      <w:pPr>
        <w:pStyle w:val="ListParagraph"/>
        <w:numPr>
          <w:ilvl w:val="0"/>
          <w:numId w:val="11"/>
        </w:numPr>
        <w:suppressAutoHyphens/>
        <w:autoSpaceDN/>
        <w:jc w:val="both"/>
        <w:rPr>
          <w:lang w:val="en-US"/>
        </w:rPr>
      </w:pPr>
      <w:bookmarkStart w:id="25" w:name="_Int_ndzVri2V"/>
      <w:r w:rsidRPr="40B047F7">
        <w:rPr>
          <w:rFonts w:eastAsia="SimSun"/>
          <w:lang w:val="en-US"/>
        </w:rPr>
        <w:t>Efficient Implementation Architecture: This addresses the search for the computational organization best adapted to the task at hand in resource utilization, namely execution hardware resources, and energy and computational requirements.</w:t>
      </w:r>
      <w:bookmarkEnd w:id="25"/>
      <w:r w:rsidRPr="40B047F7">
        <w:rPr>
          <w:rFonts w:eastAsia="SimSun"/>
          <w:lang w:val="en-US"/>
        </w:rPr>
        <w:t xml:space="preserve"> The alternatives include the adoption of centralized server organizations that concentrate processing and distribute global knowledge, as well as distributed and continuously-learning models.</w:t>
      </w:r>
    </w:p>
    <w:p w14:paraId="5107C5DF" w14:textId="77777777" w:rsidR="005B2F56" w:rsidRDefault="005B2F56">
      <w:pPr>
        <w:pStyle w:val="ListParagraph"/>
        <w:numPr>
          <w:ilvl w:val="0"/>
          <w:numId w:val="11"/>
        </w:numPr>
        <w:suppressAutoHyphens/>
        <w:autoSpaceDN/>
        <w:jc w:val="both"/>
        <w:rPr>
          <w:szCs w:val="24"/>
          <w:lang w:val="en-US"/>
        </w:rPr>
      </w:pPr>
      <w:r>
        <w:rPr>
          <w:rFonts w:eastAsia="SimSun"/>
          <w:szCs w:val="24"/>
          <w:lang w:val="en-US"/>
        </w:rPr>
        <w:t>Explainable Artificial Intelligence: The communication of the results of intelligent processing of healthcare data must strive to adopt techniques that provide a rationale for computer-generated decisions, along with reasonable estimates of the accuracy of a particular response, as well as a relative ranking of plausible alternatives.</w:t>
      </w:r>
    </w:p>
    <w:p w14:paraId="323EDC25" w14:textId="77777777" w:rsidR="005B2F56" w:rsidRDefault="005B2F56">
      <w:pPr>
        <w:pStyle w:val="ListParagraph"/>
        <w:numPr>
          <w:ilvl w:val="0"/>
          <w:numId w:val="11"/>
        </w:numPr>
        <w:suppressAutoHyphens/>
        <w:autoSpaceDN/>
        <w:jc w:val="both"/>
        <w:rPr>
          <w:rFonts w:eastAsia="Times New Roman"/>
          <w:szCs w:val="24"/>
          <w:lang w:val="en-US"/>
        </w:rPr>
      </w:pPr>
      <w:r>
        <w:rPr>
          <w:szCs w:val="24"/>
          <w:lang w:val="en-US"/>
        </w:rPr>
        <w:t xml:space="preserve">Security and Privacy preservation: The intelligent of large health-related datasets is done in such a way as to preserve the privacy of individuals, namely via the adoption of anonymization techniques and the use of security-preserving communication and storage methods. </w:t>
      </w:r>
    </w:p>
    <w:p w14:paraId="30905301" w14:textId="77777777" w:rsidR="005B2F56" w:rsidRDefault="005B2F56">
      <w:pPr>
        <w:pStyle w:val="ListParagraph"/>
        <w:numPr>
          <w:ilvl w:val="0"/>
          <w:numId w:val="11"/>
        </w:numPr>
        <w:suppressAutoHyphens/>
        <w:autoSpaceDN/>
        <w:jc w:val="both"/>
        <w:rPr>
          <w:rFonts w:eastAsia="Times New Roman"/>
          <w:szCs w:val="24"/>
          <w:lang w:val="en-US"/>
        </w:rPr>
      </w:pPr>
      <w:r>
        <w:rPr>
          <w:szCs w:val="24"/>
          <w:lang w:val="en-US"/>
        </w:rPr>
        <w:t>Knowledge Sharing: This point focuses on how learning from one user can be transferred and aggregated with learning from another user, while maintaining user’s privacy.</w:t>
      </w:r>
    </w:p>
    <w:p w14:paraId="2BCD25DB" w14:textId="77777777" w:rsidR="005B2F56" w:rsidRDefault="005B2F56" w:rsidP="005B2F56">
      <w:pPr>
        <w:jc w:val="both"/>
        <w:rPr>
          <w:lang w:val="en-US"/>
        </w:rPr>
      </w:pPr>
    </w:p>
    <w:p w14:paraId="783209E3" w14:textId="77777777" w:rsidR="005B2F56" w:rsidRDefault="005B2F56" w:rsidP="005B2F56">
      <w:pPr>
        <w:jc w:val="both"/>
        <w:rPr>
          <w:lang w:val="en-US"/>
        </w:rPr>
      </w:pPr>
      <w:r>
        <w:rPr>
          <w:lang w:val="en-US"/>
        </w:rPr>
        <w:t>In practical terms, the processing of AIH data includes:</w:t>
      </w:r>
    </w:p>
    <w:p w14:paraId="32B246AC" w14:textId="1C8B610F" w:rsidR="005B2F56" w:rsidRDefault="005B2F56">
      <w:pPr>
        <w:pStyle w:val="ListParagraph"/>
        <w:numPr>
          <w:ilvl w:val="0"/>
          <w:numId w:val="10"/>
        </w:numPr>
        <w:suppressAutoHyphens/>
        <w:autoSpaceDN/>
        <w:jc w:val="both"/>
        <w:rPr>
          <w:lang w:val="en-US"/>
        </w:rPr>
      </w:pPr>
      <w:r>
        <w:rPr>
          <w:rFonts w:eastAsia="SimSun"/>
          <w:lang w:val="en-US"/>
        </w:rPr>
        <w:t xml:space="preserve"> an AIW (AI Workflow) is selected to process the AIH </w:t>
      </w:r>
      <w:r w:rsidR="00AA05B6">
        <w:rPr>
          <w:rFonts w:eastAsia="SimSun"/>
          <w:lang w:val="en-US"/>
        </w:rPr>
        <w:t>data,</w:t>
      </w:r>
      <w:r>
        <w:rPr>
          <w:rFonts w:eastAsia="SimSun"/>
          <w:lang w:val="en-US"/>
        </w:rPr>
        <w:t xml:space="preserve"> and the AIMs (AI Modules) load the AIH data as needed and may store the AIH data in the “AIM Storage”. </w:t>
      </w:r>
    </w:p>
    <w:p w14:paraId="7C4DFC0A" w14:textId="77777777" w:rsidR="005B2F56" w:rsidRDefault="005B2F56">
      <w:pPr>
        <w:pStyle w:val="ListParagraph"/>
        <w:numPr>
          <w:ilvl w:val="0"/>
          <w:numId w:val="10"/>
        </w:numPr>
        <w:suppressAutoHyphens/>
        <w:autoSpaceDN/>
        <w:jc w:val="both"/>
        <w:rPr>
          <w:lang w:val="en-US"/>
        </w:rPr>
      </w:pPr>
      <w:r>
        <w:rPr>
          <w:rFonts w:eastAsia="SimSun"/>
          <w:lang w:val="en-US"/>
        </w:rPr>
        <w:t>The AIW orchestrates the execution of the AIMs, which operate over the AIH data. All of these AIMs can be downloaded or updated from the “MPAI Store”, if necessary.</w:t>
      </w:r>
    </w:p>
    <w:p w14:paraId="56CAF761" w14:textId="77777777" w:rsidR="005B2F56" w:rsidRDefault="005B2F56">
      <w:pPr>
        <w:pStyle w:val="ListParagraph"/>
        <w:numPr>
          <w:ilvl w:val="0"/>
          <w:numId w:val="10"/>
        </w:numPr>
        <w:suppressAutoHyphens/>
        <w:autoSpaceDN/>
        <w:jc w:val="both"/>
        <w:rPr>
          <w:lang w:val="en-US"/>
        </w:rPr>
      </w:pPr>
      <w:r>
        <w:rPr>
          <w:lang w:val="en-US"/>
        </w:rPr>
        <w:t>The data is processed based on the AIW and stored in the Secure Data Vault (</w:t>
      </w:r>
      <w:r>
        <w:rPr>
          <w:lang w:val="en-US"/>
        </w:rPr>
        <w:fldChar w:fldCharType="begin"/>
      </w:r>
      <w:r>
        <w:rPr>
          <w:lang w:val="en-US"/>
        </w:rPr>
        <w:instrText xml:space="preserve"> REF _Ref106381400 \h </w:instrText>
      </w:r>
      <w:r>
        <w:rPr>
          <w:lang w:val="en-US"/>
        </w:rPr>
      </w:r>
      <w:r>
        <w:rPr>
          <w:lang w:val="en-US"/>
        </w:rPr>
        <w:fldChar w:fldCharType="separate"/>
      </w:r>
      <w:r>
        <w:rPr>
          <w:szCs w:val="24"/>
          <w:lang w:val="en-US"/>
        </w:rPr>
        <w:t xml:space="preserve">Figure </w:t>
      </w:r>
      <w:r>
        <w:rPr>
          <w:noProof/>
          <w:szCs w:val="24"/>
          <w:lang w:val="en-US"/>
        </w:rPr>
        <w:t>1</w:t>
      </w:r>
      <w:r>
        <w:rPr>
          <w:lang w:val="en-US"/>
        </w:rPr>
        <w:fldChar w:fldCharType="end"/>
      </w:r>
      <w:r>
        <w:rPr>
          <w:lang w:val="en-US"/>
        </w:rPr>
        <w:t>).</w:t>
      </w:r>
    </w:p>
    <w:p w14:paraId="438125DF" w14:textId="77777777" w:rsidR="005B2F56" w:rsidRDefault="005B2F56" w:rsidP="005B2F56">
      <w:pPr>
        <w:pStyle w:val="Heading2"/>
        <w:rPr>
          <w:lang w:val="en-US"/>
        </w:rPr>
      </w:pPr>
      <w:bookmarkStart w:id="26" w:name="_Toc324178289"/>
      <w:bookmarkStart w:id="27" w:name="_Toc120010581"/>
      <w:r>
        <w:rPr>
          <w:lang w:val="en-US"/>
        </w:rPr>
        <w:t>Verification of AIH data access</w:t>
      </w:r>
      <w:bookmarkEnd w:id="26"/>
      <w:bookmarkEnd w:id="27"/>
    </w:p>
    <w:p w14:paraId="4C96A97D" w14:textId="10228907" w:rsidR="005B2F56" w:rsidRDefault="005B2F56" w:rsidP="005B2F56">
      <w:pPr>
        <w:jc w:val="both"/>
        <w:rPr>
          <w:lang w:val="en-US"/>
        </w:rPr>
      </w:pPr>
      <w:bookmarkStart w:id="28" w:name="_Int_pVnEyH5t"/>
      <w:r w:rsidRPr="40B047F7">
        <w:rPr>
          <w:lang w:val="en-US"/>
        </w:rPr>
        <w:t xml:space="preserve">This is a system mechanism that allows users to </w:t>
      </w:r>
      <w:r>
        <w:rPr>
          <w:lang w:val="en-US"/>
        </w:rPr>
        <w:t>verify</w:t>
      </w:r>
      <w:r w:rsidRPr="40B047F7">
        <w:rPr>
          <w:lang w:val="en-US"/>
        </w:rPr>
        <w:t xml:space="preserve"> their </w:t>
      </w:r>
      <w:r>
        <w:rPr>
          <w:lang w:val="en-US"/>
        </w:rPr>
        <w:t>AIH</w:t>
      </w:r>
      <w:r w:rsidRPr="40B047F7">
        <w:rPr>
          <w:lang w:val="en-US"/>
        </w:rPr>
        <w:t xml:space="preserve"> data</w:t>
      </w:r>
      <w:r>
        <w:rPr>
          <w:lang w:val="en-US"/>
        </w:rPr>
        <w:t xml:space="preserve"> access</w:t>
      </w:r>
      <w:r w:rsidRPr="40B047F7">
        <w:rPr>
          <w:lang w:val="en-US"/>
        </w:rPr>
        <w:t>.</w:t>
      </w:r>
      <w:bookmarkEnd w:id="28"/>
      <w:r w:rsidRPr="40B047F7">
        <w:rPr>
          <w:lang w:val="en-US"/>
        </w:rPr>
        <w:t xml:space="preserve"> To accomplish this, the users </w:t>
      </w:r>
      <w:r>
        <w:rPr>
          <w:lang w:val="en-US"/>
        </w:rPr>
        <w:t xml:space="preserve">access their AIH data to verify the logs of processing of their AIH data.  </w:t>
      </w:r>
    </w:p>
    <w:p w14:paraId="17EF80E7" w14:textId="73D81351" w:rsidR="005B2F56" w:rsidRDefault="005B2F56" w:rsidP="005B2F56">
      <w:pPr>
        <w:jc w:val="both"/>
        <w:rPr>
          <w:lang w:val="en-US"/>
        </w:rPr>
      </w:pPr>
    </w:p>
    <w:p w14:paraId="4369F067" w14:textId="77777777" w:rsidR="005A36BB" w:rsidRDefault="005A36BB" w:rsidP="005B2F56">
      <w:pPr>
        <w:jc w:val="both"/>
        <w:rPr>
          <w:lang w:val="en-US"/>
        </w:rPr>
      </w:pPr>
    </w:p>
    <w:p w14:paraId="027E9F1B" w14:textId="77777777" w:rsidR="001B6575" w:rsidRDefault="001B6575" w:rsidP="001B6575">
      <w:pPr>
        <w:pStyle w:val="Heading1"/>
        <w:rPr>
          <w:lang w:val="en-US"/>
        </w:rPr>
      </w:pPr>
      <w:bookmarkStart w:id="29" w:name="_Toc120010582"/>
      <w:bookmarkEnd w:id="17"/>
      <w:r w:rsidRPr="29D27D30">
        <w:rPr>
          <w:lang w:val="en-US"/>
        </w:rPr>
        <w:t>Intelligent Computational Service Organization</w:t>
      </w:r>
      <w:bookmarkEnd w:id="29"/>
    </w:p>
    <w:p w14:paraId="7D6C26AA" w14:textId="6E5AE2D6" w:rsidR="001B6575" w:rsidRDefault="001B6575" w:rsidP="001B6575">
      <w:pPr>
        <w:rPr>
          <w:lang w:val="en-US"/>
        </w:rPr>
      </w:pPr>
      <w:r>
        <w:rPr>
          <w:lang w:val="en-US"/>
        </w:rPr>
        <w:t>This section discusses the potential organization of intelligent computational services, which are classified as Centralized server-slave architectures, or based on Federated Learning.</w:t>
      </w:r>
    </w:p>
    <w:p w14:paraId="3914530D" w14:textId="77777777" w:rsidR="001B6575" w:rsidRDefault="001B6575" w:rsidP="00682A90">
      <w:pPr>
        <w:pStyle w:val="Heading2"/>
        <w:rPr>
          <w:rFonts w:eastAsia="Times New Roman"/>
        </w:rPr>
      </w:pPr>
      <w:bookmarkStart w:id="30" w:name="_Toc120010583"/>
      <w:r>
        <w:t>Centralized Services</w:t>
      </w:r>
      <w:bookmarkEnd w:id="30"/>
    </w:p>
    <w:p w14:paraId="5F23C2B6" w14:textId="75003AFB" w:rsidR="001B6575" w:rsidRPr="00B23DA1" w:rsidRDefault="001B6575" w:rsidP="00B23DA1">
      <w:pPr>
        <w:suppressAutoHyphens/>
        <w:rPr>
          <w:rFonts w:eastAsia="Times New Roman"/>
          <w:sz w:val="28"/>
          <w:szCs w:val="28"/>
          <w:lang w:val="en-US"/>
        </w:rPr>
      </w:pPr>
      <w:r w:rsidRPr="00682A90">
        <w:rPr>
          <w:lang w:val="en-US"/>
        </w:rPr>
        <w:t xml:space="preserve">This section discusses the centralized learning processes and services offered by </w:t>
      </w:r>
      <w:r w:rsidR="00682A90">
        <w:rPr>
          <w:lang w:val="en-US"/>
        </w:rPr>
        <w:t>the AIH Platform B</w:t>
      </w:r>
      <w:r w:rsidRPr="00682A90">
        <w:rPr>
          <w:lang w:val="en-US"/>
        </w:rPr>
        <w:t>ack-end. Chief among those are centralized master-slave architectures driven by a high-resource master in charge or controlling and distributing intelligent models to slave processing.</w:t>
      </w:r>
    </w:p>
    <w:p w14:paraId="1479490A" w14:textId="408B9FB7" w:rsidR="001B6575" w:rsidRPr="000D3A07" w:rsidRDefault="001B6575" w:rsidP="001B6575">
      <w:pPr>
        <w:pStyle w:val="Heading2"/>
        <w:ind w:left="0" w:firstLine="0"/>
        <w:jc w:val="both"/>
        <w:rPr>
          <w:lang w:val="en-US"/>
        </w:rPr>
      </w:pPr>
      <w:bookmarkStart w:id="31" w:name="_Toc873320644"/>
      <w:bookmarkStart w:id="32" w:name="_Toc120010584"/>
      <w:r w:rsidRPr="29D27D30">
        <w:rPr>
          <w:lang w:val="en-US"/>
        </w:rPr>
        <w:lastRenderedPageBreak/>
        <w:t>Federated Learning Mobile applications</w:t>
      </w:r>
      <w:bookmarkEnd w:id="31"/>
      <w:bookmarkEnd w:id="32"/>
    </w:p>
    <w:p w14:paraId="0BF3B75D" w14:textId="77777777" w:rsidR="001B6575" w:rsidRDefault="001B6575" w:rsidP="001B6575">
      <w:pPr>
        <w:jc w:val="both"/>
        <w:rPr>
          <w:rFonts w:eastAsia="Times New Roman"/>
          <w:lang w:val="en-US"/>
        </w:rPr>
      </w:pPr>
      <w:r>
        <w:rPr>
          <w:rFonts w:eastAsia="Times New Roman"/>
          <w:lang w:val="en-US"/>
        </w:rPr>
        <w:t xml:space="preserve">Federated Learning (also known as collaborative learning) is a technique that enables machine learning algorithms deployed across multiple decentralized edge devices or servers holding local data samples to collaboratively train a global model. This is done without exchanging user data: only (incremental) changes from the local machine learning model are uploaded to the global machine learning model and, eventually, upon authorization, a new (updated) model is downloaded into the edge devices, in an exchange between the decentralized devices and a server. </w:t>
      </w:r>
    </w:p>
    <w:p w14:paraId="1FCE1D24" w14:textId="1E83672C" w:rsidR="001B6575" w:rsidRDefault="001B6575" w:rsidP="001B6575">
      <w:pPr>
        <w:pStyle w:val="Heading3"/>
        <w:rPr>
          <w:rFonts w:eastAsia="Times New Roman"/>
          <w:szCs w:val="24"/>
          <w:lang w:val="en-US"/>
        </w:rPr>
      </w:pPr>
      <w:bookmarkStart w:id="33" w:name="_Toc1516999671"/>
      <w:bookmarkStart w:id="34" w:name="_Toc120010585"/>
      <w:r w:rsidRPr="29D27D30">
        <w:rPr>
          <w:lang w:val="en-US"/>
        </w:rPr>
        <w:t>Federated Learning</w:t>
      </w:r>
      <w:r w:rsidR="003A6B27">
        <w:rPr>
          <w:lang w:val="en-US"/>
        </w:rPr>
        <w:t xml:space="preserve"> in the </w:t>
      </w:r>
      <w:r w:rsidRPr="29D27D30">
        <w:rPr>
          <w:lang w:val="en-US"/>
        </w:rPr>
        <w:t>Healthcare Application Use Case</w:t>
      </w:r>
      <w:bookmarkEnd w:id="33"/>
      <w:bookmarkEnd w:id="34"/>
    </w:p>
    <w:p w14:paraId="4140A3F4" w14:textId="74C6FFF1" w:rsidR="001B6575" w:rsidRPr="00A37131" w:rsidRDefault="001B6575" w:rsidP="001B6575">
      <w:pPr>
        <w:jc w:val="both"/>
      </w:pPr>
      <w:r>
        <w:rPr>
          <w:lang w:val="en-US"/>
        </w:rPr>
        <w:t xml:space="preserve">Healthcare and the health insurance industry may leverage federated learning systems since it allows for the protection of sensitive user data in the original edge device. </w:t>
      </w:r>
      <w:r>
        <w:rPr>
          <w:rFonts w:eastAsia="Times New Roman"/>
          <w:lang w:val="en-US"/>
        </w:rPr>
        <w:t xml:space="preserve">Because data is kept locally, </w:t>
      </w:r>
      <w:r>
        <w:rPr>
          <w:lang w:val="en-US"/>
        </w:rPr>
        <w:t>Federated Learning may be used to build AI models on user’s health information from a data pool of smartphones without leaking personal data. Federated learning models can provide for improved data diversity by gathering data from various locations and use cases (e.g., hospitals, electronic health record databases), for instance, to diagnose rare diseases.</w:t>
      </w:r>
      <w:r w:rsidR="00A37131">
        <w:rPr>
          <w:lang w:val="en-US"/>
        </w:rPr>
        <w:t xml:space="preserve"> [2]</w:t>
      </w:r>
    </w:p>
    <w:p w14:paraId="03F34170" w14:textId="77777777" w:rsidR="001B6575" w:rsidRDefault="001B6575" w:rsidP="001B6575">
      <w:pPr>
        <w:pStyle w:val="Heading3"/>
        <w:rPr>
          <w:rFonts w:eastAsia="Times New Roman"/>
        </w:rPr>
      </w:pPr>
      <w:bookmarkStart w:id="35" w:name="_Toc55272088"/>
      <w:bookmarkStart w:id="36" w:name="_Toc120010586"/>
      <w:r>
        <w:t>Federated Learning Processes</w:t>
      </w:r>
      <w:bookmarkEnd w:id="35"/>
      <w:bookmarkEnd w:id="36"/>
    </w:p>
    <w:p w14:paraId="26222A79" w14:textId="77777777" w:rsidR="001B6575" w:rsidRDefault="001B6575" w:rsidP="001B6575">
      <w:pPr>
        <w:jc w:val="both"/>
        <w:rPr>
          <w:lang w:val="en-US"/>
        </w:rPr>
      </w:pPr>
      <w:r>
        <w:rPr>
          <w:lang w:val="en-US"/>
        </w:rPr>
        <w:t>Federated learning is composed of two processes: training and inference.</w:t>
      </w:r>
    </w:p>
    <w:p w14:paraId="07C4340F" w14:textId="77777777" w:rsidR="001B6575" w:rsidRDefault="001B6575" w:rsidP="00BF1F22">
      <w:pPr>
        <w:pStyle w:val="Heading4"/>
        <w:rPr>
          <w:rFonts w:eastAsia="Times New Roman"/>
          <w:szCs w:val="24"/>
          <w:lang w:val="en-US"/>
        </w:rPr>
      </w:pPr>
      <w:bookmarkStart w:id="37" w:name="_Toc363057441"/>
      <w:r w:rsidRPr="29D27D30">
        <w:rPr>
          <w:lang w:val="en-US"/>
        </w:rPr>
        <w:t>Training process</w:t>
      </w:r>
      <w:bookmarkEnd w:id="37"/>
    </w:p>
    <w:p w14:paraId="0D0DDD99" w14:textId="028212D9" w:rsidR="001B6575" w:rsidRDefault="001B6575" w:rsidP="001B6575">
      <w:pPr>
        <w:jc w:val="both"/>
        <w:rPr>
          <w:rFonts w:eastAsia="Times New Roman"/>
          <w:lang w:val="en-US"/>
        </w:rPr>
      </w:pPr>
      <w:r w:rsidRPr="40B047F7">
        <w:rPr>
          <w:lang w:val="en-US"/>
        </w:rPr>
        <w:t xml:space="preserve">In the most common approach, presented by </w:t>
      </w:r>
      <w:r w:rsidRPr="40B047F7">
        <w:rPr>
          <w:rFonts w:eastAsia="Times New Roman"/>
          <w:lang w:val="en-US"/>
        </w:rPr>
        <w:t>McMahan</w:t>
      </w:r>
      <w:r w:rsidRPr="40B047F7">
        <w:rPr>
          <w:lang w:val="en-US"/>
        </w:rPr>
        <w:t xml:space="preserve"> </w:t>
      </w:r>
      <w:r w:rsidRPr="40B047F7">
        <w:rPr>
          <w:i/>
          <w:iCs/>
          <w:lang w:val="en-US"/>
        </w:rPr>
        <w:t>et al.</w:t>
      </w:r>
      <w:r w:rsidRPr="40B047F7">
        <w:rPr>
          <w:lang w:val="en-US"/>
        </w:rPr>
        <w:t xml:space="preserve"> [1], the training is done using a client-server architecture, as illustrated in Figure 3. </w:t>
      </w:r>
      <w:r w:rsidRPr="40B047F7">
        <w:rPr>
          <w:rFonts w:eastAsia="Times New Roman"/>
          <w:lang w:val="en-US"/>
        </w:rPr>
        <w:t xml:space="preserve">A shared global model is defined by a central controller, also referred to as server (the backend system). Each client who participates in collaborative learning has a copy of the shared global model </w:t>
      </w:r>
      <w:r w:rsidRPr="40B047F7">
        <w:rPr>
          <w:lang w:val="en-US"/>
        </w:rPr>
        <w:t>(their local machine learning model)</w:t>
      </w:r>
      <w:r w:rsidRPr="40B047F7">
        <w:rPr>
          <w:rFonts w:eastAsia="Times New Roman"/>
          <w:lang w:val="en-US"/>
        </w:rPr>
        <w:t xml:space="preserve"> and their private data set. The shared global model training is </w:t>
      </w:r>
      <w:r w:rsidR="1A996B53" w:rsidRPr="40B047F7">
        <w:rPr>
          <w:rFonts w:eastAsia="Times New Roman"/>
          <w:lang w:val="en-US"/>
        </w:rPr>
        <w:t>performed by</w:t>
      </w:r>
      <w:r w:rsidRPr="40B047F7">
        <w:rPr>
          <w:rFonts w:eastAsia="Times New Roman"/>
          <w:lang w:val="en-US"/>
        </w:rPr>
        <w:t xml:space="preserve"> rounds. At each round, the following steps are performed:</w:t>
      </w:r>
    </w:p>
    <w:p w14:paraId="67FAE842" w14:textId="77777777" w:rsidR="001B6575" w:rsidRDefault="001B6575">
      <w:pPr>
        <w:pStyle w:val="ListParagraph"/>
        <w:numPr>
          <w:ilvl w:val="0"/>
          <w:numId w:val="14"/>
        </w:numPr>
        <w:suppressAutoHyphens/>
        <w:autoSpaceDN/>
        <w:jc w:val="both"/>
        <w:rPr>
          <w:rFonts w:eastAsia="Times New Roman"/>
          <w:szCs w:val="24"/>
          <w:lang w:val="en-US"/>
        </w:rPr>
      </w:pPr>
      <w:r>
        <w:rPr>
          <w:rFonts w:eastAsia="SimSun"/>
          <w:szCs w:val="24"/>
          <w:lang w:val="en-US"/>
        </w:rPr>
        <w:t xml:space="preserve">Groups of clients are </w:t>
      </w:r>
      <w:r>
        <w:rPr>
          <w:rFonts w:eastAsia="Times New Roman"/>
          <w:szCs w:val="24"/>
          <w:lang w:val="en-US"/>
        </w:rPr>
        <w:t>selected in sequence by the server and sent a copy of the global model parameters</w:t>
      </w:r>
      <w:r>
        <w:rPr>
          <w:rFonts w:eastAsia="Times New Roman"/>
          <w:lang w:val="en-US"/>
        </w:rPr>
        <w:t xml:space="preserve"> (W).</w:t>
      </w:r>
    </w:p>
    <w:p w14:paraId="1FAD163A" w14:textId="77777777" w:rsidR="001B6575" w:rsidRDefault="001B6575">
      <w:pPr>
        <w:pStyle w:val="ListParagraph"/>
        <w:numPr>
          <w:ilvl w:val="0"/>
          <w:numId w:val="14"/>
        </w:numPr>
        <w:suppressAutoHyphens/>
        <w:autoSpaceDN/>
        <w:jc w:val="both"/>
        <w:rPr>
          <w:rFonts w:eastAsia="Times New Roman"/>
          <w:szCs w:val="24"/>
          <w:lang w:val="en-US"/>
        </w:rPr>
      </w:pPr>
      <w:r>
        <w:rPr>
          <w:rFonts w:eastAsia="Times New Roman"/>
          <w:szCs w:val="24"/>
          <w:lang w:val="en-US"/>
        </w:rPr>
        <w:t>The selected clients load the received parameters into their respective models and train them with their respective private datasets for a defined number of iterations/epochs. At the end, each client sends its parameters to the server (Δw).</w:t>
      </w:r>
    </w:p>
    <w:p w14:paraId="4E3A7846" w14:textId="77777777" w:rsidR="001B6575" w:rsidRDefault="001B6575">
      <w:pPr>
        <w:pStyle w:val="ListParagraph"/>
        <w:numPr>
          <w:ilvl w:val="0"/>
          <w:numId w:val="14"/>
        </w:numPr>
        <w:suppressAutoHyphens/>
        <w:autoSpaceDN/>
        <w:jc w:val="both"/>
        <w:rPr>
          <w:rFonts w:eastAsia="Times New Roman"/>
          <w:szCs w:val="24"/>
          <w:lang w:val="en-US"/>
        </w:rPr>
      </w:pPr>
      <w:r>
        <w:rPr>
          <w:rFonts w:eastAsia="Times New Roman"/>
          <w:szCs w:val="24"/>
          <w:lang w:val="en-US"/>
        </w:rPr>
        <w:t>Using an aggregation algorithm, the server combines the parameters received from the various clients and updates the global model.</w:t>
      </w:r>
    </w:p>
    <w:p w14:paraId="34250107" w14:textId="77777777" w:rsidR="001B6575" w:rsidRDefault="001B6575">
      <w:pPr>
        <w:pStyle w:val="ListParagraph"/>
        <w:numPr>
          <w:ilvl w:val="0"/>
          <w:numId w:val="14"/>
        </w:numPr>
        <w:suppressAutoHyphens/>
        <w:autoSpaceDN/>
        <w:jc w:val="both"/>
        <w:rPr>
          <w:szCs w:val="24"/>
          <w:lang w:val="en-US"/>
        </w:rPr>
      </w:pPr>
      <w:r>
        <w:rPr>
          <w:rFonts w:eastAsia="Times New Roman"/>
          <w:szCs w:val="24"/>
          <w:lang w:val="en-US"/>
        </w:rPr>
        <w:t>The executions are then repeated until the model reaches convergence. In this way, sensitive data is not sent directly to the server, guaranteeing a certain level of privacy for clients</w:t>
      </w:r>
    </w:p>
    <w:p w14:paraId="0AA53D17" w14:textId="77777777" w:rsidR="001B6575" w:rsidRDefault="001B6575" w:rsidP="001B6575">
      <w:pPr>
        <w:jc w:val="both"/>
        <w:rPr>
          <w:lang w:val="en-US"/>
        </w:rPr>
      </w:pPr>
      <w:r>
        <w:rPr>
          <w:lang w:val="en-US"/>
        </w:rPr>
        <w:t xml:space="preserve">It is worth noticing that, even when the global shared model reaches convergence, it can be incrementally trained as the client’s data sets grow, in order to be more robust. </w:t>
      </w:r>
    </w:p>
    <w:p w14:paraId="00256324" w14:textId="7F082E49" w:rsidR="001B6575" w:rsidRDefault="4973F7E2" w:rsidP="001B6575">
      <w:pPr>
        <w:jc w:val="both"/>
        <w:rPr>
          <w:lang w:val="en-US"/>
        </w:rPr>
      </w:pPr>
      <w:bookmarkStart w:id="38" w:name="_Int_vNck6o7T"/>
      <w:r w:rsidRPr="40B047F7">
        <w:rPr>
          <w:lang w:val="en-US"/>
        </w:rPr>
        <w:t>For example, end-users may have external devices connected to their smartphones which periodically exchange vital information to train their local machine learning models to alert of any anomaly.</w:t>
      </w:r>
      <w:bookmarkEnd w:id="38"/>
      <w:r w:rsidR="001B6575" w:rsidRPr="40B047F7">
        <w:rPr>
          <w:lang w:val="en-US"/>
        </w:rPr>
        <w:t xml:space="preserve"> The model can be incrementally improved and extended by aggregation the knowledge of other models, from other users.</w:t>
      </w:r>
    </w:p>
    <w:p w14:paraId="35591001" w14:textId="77777777" w:rsidR="001B6575" w:rsidRDefault="001B6575" w:rsidP="001B6575">
      <w:pPr>
        <w:jc w:val="center"/>
        <w:rPr>
          <w:lang w:val="en-US"/>
        </w:rPr>
      </w:pPr>
    </w:p>
    <w:p w14:paraId="34C7CB7C" w14:textId="77777777" w:rsidR="001B6575" w:rsidRDefault="001B6575" w:rsidP="001B6575">
      <w:pPr>
        <w:jc w:val="center"/>
      </w:pPr>
      <w:r>
        <w:rPr>
          <w:noProof/>
        </w:rPr>
        <w:lastRenderedPageBreak/>
        <w:drawing>
          <wp:inline distT="0" distB="0" distL="0" distR="0" wp14:anchorId="22D19220" wp14:editId="443B353B">
            <wp:extent cx="4278936" cy="4020820"/>
            <wp:effectExtent l="0" t="0" r="0" b="0"/>
            <wp:docPr id="3" name="Picture 6691891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89169"/>
                    <pic:cNvPicPr/>
                  </pic:nvPicPr>
                  <pic:blipFill>
                    <a:blip r:embed="rId16">
                      <a:extLst>
                        <a:ext uri="{28A0092B-C50C-407E-A947-70E740481C1C}">
                          <a14:useLocalDpi xmlns:a14="http://schemas.microsoft.com/office/drawing/2010/main" val="0"/>
                        </a:ext>
                      </a:extLst>
                    </a:blip>
                    <a:stretch>
                      <a:fillRect/>
                    </a:stretch>
                  </pic:blipFill>
                  <pic:spPr>
                    <a:xfrm>
                      <a:off x="0" y="0"/>
                      <a:ext cx="4278936" cy="4020820"/>
                    </a:xfrm>
                    <a:prstGeom prst="rect">
                      <a:avLst/>
                    </a:prstGeom>
                  </pic:spPr>
                </pic:pic>
              </a:graphicData>
            </a:graphic>
          </wp:inline>
        </w:drawing>
      </w:r>
    </w:p>
    <w:p w14:paraId="6FD62318" w14:textId="77777777" w:rsidR="001B6575" w:rsidRDefault="001B6575" w:rsidP="001B6575">
      <w:pPr>
        <w:pStyle w:val="Caption"/>
        <w:jc w:val="center"/>
        <w:rPr>
          <w:color w:val="auto"/>
          <w:sz w:val="24"/>
          <w:szCs w:val="24"/>
          <w:lang w:val="en-US"/>
        </w:rPr>
      </w:pPr>
      <w:r>
        <w:rPr>
          <w:color w:val="auto"/>
          <w:sz w:val="24"/>
          <w:szCs w:val="24"/>
          <w:lang w:val="en-US"/>
        </w:rPr>
        <w:t>Figure 3 - Federated Learning training process.</w:t>
      </w:r>
    </w:p>
    <w:p w14:paraId="68A09AFF" w14:textId="77777777" w:rsidR="001B6575" w:rsidRDefault="001B6575" w:rsidP="00BF1F22">
      <w:pPr>
        <w:pStyle w:val="Heading4"/>
        <w:rPr>
          <w:rFonts w:eastAsia="Times New Roman"/>
          <w:szCs w:val="24"/>
          <w:lang w:val="en-US"/>
        </w:rPr>
      </w:pPr>
      <w:bookmarkStart w:id="39" w:name="_Toc2090461296"/>
      <w:r w:rsidRPr="29D27D30">
        <w:rPr>
          <w:lang w:val="en-US"/>
        </w:rPr>
        <w:t>Inference Process</w:t>
      </w:r>
      <w:bookmarkEnd w:id="39"/>
    </w:p>
    <w:p w14:paraId="74671B93" w14:textId="46290F74" w:rsidR="001B6575" w:rsidRDefault="001B6575" w:rsidP="001B6575">
      <w:pPr>
        <w:jc w:val="both"/>
        <w:rPr>
          <w:lang w:val="en-US"/>
        </w:rPr>
      </w:pPr>
      <w:r w:rsidRPr="40B047F7">
        <w:rPr>
          <w:lang w:val="en-US"/>
        </w:rPr>
        <w:t xml:space="preserve">For inference, each client simply uses the weights received from the global model and runs it on the desired data. </w:t>
      </w:r>
      <w:bookmarkStart w:id="40" w:name="_Int_FUmr1yU1"/>
      <w:r w:rsidR="199B48D6" w:rsidRPr="40B047F7">
        <w:rPr>
          <w:lang w:val="en-US"/>
        </w:rPr>
        <w:t>Depending on the problem, sometimes the client may wish to fine-tune in their local model to improve the accuracy and customization of the model for herself/ himself.</w:t>
      </w:r>
      <w:bookmarkEnd w:id="40"/>
    </w:p>
    <w:p w14:paraId="3299C8AB" w14:textId="77777777" w:rsidR="001B6575" w:rsidRDefault="001B6575" w:rsidP="001B6575">
      <w:pPr>
        <w:pStyle w:val="Heading2"/>
        <w:rPr>
          <w:lang w:val="en-US"/>
        </w:rPr>
      </w:pPr>
      <w:bookmarkStart w:id="41" w:name="_Toc596840872"/>
      <w:bookmarkStart w:id="42" w:name="_Toc120010587"/>
      <w:r w:rsidRPr="29D27D30">
        <w:rPr>
          <w:lang w:val="en-US"/>
        </w:rPr>
        <w:t>MPAI-AIH Federated Components</w:t>
      </w:r>
      <w:bookmarkEnd w:id="41"/>
      <w:bookmarkEnd w:id="42"/>
    </w:p>
    <w:p w14:paraId="50B4221C" w14:textId="7A02C2B6" w:rsidR="001B6575" w:rsidRDefault="00133DA9" w:rsidP="001B6575">
      <w:pPr>
        <w:jc w:val="both"/>
        <w:rPr>
          <w:lang w:val="en-US"/>
        </w:rPr>
      </w:pPr>
      <w:r w:rsidRPr="60909D26">
        <w:rPr>
          <w:lang w:val="en-US"/>
        </w:rPr>
        <w:t>The AIH Platform Font-ends</w:t>
      </w:r>
      <w:r w:rsidR="001B6575" w:rsidRPr="60909D26">
        <w:rPr>
          <w:lang w:val="en-US"/>
        </w:rPr>
        <w:t xml:space="preserve"> and </w:t>
      </w:r>
      <w:r w:rsidRPr="60909D26">
        <w:rPr>
          <w:lang w:val="en-US"/>
        </w:rPr>
        <w:t>External Parti</w:t>
      </w:r>
      <w:r w:rsidR="00C73A92" w:rsidRPr="60909D26">
        <w:rPr>
          <w:lang w:val="en-US"/>
        </w:rPr>
        <w:t>es</w:t>
      </w:r>
      <w:r w:rsidR="001B6575" w:rsidRPr="60909D26">
        <w:rPr>
          <w:lang w:val="en-US"/>
        </w:rPr>
        <w:t xml:space="preserve"> communicate with the AIH Platform </w:t>
      </w:r>
      <w:r w:rsidR="00C73A92" w:rsidRPr="60909D26">
        <w:rPr>
          <w:lang w:val="en-US"/>
        </w:rPr>
        <w:t>Back-end</w:t>
      </w:r>
      <w:r w:rsidR="01310C09" w:rsidRPr="60909D26">
        <w:rPr>
          <w:lang w:val="en-US"/>
        </w:rPr>
        <w:t xml:space="preserve"> </w:t>
      </w:r>
      <w:r w:rsidR="001B6575" w:rsidRPr="60909D26">
        <w:rPr>
          <w:lang w:val="en-US"/>
        </w:rPr>
        <w:t xml:space="preserve">using secure APIs, to provide and request data. </w:t>
      </w:r>
    </w:p>
    <w:p w14:paraId="298D6BC8" w14:textId="77777777" w:rsidR="001B6575" w:rsidRDefault="001B6575" w:rsidP="001B6575">
      <w:pPr>
        <w:jc w:val="both"/>
        <w:rPr>
          <w:lang w:val="en-US"/>
        </w:rPr>
      </w:pPr>
      <w:r>
        <w:rPr>
          <w:lang w:val="en-US"/>
        </w:rPr>
        <w:t xml:space="preserve">The AIWs describes the process used to handle healthcare data. These AIWs orchestrate the usage of the AIMs, which are responsible for performing the computational operations, including transformations, training and inferences. For example, an AIW used to detect the presence of COVID-19 from a given user may have two AIMs, one for select, load and pre-process (e.g., apply normalization and cleaning) and another to load the deep learning model and perform the inference. </w:t>
      </w:r>
    </w:p>
    <w:p w14:paraId="316CA8CE" w14:textId="77777777" w:rsidR="001B6575" w:rsidRDefault="001B6575" w:rsidP="001B6575">
      <w:pPr>
        <w:jc w:val="both"/>
        <w:rPr>
          <w:lang w:val="en-US"/>
        </w:rPr>
      </w:pPr>
      <w:r>
        <w:rPr>
          <w:lang w:val="en-US"/>
        </w:rPr>
        <w:t>The MPAI Store is responsible for providing these AIWs and their AIMs. The AIMs are stored in the end-user devices, at “AIM Storage”. This process is orchestrated by the controller which may use the different components (e.g., “communication”, “global store” and “access”) to communicate with the backend and perform desired operations.</w:t>
      </w:r>
    </w:p>
    <w:p w14:paraId="3094B5D0" w14:textId="77777777" w:rsidR="001B6575" w:rsidRDefault="001B6575" w:rsidP="001B6575">
      <w:pPr>
        <w:jc w:val="both"/>
        <w:rPr>
          <w:lang w:val="en-US"/>
        </w:rPr>
      </w:pPr>
      <w:r>
        <w:rPr>
          <w:lang w:val="en-US"/>
        </w:rPr>
        <w:t>It is worth mentioning that multiple instances of AIWs can exist at the end-user device, and they can have the same or different objectives and may work with the same or different data, data sets or versions.</w:t>
      </w:r>
    </w:p>
    <w:p w14:paraId="540FB145" w14:textId="77777777" w:rsidR="001B6575" w:rsidRDefault="001B6575" w:rsidP="001B6575">
      <w:pPr>
        <w:jc w:val="both"/>
        <w:rPr>
          <w:lang w:val="en-US"/>
        </w:rPr>
      </w:pPr>
    </w:p>
    <w:p w14:paraId="7910938E" w14:textId="77777777" w:rsidR="001B6575" w:rsidRDefault="001B6575" w:rsidP="00F66227">
      <w:pPr>
        <w:pStyle w:val="Heading1"/>
        <w:rPr>
          <w:lang w:val="en-US"/>
        </w:rPr>
      </w:pPr>
      <w:bookmarkStart w:id="43" w:name="_Toc120010588"/>
      <w:r w:rsidRPr="29D27D30">
        <w:rPr>
          <w:lang w:val="en-US"/>
        </w:rPr>
        <w:lastRenderedPageBreak/>
        <w:t>MPAI-AIH Requirements</w:t>
      </w:r>
      <w:bookmarkEnd w:id="43"/>
    </w:p>
    <w:p w14:paraId="4BCEA557" w14:textId="015ADBE0" w:rsidR="00C9768F" w:rsidRDefault="004B2096" w:rsidP="00C9768F">
      <w:pPr>
        <w:pStyle w:val="Heading2"/>
      </w:pPr>
      <w:r>
        <w:rPr>
          <w:lang w:val="en-GB"/>
        </w:rPr>
        <w:t>Methodology</w:t>
      </w:r>
    </w:p>
    <w:p w14:paraId="06513A83" w14:textId="383E5EFB" w:rsidR="001B6575" w:rsidRDefault="001B6575" w:rsidP="001B6575">
      <w:pPr>
        <w:rPr>
          <w:lang w:val="en-US"/>
        </w:rPr>
      </w:pPr>
      <w:r>
        <w:rPr>
          <w:lang w:val="en-US"/>
        </w:rPr>
        <w:t>Requirements are categorized as: Legal Requirements, Functional Requirements and AIH-Related Requirements.</w:t>
      </w:r>
    </w:p>
    <w:p w14:paraId="753E5B99" w14:textId="77777777" w:rsidR="001B6575" w:rsidRDefault="001B6575" w:rsidP="001B6575">
      <w:pPr>
        <w:jc w:val="both"/>
        <w:rPr>
          <w:rFonts w:eastAsia="Times New Roman"/>
        </w:rPr>
      </w:pPr>
      <w:r>
        <w:rPr>
          <w:rFonts w:eastAsia="Times New Roman"/>
        </w:rPr>
        <w:t>For the identification of the requirements, the following notation was used:</w:t>
      </w:r>
    </w:p>
    <w:p w14:paraId="744CFCA2" w14:textId="77777777" w:rsidR="001B6575" w:rsidRDefault="001B6575">
      <w:pPr>
        <w:pStyle w:val="ListParagraph"/>
        <w:numPr>
          <w:ilvl w:val="0"/>
          <w:numId w:val="18"/>
        </w:numPr>
        <w:suppressAutoHyphens/>
        <w:autoSpaceDN/>
        <w:jc w:val="both"/>
        <w:rPr>
          <w:rFonts w:eastAsia="Times New Roman"/>
        </w:rPr>
      </w:pPr>
      <w:r>
        <w:rPr>
          <w:rFonts w:eastAsia="Times New Roman"/>
          <w:b/>
          <w:bCs/>
        </w:rPr>
        <w:t>Requirement Identification Number (RIN)</w:t>
      </w:r>
      <w:r>
        <w:rPr>
          <w:rFonts w:eastAsia="Times New Roman"/>
        </w:rPr>
        <w:t>: a unique identification number that identifies each of the requirements in the requirements identification process. This number will use the following format: [R-LEG|FUN|NFUN-XXXX]. LEG = Legal Requirement | FUN = Functional Requirement | NFUN = Non-Functional Requirement;</w:t>
      </w:r>
    </w:p>
    <w:p w14:paraId="4884BD06" w14:textId="77777777" w:rsidR="001B6575" w:rsidRDefault="001B6575">
      <w:pPr>
        <w:pStyle w:val="ListParagraph"/>
        <w:numPr>
          <w:ilvl w:val="0"/>
          <w:numId w:val="18"/>
        </w:numPr>
        <w:suppressAutoHyphens/>
        <w:autoSpaceDN/>
        <w:jc w:val="both"/>
        <w:rPr>
          <w:rFonts w:eastAsia="Times New Roman"/>
        </w:rPr>
      </w:pPr>
      <w:r>
        <w:rPr>
          <w:rFonts w:eastAsia="Times New Roman"/>
          <w:b/>
          <w:bCs/>
        </w:rPr>
        <w:t>Requirement Title</w:t>
      </w:r>
      <w:r>
        <w:rPr>
          <w:rFonts w:eastAsia="Times New Roman"/>
        </w:rPr>
        <w:t>: a title that resumes and identifies the requirement;</w:t>
      </w:r>
    </w:p>
    <w:p w14:paraId="275477DB" w14:textId="77777777" w:rsidR="001B6575" w:rsidRDefault="001B6575">
      <w:pPr>
        <w:pStyle w:val="ListParagraph"/>
        <w:numPr>
          <w:ilvl w:val="0"/>
          <w:numId w:val="18"/>
        </w:numPr>
        <w:suppressAutoHyphens/>
        <w:autoSpaceDN/>
        <w:jc w:val="both"/>
        <w:rPr>
          <w:rFonts w:eastAsia="Times New Roman"/>
        </w:rPr>
      </w:pPr>
      <w:r>
        <w:rPr>
          <w:rFonts w:eastAsia="Times New Roman"/>
          <w:b/>
          <w:bCs/>
        </w:rPr>
        <w:t>Requirement Description</w:t>
      </w:r>
      <w:r>
        <w:rPr>
          <w:rFonts w:eastAsia="Times New Roman"/>
        </w:rPr>
        <w:t>: a detailed description of the requirement;</w:t>
      </w:r>
    </w:p>
    <w:p w14:paraId="6E86DCE1" w14:textId="77777777" w:rsidR="001B6575" w:rsidRDefault="001B6575">
      <w:pPr>
        <w:pStyle w:val="ListParagraph"/>
        <w:numPr>
          <w:ilvl w:val="0"/>
          <w:numId w:val="18"/>
        </w:numPr>
        <w:suppressAutoHyphens/>
        <w:autoSpaceDN/>
        <w:jc w:val="both"/>
        <w:rPr>
          <w:rFonts w:eastAsia="Times New Roman"/>
        </w:rPr>
      </w:pPr>
      <w:r>
        <w:rPr>
          <w:rFonts w:eastAsia="Times New Roman"/>
          <w:b/>
          <w:bCs/>
        </w:rPr>
        <w:t>Requirement Type</w:t>
      </w:r>
      <w:r>
        <w:rPr>
          <w:rFonts w:eastAsia="Times New Roman"/>
        </w:rPr>
        <w:t xml:space="preserve"> (Optional, Mandatory): the type of requirement, including its obligation to be included or not. This is also related to the way the requirement should be expressed (using expressions such as “shall”, “should”, “may”, or others);</w:t>
      </w:r>
    </w:p>
    <w:p w14:paraId="46D49927" w14:textId="77777777" w:rsidR="001B6575" w:rsidRDefault="001B6575">
      <w:pPr>
        <w:pStyle w:val="ListParagraph"/>
        <w:numPr>
          <w:ilvl w:val="0"/>
          <w:numId w:val="18"/>
        </w:numPr>
        <w:suppressAutoHyphens/>
        <w:autoSpaceDN/>
        <w:jc w:val="both"/>
        <w:rPr>
          <w:rFonts w:eastAsia="Times New Roman"/>
        </w:rPr>
      </w:pPr>
      <w:r>
        <w:rPr>
          <w:rFonts w:eastAsia="Times New Roman"/>
          <w:b/>
          <w:bCs/>
        </w:rPr>
        <w:t>Requirement Dependencies or Relations</w:t>
      </w:r>
      <w:r>
        <w:rPr>
          <w:rFonts w:eastAsia="Times New Roman"/>
        </w:rPr>
        <w:t xml:space="preserve">: identifies any relations or dependencies to other requirements. This contains the RINs of other existing requirements; </w:t>
      </w:r>
    </w:p>
    <w:p w14:paraId="650438EB" w14:textId="77777777" w:rsidR="001B6575" w:rsidRDefault="001B6575">
      <w:pPr>
        <w:pStyle w:val="ListParagraph"/>
        <w:numPr>
          <w:ilvl w:val="0"/>
          <w:numId w:val="18"/>
        </w:numPr>
        <w:suppressAutoHyphens/>
        <w:autoSpaceDN/>
        <w:jc w:val="both"/>
        <w:rPr>
          <w:rFonts w:eastAsia="Times New Roman"/>
        </w:rPr>
      </w:pPr>
      <w:r>
        <w:rPr>
          <w:rFonts w:eastAsia="Times New Roman"/>
          <w:b/>
          <w:bCs/>
        </w:rPr>
        <w:t>Requirement Notes</w:t>
      </w:r>
      <w:r>
        <w:rPr>
          <w:rFonts w:eastAsia="Times New Roman"/>
        </w:rPr>
        <w:t>: Any other notes that might be relevant for the description of the requirement itself.</w:t>
      </w:r>
    </w:p>
    <w:p w14:paraId="6E0881B6" w14:textId="77777777" w:rsidR="001B6575" w:rsidRDefault="001B6575" w:rsidP="001B6575">
      <w:pPr>
        <w:jc w:val="both"/>
        <w:rPr>
          <w:rFonts w:eastAsia="Times New Roman"/>
        </w:rPr>
      </w:pPr>
      <w:r>
        <w:rPr>
          <w:rFonts w:eastAsia="Times New Roman"/>
        </w:rPr>
        <w:t>Each of the requirements is identified using the following table format.</w:t>
      </w:r>
    </w:p>
    <w:p w14:paraId="57650400" w14:textId="77777777" w:rsidR="001B6575" w:rsidRDefault="001B6575" w:rsidP="001B6575">
      <w:pPr>
        <w:jc w:val="both"/>
        <w:rPr>
          <w:rFonts w:eastAsia="Times New Roman"/>
        </w:rPr>
      </w:pPr>
    </w:p>
    <w:tbl>
      <w:tblPr>
        <w:tblStyle w:val="TableGrid"/>
        <w:tblW w:w="9345" w:type="dxa"/>
        <w:tblLayout w:type="fixed"/>
        <w:tblLook w:val="04A0" w:firstRow="1" w:lastRow="0" w:firstColumn="1" w:lastColumn="0" w:noHBand="0" w:noVBand="1"/>
      </w:tblPr>
      <w:tblGrid>
        <w:gridCol w:w="2688"/>
        <w:gridCol w:w="6657"/>
      </w:tblGrid>
      <w:tr w:rsidR="001B6575" w14:paraId="0F007157" w14:textId="77777777" w:rsidTr="00C818AD">
        <w:tc>
          <w:tcPr>
            <w:tcW w:w="2688" w:type="dxa"/>
          </w:tcPr>
          <w:p w14:paraId="59574898" w14:textId="77777777" w:rsidR="001B6575" w:rsidRDefault="001B6575" w:rsidP="00C818AD">
            <w:pPr>
              <w:jc w:val="both"/>
              <w:rPr>
                <w:rFonts w:eastAsia="Times New Roman"/>
                <w:b/>
                <w:bCs/>
              </w:rPr>
            </w:pPr>
            <w:r>
              <w:rPr>
                <w:rFonts w:eastAsia="Times New Roman"/>
                <w:b/>
                <w:bCs/>
              </w:rPr>
              <w:t>RIN</w:t>
            </w:r>
          </w:p>
        </w:tc>
        <w:tc>
          <w:tcPr>
            <w:tcW w:w="6656" w:type="dxa"/>
          </w:tcPr>
          <w:p w14:paraId="0488CBD6" w14:textId="77777777" w:rsidR="001B6575" w:rsidRDefault="001B6575" w:rsidP="00C818AD">
            <w:pPr>
              <w:jc w:val="both"/>
              <w:rPr>
                <w:rFonts w:eastAsia="Times New Roman"/>
              </w:rPr>
            </w:pPr>
            <w:r>
              <w:rPr>
                <w:rFonts w:eastAsia="Times New Roman"/>
              </w:rPr>
              <w:t>Requirement Title</w:t>
            </w:r>
          </w:p>
        </w:tc>
      </w:tr>
      <w:tr w:rsidR="001B6575" w14:paraId="2F517866" w14:textId="77777777" w:rsidTr="00C818AD">
        <w:tc>
          <w:tcPr>
            <w:tcW w:w="9344" w:type="dxa"/>
            <w:gridSpan w:val="2"/>
          </w:tcPr>
          <w:p w14:paraId="1F08CA9C" w14:textId="77777777" w:rsidR="001B6575" w:rsidRDefault="001B6575" w:rsidP="00C818AD">
            <w:pPr>
              <w:jc w:val="both"/>
              <w:rPr>
                <w:rFonts w:eastAsia="Times New Roman"/>
              </w:rPr>
            </w:pPr>
            <w:r>
              <w:rPr>
                <w:rFonts w:eastAsia="Times New Roman"/>
              </w:rPr>
              <w:t>Requirement Description</w:t>
            </w:r>
          </w:p>
        </w:tc>
      </w:tr>
      <w:tr w:rsidR="001B6575" w14:paraId="7355A06C" w14:textId="77777777" w:rsidTr="00C818AD">
        <w:tc>
          <w:tcPr>
            <w:tcW w:w="2688" w:type="dxa"/>
          </w:tcPr>
          <w:p w14:paraId="63849D98" w14:textId="77777777" w:rsidR="001B6575" w:rsidRDefault="001B6575" w:rsidP="00C818AD">
            <w:pPr>
              <w:jc w:val="both"/>
              <w:rPr>
                <w:rFonts w:eastAsia="Times New Roman"/>
              </w:rPr>
            </w:pPr>
            <w:r>
              <w:rPr>
                <w:rFonts w:eastAsia="Times New Roman"/>
              </w:rPr>
              <w:t>Requirement Type</w:t>
            </w:r>
          </w:p>
        </w:tc>
        <w:tc>
          <w:tcPr>
            <w:tcW w:w="6656" w:type="dxa"/>
          </w:tcPr>
          <w:p w14:paraId="719EC76D" w14:textId="77777777" w:rsidR="001B6575" w:rsidRDefault="001B6575" w:rsidP="00C818AD">
            <w:pPr>
              <w:jc w:val="both"/>
              <w:rPr>
                <w:rFonts w:eastAsia="Times New Roman"/>
              </w:rPr>
            </w:pPr>
            <w:r>
              <w:rPr>
                <w:rFonts w:eastAsia="Times New Roman"/>
              </w:rPr>
              <w:t>Requirement Dependencies or Relations</w:t>
            </w:r>
          </w:p>
        </w:tc>
      </w:tr>
      <w:tr w:rsidR="001B6575" w14:paraId="6E5FD531" w14:textId="77777777" w:rsidTr="00C818AD">
        <w:tc>
          <w:tcPr>
            <w:tcW w:w="9344" w:type="dxa"/>
            <w:gridSpan w:val="2"/>
          </w:tcPr>
          <w:p w14:paraId="36F84AF1" w14:textId="77777777" w:rsidR="001B6575" w:rsidRDefault="001B6575" w:rsidP="00C818AD">
            <w:pPr>
              <w:jc w:val="both"/>
              <w:rPr>
                <w:rFonts w:eastAsia="Times New Roman"/>
              </w:rPr>
            </w:pPr>
            <w:r>
              <w:rPr>
                <w:rFonts w:eastAsia="Times New Roman"/>
              </w:rPr>
              <w:t>Requirement Notes</w:t>
            </w:r>
          </w:p>
        </w:tc>
      </w:tr>
    </w:tbl>
    <w:p w14:paraId="04A2CF05" w14:textId="56E2DE4A" w:rsidR="001B6575" w:rsidRDefault="001B6575" w:rsidP="004B2096">
      <w:pPr>
        <w:pStyle w:val="Heading2"/>
      </w:pPr>
      <w:bookmarkStart w:id="44" w:name="_Toc120010589"/>
      <w:r w:rsidRPr="29D27D30">
        <w:t>Legal Requirements</w:t>
      </w:r>
      <w:bookmarkEnd w:id="44"/>
    </w:p>
    <w:p w14:paraId="74EC9C53" w14:textId="77777777" w:rsidR="001B6575" w:rsidRDefault="001B6575" w:rsidP="001B6575">
      <w:pPr>
        <w:jc w:val="both"/>
        <w:rPr>
          <w:rFonts w:eastAsia="Times New Roman"/>
        </w:rPr>
      </w:pPr>
      <w:r>
        <w:rPr>
          <w:rFonts w:eastAsia="Times New Roman"/>
        </w:rPr>
        <w:t>Th</w:t>
      </w:r>
      <w:commentRangeStart w:id="45"/>
      <w:commentRangeStart w:id="46"/>
      <w:r>
        <w:rPr>
          <w:rFonts w:eastAsia="Times New Roman"/>
        </w:rPr>
        <w:t>is chapter lists the Rights and Duties of Users, Operators, and Participants in AIH:</w:t>
      </w:r>
      <w:commentRangeEnd w:id="45"/>
      <w:r>
        <w:commentReference w:id="45"/>
      </w:r>
      <w:commentRangeEnd w:id="46"/>
      <w:r>
        <w:commentReference w:id="46"/>
      </w:r>
    </w:p>
    <w:p w14:paraId="34360E1F" w14:textId="77777777" w:rsidR="001B6575" w:rsidRDefault="001B6575" w:rsidP="001B6575">
      <w:pPr>
        <w:jc w:val="both"/>
        <w:rPr>
          <w:rFonts w:eastAsia="Times New Roman"/>
        </w:rPr>
      </w:pPr>
    </w:p>
    <w:tbl>
      <w:tblPr>
        <w:tblStyle w:val="TableGrid"/>
        <w:tblW w:w="9345" w:type="dxa"/>
        <w:tblLayout w:type="fixed"/>
        <w:tblLook w:val="04A0" w:firstRow="1" w:lastRow="0" w:firstColumn="1" w:lastColumn="0" w:noHBand="0" w:noVBand="1"/>
      </w:tblPr>
      <w:tblGrid>
        <w:gridCol w:w="2688"/>
        <w:gridCol w:w="6657"/>
      </w:tblGrid>
      <w:tr w:rsidR="001B6575" w14:paraId="4006C4BE" w14:textId="77777777" w:rsidTr="00C818AD">
        <w:tc>
          <w:tcPr>
            <w:tcW w:w="2688" w:type="dxa"/>
          </w:tcPr>
          <w:p w14:paraId="18C87961" w14:textId="77777777" w:rsidR="001B6575" w:rsidRDefault="001B6575" w:rsidP="00C818AD">
            <w:pPr>
              <w:jc w:val="both"/>
              <w:rPr>
                <w:rFonts w:eastAsia="Times New Roman"/>
                <w:b/>
                <w:bCs/>
              </w:rPr>
            </w:pPr>
            <w:r>
              <w:rPr>
                <w:rFonts w:eastAsia="Times New Roman"/>
                <w:b/>
                <w:bCs/>
              </w:rPr>
              <w:t>R-LEG-0001</w:t>
            </w:r>
          </w:p>
        </w:tc>
        <w:tc>
          <w:tcPr>
            <w:tcW w:w="6656" w:type="dxa"/>
          </w:tcPr>
          <w:p w14:paraId="5DE547F7" w14:textId="77777777" w:rsidR="001B6575" w:rsidRDefault="001B6575" w:rsidP="00C818AD">
            <w:pPr>
              <w:jc w:val="both"/>
              <w:rPr>
                <w:rFonts w:eastAsia="Times New Roman"/>
              </w:rPr>
            </w:pPr>
            <w:r>
              <w:rPr>
                <w:rFonts w:eastAsia="Times New Roman"/>
              </w:rPr>
              <w:t>Rights and Duties of Operators</w:t>
            </w:r>
          </w:p>
        </w:tc>
      </w:tr>
      <w:tr w:rsidR="001B6575" w14:paraId="22B1D2CE" w14:textId="77777777" w:rsidTr="00C818AD">
        <w:tc>
          <w:tcPr>
            <w:tcW w:w="9344" w:type="dxa"/>
            <w:gridSpan w:val="2"/>
          </w:tcPr>
          <w:p w14:paraId="5EB68A15" w14:textId="77777777" w:rsidR="001B6575" w:rsidRDefault="001B6575" w:rsidP="00C818AD">
            <w:pPr>
              <w:jc w:val="both"/>
              <w:rPr>
                <w:rFonts w:eastAsia="Times New Roman"/>
              </w:rPr>
            </w:pPr>
            <w:r>
              <w:rPr>
                <w:rFonts w:eastAsia="Times New Roman"/>
              </w:rPr>
              <w:t>The users that will use the AIH platform shall be informed, in a readable format of the following information:</w:t>
            </w:r>
          </w:p>
          <w:p w14:paraId="1BDC3866" w14:textId="77777777" w:rsidR="001B6575" w:rsidRDefault="001B6575">
            <w:pPr>
              <w:pStyle w:val="ListParagraph"/>
              <w:numPr>
                <w:ilvl w:val="0"/>
                <w:numId w:val="19"/>
              </w:numPr>
              <w:suppressAutoHyphens/>
              <w:autoSpaceDN/>
              <w:jc w:val="both"/>
              <w:rPr>
                <w:rFonts w:eastAsia="Times New Roman"/>
              </w:rPr>
            </w:pPr>
            <w:r>
              <w:rPr>
                <w:rFonts w:eastAsia="Times New Roman"/>
              </w:rPr>
              <w:t xml:space="preserve">The jurisdiction of </w:t>
            </w:r>
          </w:p>
          <w:p w14:paraId="6A6C62B1" w14:textId="3B465949" w:rsidR="001B6575" w:rsidRDefault="001B6575">
            <w:pPr>
              <w:pStyle w:val="ListParagraph"/>
              <w:numPr>
                <w:ilvl w:val="1"/>
                <w:numId w:val="19"/>
              </w:numPr>
              <w:suppressAutoHyphens/>
              <w:autoSpaceDN/>
              <w:jc w:val="both"/>
              <w:rPr>
                <w:rFonts w:eastAsia="Times New Roman"/>
              </w:rPr>
            </w:pPr>
            <w:r>
              <w:rPr>
                <w:rFonts w:eastAsia="Times New Roman"/>
              </w:rPr>
              <w:t>A</w:t>
            </w:r>
            <w:r w:rsidR="00627469">
              <w:rPr>
                <w:rFonts w:eastAsia="Times New Roman"/>
              </w:rPr>
              <w:t>n</w:t>
            </w:r>
            <w:r>
              <w:rPr>
                <w:rFonts w:eastAsia="Times New Roman"/>
              </w:rPr>
              <w:t xml:space="preserve"> AIH instance</w:t>
            </w:r>
          </w:p>
          <w:p w14:paraId="5B12FEA2" w14:textId="77777777" w:rsidR="001B6575" w:rsidRDefault="001B6575">
            <w:pPr>
              <w:pStyle w:val="ListParagraph"/>
              <w:numPr>
                <w:ilvl w:val="1"/>
                <w:numId w:val="19"/>
              </w:numPr>
              <w:suppressAutoHyphens/>
              <w:autoSpaceDN/>
              <w:jc w:val="both"/>
              <w:rPr>
                <w:rFonts w:eastAsia="Times New Roman"/>
              </w:rPr>
            </w:pPr>
            <w:r>
              <w:rPr>
                <w:rFonts w:eastAsia="Times New Roman"/>
              </w:rPr>
              <w:t>Multiple connected AIH instances.</w:t>
            </w:r>
          </w:p>
          <w:p w14:paraId="02BF80FF" w14:textId="77777777" w:rsidR="001B6575" w:rsidRDefault="001B6575">
            <w:pPr>
              <w:pStyle w:val="ListParagraph"/>
              <w:numPr>
                <w:ilvl w:val="0"/>
                <w:numId w:val="19"/>
              </w:numPr>
              <w:suppressAutoHyphens/>
              <w:autoSpaceDN/>
              <w:jc w:val="both"/>
              <w:rPr>
                <w:rFonts w:eastAsia="Times New Roman"/>
              </w:rPr>
            </w:pPr>
            <w:r>
              <w:rPr>
                <w:rFonts w:eastAsia="Times New Roman"/>
              </w:rPr>
              <w:t>Which data are collected:</w:t>
            </w:r>
          </w:p>
          <w:p w14:paraId="07C45895" w14:textId="77777777" w:rsidR="001B6575" w:rsidRDefault="001B6575">
            <w:pPr>
              <w:pStyle w:val="ListParagraph"/>
              <w:numPr>
                <w:ilvl w:val="1"/>
                <w:numId w:val="19"/>
              </w:numPr>
              <w:suppressAutoHyphens/>
              <w:autoSpaceDN/>
              <w:jc w:val="both"/>
              <w:rPr>
                <w:rFonts w:eastAsia="Times New Roman"/>
              </w:rPr>
            </w:pPr>
            <w:r>
              <w:rPr>
                <w:rFonts w:eastAsia="Times New Roman"/>
              </w:rPr>
              <w:t>Biometric</w:t>
            </w:r>
          </w:p>
          <w:p w14:paraId="12870A7A" w14:textId="77777777" w:rsidR="001B6575" w:rsidRDefault="001B6575">
            <w:pPr>
              <w:pStyle w:val="ListParagraph"/>
              <w:numPr>
                <w:ilvl w:val="1"/>
                <w:numId w:val="19"/>
              </w:numPr>
              <w:suppressAutoHyphens/>
              <w:autoSpaceDN/>
              <w:jc w:val="both"/>
              <w:rPr>
                <w:rFonts w:eastAsia="Times New Roman"/>
              </w:rPr>
            </w:pPr>
            <w:r>
              <w:rPr>
                <w:rFonts w:eastAsia="Times New Roman"/>
              </w:rPr>
              <w:t>Behavioural</w:t>
            </w:r>
          </w:p>
          <w:p w14:paraId="61A99338" w14:textId="77777777" w:rsidR="001B6575" w:rsidRDefault="001B6575">
            <w:pPr>
              <w:pStyle w:val="ListParagraph"/>
              <w:numPr>
                <w:ilvl w:val="1"/>
                <w:numId w:val="19"/>
              </w:numPr>
              <w:suppressAutoHyphens/>
              <w:autoSpaceDN/>
              <w:jc w:val="both"/>
              <w:rPr>
                <w:rFonts w:eastAsia="Times New Roman"/>
              </w:rPr>
            </w:pPr>
            <w:r>
              <w:rPr>
                <w:rFonts w:eastAsia="Times New Roman"/>
              </w:rPr>
              <w:t>Emotional</w:t>
            </w:r>
          </w:p>
          <w:p w14:paraId="4181C30B" w14:textId="77777777" w:rsidR="001B6575" w:rsidRDefault="001B6575">
            <w:pPr>
              <w:pStyle w:val="ListParagraph"/>
              <w:numPr>
                <w:ilvl w:val="0"/>
                <w:numId w:val="19"/>
              </w:numPr>
              <w:suppressAutoHyphens/>
              <w:autoSpaceDN/>
              <w:jc w:val="both"/>
              <w:rPr>
                <w:rFonts w:eastAsia="Times New Roman"/>
              </w:rPr>
            </w:pPr>
            <w:r>
              <w:rPr>
                <w:rFonts w:eastAsia="Times New Roman"/>
              </w:rPr>
              <w:t>For what purposes</w:t>
            </w:r>
          </w:p>
          <w:p w14:paraId="2A244A2D" w14:textId="77777777" w:rsidR="001B6575" w:rsidRDefault="001B6575">
            <w:pPr>
              <w:pStyle w:val="ListParagraph"/>
              <w:numPr>
                <w:ilvl w:val="1"/>
                <w:numId w:val="19"/>
              </w:numPr>
              <w:suppressAutoHyphens/>
              <w:autoSpaceDN/>
              <w:jc w:val="both"/>
              <w:rPr>
                <w:rFonts w:eastAsia="Times New Roman"/>
              </w:rPr>
            </w:pPr>
            <w:r>
              <w:rPr>
                <w:rFonts w:eastAsia="Times New Roman"/>
              </w:rPr>
              <w:t>Advertisements</w:t>
            </w:r>
          </w:p>
          <w:p w14:paraId="4D3E5745" w14:textId="77777777" w:rsidR="001B6575" w:rsidRDefault="001B6575">
            <w:pPr>
              <w:pStyle w:val="ListParagraph"/>
              <w:numPr>
                <w:ilvl w:val="1"/>
                <w:numId w:val="19"/>
              </w:numPr>
              <w:suppressAutoHyphens/>
              <w:autoSpaceDN/>
              <w:jc w:val="both"/>
              <w:rPr>
                <w:rFonts w:eastAsia="Times New Roman"/>
              </w:rPr>
            </w:pPr>
            <w:r>
              <w:rPr>
                <w:rFonts w:eastAsia="Times New Roman"/>
              </w:rPr>
              <w:t>Diagnostics</w:t>
            </w:r>
          </w:p>
          <w:p w14:paraId="6BA6D15F" w14:textId="77777777" w:rsidR="001B6575" w:rsidRDefault="001B6575">
            <w:pPr>
              <w:pStyle w:val="ListParagraph"/>
              <w:numPr>
                <w:ilvl w:val="1"/>
                <w:numId w:val="19"/>
              </w:numPr>
              <w:suppressAutoHyphens/>
              <w:autoSpaceDN/>
              <w:jc w:val="both"/>
              <w:rPr>
                <w:rFonts w:eastAsia="Times New Roman"/>
              </w:rPr>
            </w:pPr>
            <w:r>
              <w:rPr>
                <w:rFonts w:eastAsia="Times New Roman"/>
              </w:rPr>
              <w:t>Statistics</w:t>
            </w:r>
          </w:p>
          <w:p w14:paraId="79BB2B82" w14:textId="77777777" w:rsidR="001B6575" w:rsidRDefault="001B6575">
            <w:pPr>
              <w:pStyle w:val="ListParagraph"/>
              <w:numPr>
                <w:ilvl w:val="0"/>
                <w:numId w:val="19"/>
              </w:numPr>
              <w:suppressAutoHyphens/>
              <w:autoSpaceDN/>
              <w:jc w:val="both"/>
              <w:rPr>
                <w:rFonts w:eastAsia="Times New Roman"/>
              </w:rPr>
            </w:pPr>
            <w:r>
              <w:rPr>
                <w:rFonts w:eastAsia="Times New Roman"/>
              </w:rPr>
              <w:t>By whom:</w:t>
            </w:r>
          </w:p>
          <w:p w14:paraId="1C812020" w14:textId="77777777" w:rsidR="001B6575" w:rsidRDefault="001B6575">
            <w:pPr>
              <w:pStyle w:val="ListParagraph"/>
              <w:numPr>
                <w:ilvl w:val="1"/>
                <w:numId w:val="19"/>
              </w:numPr>
              <w:suppressAutoHyphens/>
              <w:autoSpaceDN/>
              <w:jc w:val="both"/>
              <w:rPr>
                <w:rFonts w:eastAsia="Times New Roman"/>
              </w:rPr>
            </w:pPr>
            <w:r>
              <w:rPr>
                <w:rFonts w:eastAsia="Times New Roman"/>
              </w:rPr>
              <w:t>The local platform</w:t>
            </w:r>
          </w:p>
          <w:p w14:paraId="20BA35E2" w14:textId="77777777" w:rsidR="001B6575" w:rsidRDefault="001B6575">
            <w:pPr>
              <w:pStyle w:val="ListParagraph"/>
              <w:numPr>
                <w:ilvl w:val="1"/>
                <w:numId w:val="19"/>
              </w:numPr>
              <w:suppressAutoHyphens/>
              <w:autoSpaceDN/>
              <w:jc w:val="both"/>
              <w:rPr>
                <w:rFonts w:eastAsia="Times New Roman"/>
              </w:rPr>
            </w:pPr>
            <w:r>
              <w:rPr>
                <w:rFonts w:eastAsia="Times New Roman"/>
              </w:rPr>
              <w:t>Via access to Smart Contract.</w:t>
            </w:r>
          </w:p>
        </w:tc>
      </w:tr>
      <w:tr w:rsidR="001B6575" w14:paraId="7A0AE919" w14:textId="77777777" w:rsidTr="00C818AD">
        <w:tc>
          <w:tcPr>
            <w:tcW w:w="2688" w:type="dxa"/>
          </w:tcPr>
          <w:p w14:paraId="1AF0E90D" w14:textId="77777777" w:rsidR="001B6575" w:rsidRDefault="001B6575" w:rsidP="00C818AD">
            <w:pPr>
              <w:jc w:val="both"/>
              <w:rPr>
                <w:rFonts w:eastAsia="Times New Roman"/>
              </w:rPr>
            </w:pPr>
            <w:r>
              <w:rPr>
                <w:rFonts w:eastAsia="Times New Roman"/>
              </w:rPr>
              <w:t>MANDATORY</w:t>
            </w:r>
          </w:p>
        </w:tc>
        <w:tc>
          <w:tcPr>
            <w:tcW w:w="6656" w:type="dxa"/>
          </w:tcPr>
          <w:p w14:paraId="272964C0" w14:textId="77777777" w:rsidR="001B6575" w:rsidRDefault="001B6575" w:rsidP="00C818AD">
            <w:pPr>
              <w:jc w:val="both"/>
              <w:rPr>
                <w:rFonts w:eastAsia="Times New Roman"/>
              </w:rPr>
            </w:pPr>
          </w:p>
        </w:tc>
      </w:tr>
      <w:tr w:rsidR="001B6575" w14:paraId="206B60E4" w14:textId="77777777" w:rsidTr="00C818AD">
        <w:tc>
          <w:tcPr>
            <w:tcW w:w="9344" w:type="dxa"/>
            <w:gridSpan w:val="2"/>
          </w:tcPr>
          <w:p w14:paraId="0F9D4BA3" w14:textId="77777777" w:rsidR="001B6575" w:rsidRDefault="001B6575" w:rsidP="00C818AD">
            <w:pPr>
              <w:jc w:val="both"/>
              <w:rPr>
                <w:rFonts w:eastAsia="Times New Roman"/>
              </w:rPr>
            </w:pPr>
          </w:p>
        </w:tc>
      </w:tr>
    </w:tbl>
    <w:p w14:paraId="4E3DFA19" w14:textId="77777777" w:rsidR="001B6575" w:rsidRDefault="001B6575" w:rsidP="001B6575">
      <w:pPr>
        <w:jc w:val="both"/>
        <w:rPr>
          <w:rFonts w:eastAsia="Times New Roman"/>
        </w:rPr>
      </w:pPr>
    </w:p>
    <w:p w14:paraId="1C2B1B1C" w14:textId="5B347ACC" w:rsidR="001B6575" w:rsidRPr="004B47CB" w:rsidRDefault="001B6575">
      <w:pPr>
        <w:pStyle w:val="ListParagraph"/>
        <w:numPr>
          <w:ilvl w:val="0"/>
          <w:numId w:val="9"/>
        </w:numPr>
        <w:tabs>
          <w:tab w:val="clear" w:pos="0"/>
          <w:tab w:val="num" w:pos="-360"/>
        </w:tabs>
        <w:suppressAutoHyphens/>
        <w:autoSpaceDN/>
        <w:ind w:left="360"/>
        <w:jc w:val="both"/>
        <w:rPr>
          <w:rFonts w:eastAsia="Times New Roman"/>
        </w:rPr>
      </w:pPr>
      <w:r>
        <w:rPr>
          <w:rFonts w:eastAsia="Times New Roman"/>
          <w:szCs w:val="24"/>
        </w:rPr>
        <w:lastRenderedPageBreak/>
        <w:t>Rights of</w:t>
      </w:r>
      <w:r w:rsidR="004B47CB" w:rsidRPr="004B47CB">
        <w:rPr>
          <w:rFonts w:eastAsia="Times New Roman"/>
          <w:szCs w:val="24"/>
        </w:rPr>
        <w:t xml:space="preserve"> </w:t>
      </w:r>
      <w:r w:rsidR="004B47CB">
        <w:rPr>
          <w:rFonts w:eastAsia="Times New Roman"/>
          <w:szCs w:val="24"/>
        </w:rPr>
        <w:t>User</w:t>
      </w:r>
    </w:p>
    <w:p w14:paraId="3CBBB65F" w14:textId="77777777" w:rsidR="001B6575" w:rsidRDefault="001B6575">
      <w:pPr>
        <w:pStyle w:val="ListParagraph"/>
        <w:numPr>
          <w:ilvl w:val="2"/>
          <w:numId w:val="9"/>
        </w:numPr>
        <w:tabs>
          <w:tab w:val="clear" w:pos="0"/>
          <w:tab w:val="num" w:pos="-1620"/>
        </w:tabs>
        <w:suppressAutoHyphens/>
        <w:autoSpaceDN/>
        <w:ind w:left="540"/>
        <w:jc w:val="both"/>
        <w:rPr>
          <w:rFonts w:eastAsia="Times New Roman"/>
        </w:rPr>
      </w:pPr>
      <w:r>
        <w:rPr>
          <w:rFonts w:eastAsia="Times New Roman"/>
          <w:szCs w:val="24"/>
        </w:rPr>
        <w:t xml:space="preserve">To be made aware (in a machine-readable form) of </w:t>
      </w:r>
    </w:p>
    <w:p w14:paraId="08503301" w14:textId="77777777" w:rsidR="001B6575" w:rsidRDefault="001B6575">
      <w:pPr>
        <w:pStyle w:val="ListParagraph"/>
        <w:numPr>
          <w:ilvl w:val="3"/>
          <w:numId w:val="9"/>
        </w:numPr>
        <w:tabs>
          <w:tab w:val="clear" w:pos="0"/>
          <w:tab w:val="num" w:pos="-1980"/>
        </w:tabs>
        <w:suppressAutoHyphens/>
        <w:autoSpaceDN/>
        <w:ind w:left="900"/>
        <w:jc w:val="both"/>
        <w:rPr>
          <w:rFonts w:eastAsia="Times New Roman"/>
        </w:rPr>
      </w:pPr>
      <w:r>
        <w:rPr>
          <w:rFonts w:eastAsia="Times New Roman"/>
          <w:szCs w:val="24"/>
        </w:rPr>
        <w:t xml:space="preserve">The jurisdiction of </w:t>
      </w:r>
    </w:p>
    <w:p w14:paraId="07C174B3" w14:textId="77777777" w:rsidR="001B6575" w:rsidRDefault="001B6575">
      <w:pPr>
        <w:pStyle w:val="ListParagraph"/>
        <w:numPr>
          <w:ilvl w:val="4"/>
          <w:numId w:val="9"/>
        </w:numPr>
        <w:tabs>
          <w:tab w:val="clear" w:pos="0"/>
          <w:tab w:val="num" w:pos="-1980"/>
        </w:tabs>
        <w:suppressAutoHyphens/>
        <w:autoSpaceDN/>
        <w:ind w:left="1620"/>
        <w:jc w:val="both"/>
        <w:rPr>
          <w:rFonts w:eastAsia="Times New Roman"/>
        </w:rPr>
      </w:pPr>
      <w:r>
        <w:rPr>
          <w:rFonts w:eastAsia="Times New Roman"/>
          <w:szCs w:val="24"/>
        </w:rPr>
        <w:t>A AIH instance</w:t>
      </w:r>
    </w:p>
    <w:p w14:paraId="23A6A782" w14:textId="77777777" w:rsidR="001B6575" w:rsidRDefault="001B6575">
      <w:pPr>
        <w:pStyle w:val="ListParagraph"/>
        <w:numPr>
          <w:ilvl w:val="4"/>
          <w:numId w:val="9"/>
        </w:numPr>
        <w:tabs>
          <w:tab w:val="clear" w:pos="0"/>
          <w:tab w:val="num" w:pos="-1980"/>
        </w:tabs>
        <w:suppressAutoHyphens/>
        <w:autoSpaceDN/>
        <w:ind w:left="1620"/>
        <w:jc w:val="both"/>
        <w:rPr>
          <w:rFonts w:eastAsia="Times New Roman"/>
        </w:rPr>
      </w:pPr>
      <w:r>
        <w:rPr>
          <w:rFonts w:eastAsia="Times New Roman"/>
          <w:szCs w:val="24"/>
        </w:rPr>
        <w:t>Multiple connected AIH instances.</w:t>
      </w:r>
    </w:p>
    <w:p w14:paraId="4B74EDB5" w14:textId="77777777" w:rsidR="001B6575" w:rsidRDefault="001B6575">
      <w:pPr>
        <w:pStyle w:val="ListParagraph"/>
        <w:numPr>
          <w:ilvl w:val="3"/>
          <w:numId w:val="9"/>
        </w:numPr>
        <w:tabs>
          <w:tab w:val="clear" w:pos="0"/>
          <w:tab w:val="num" w:pos="-1980"/>
        </w:tabs>
        <w:suppressAutoHyphens/>
        <w:autoSpaceDN/>
        <w:ind w:left="900"/>
        <w:jc w:val="both"/>
        <w:rPr>
          <w:rFonts w:eastAsia="Times New Roman"/>
        </w:rPr>
      </w:pPr>
      <w:r>
        <w:rPr>
          <w:rFonts w:eastAsia="Times New Roman"/>
          <w:szCs w:val="24"/>
        </w:rPr>
        <w:t>Which data are collected:</w:t>
      </w:r>
    </w:p>
    <w:p w14:paraId="5FD01D88" w14:textId="77777777" w:rsidR="001B6575" w:rsidRDefault="001B6575">
      <w:pPr>
        <w:pStyle w:val="ListParagraph"/>
        <w:numPr>
          <w:ilvl w:val="4"/>
          <w:numId w:val="9"/>
        </w:numPr>
        <w:tabs>
          <w:tab w:val="clear" w:pos="0"/>
          <w:tab w:val="num" w:pos="-1980"/>
        </w:tabs>
        <w:suppressAutoHyphens/>
        <w:autoSpaceDN/>
        <w:ind w:left="1620"/>
        <w:jc w:val="both"/>
        <w:rPr>
          <w:rFonts w:eastAsia="Times New Roman"/>
        </w:rPr>
      </w:pPr>
      <w:r>
        <w:rPr>
          <w:rFonts w:eastAsia="Times New Roman"/>
          <w:szCs w:val="24"/>
        </w:rPr>
        <w:t>Biometric</w:t>
      </w:r>
    </w:p>
    <w:p w14:paraId="4E09D002" w14:textId="77777777" w:rsidR="001B6575" w:rsidRDefault="001B6575">
      <w:pPr>
        <w:pStyle w:val="ListParagraph"/>
        <w:numPr>
          <w:ilvl w:val="4"/>
          <w:numId w:val="9"/>
        </w:numPr>
        <w:tabs>
          <w:tab w:val="clear" w:pos="0"/>
          <w:tab w:val="num" w:pos="-1980"/>
        </w:tabs>
        <w:suppressAutoHyphens/>
        <w:autoSpaceDN/>
        <w:ind w:left="1620"/>
        <w:jc w:val="both"/>
        <w:rPr>
          <w:rFonts w:eastAsia="Times New Roman"/>
        </w:rPr>
      </w:pPr>
      <w:r>
        <w:rPr>
          <w:rFonts w:eastAsia="Times New Roman"/>
          <w:szCs w:val="24"/>
        </w:rPr>
        <w:t>Behavioural</w:t>
      </w:r>
    </w:p>
    <w:p w14:paraId="697DC241" w14:textId="77777777" w:rsidR="001B6575" w:rsidRDefault="001B6575">
      <w:pPr>
        <w:pStyle w:val="ListParagraph"/>
        <w:numPr>
          <w:ilvl w:val="4"/>
          <w:numId w:val="9"/>
        </w:numPr>
        <w:tabs>
          <w:tab w:val="clear" w:pos="0"/>
          <w:tab w:val="num" w:pos="-1980"/>
        </w:tabs>
        <w:suppressAutoHyphens/>
        <w:autoSpaceDN/>
        <w:ind w:left="1620"/>
        <w:jc w:val="both"/>
        <w:rPr>
          <w:rFonts w:eastAsia="Times New Roman"/>
        </w:rPr>
      </w:pPr>
      <w:r>
        <w:rPr>
          <w:rFonts w:eastAsia="Times New Roman"/>
          <w:szCs w:val="24"/>
        </w:rPr>
        <w:t>Emotional</w:t>
      </w:r>
    </w:p>
    <w:p w14:paraId="1892162D" w14:textId="77777777" w:rsidR="001B6575" w:rsidRDefault="001B6575">
      <w:pPr>
        <w:pStyle w:val="ListParagraph"/>
        <w:numPr>
          <w:ilvl w:val="3"/>
          <w:numId w:val="9"/>
        </w:numPr>
        <w:tabs>
          <w:tab w:val="clear" w:pos="0"/>
          <w:tab w:val="num" w:pos="-1980"/>
        </w:tabs>
        <w:suppressAutoHyphens/>
        <w:autoSpaceDN/>
        <w:ind w:left="900"/>
        <w:jc w:val="both"/>
        <w:rPr>
          <w:rFonts w:eastAsia="Times New Roman"/>
        </w:rPr>
      </w:pPr>
      <w:r>
        <w:rPr>
          <w:rFonts w:eastAsia="Times New Roman"/>
          <w:szCs w:val="24"/>
        </w:rPr>
        <w:t>For what purposes</w:t>
      </w:r>
    </w:p>
    <w:p w14:paraId="376978AA" w14:textId="77777777" w:rsidR="001B6575" w:rsidRDefault="001B6575">
      <w:pPr>
        <w:pStyle w:val="ListParagraph"/>
        <w:numPr>
          <w:ilvl w:val="0"/>
          <w:numId w:val="8"/>
        </w:numPr>
        <w:tabs>
          <w:tab w:val="clear" w:pos="0"/>
          <w:tab w:val="num" w:pos="-1980"/>
        </w:tabs>
        <w:suppressAutoHyphens/>
        <w:autoSpaceDN/>
        <w:ind w:left="1620"/>
        <w:jc w:val="both"/>
        <w:rPr>
          <w:rFonts w:eastAsia="Times New Roman"/>
        </w:rPr>
      </w:pPr>
      <w:r>
        <w:rPr>
          <w:rFonts w:eastAsia="Times New Roman"/>
          <w:szCs w:val="24"/>
        </w:rPr>
        <w:t>Advertisements</w:t>
      </w:r>
    </w:p>
    <w:p w14:paraId="6446F410" w14:textId="77777777" w:rsidR="001B6575" w:rsidRDefault="001B6575">
      <w:pPr>
        <w:pStyle w:val="ListParagraph"/>
        <w:numPr>
          <w:ilvl w:val="0"/>
          <w:numId w:val="8"/>
        </w:numPr>
        <w:tabs>
          <w:tab w:val="clear" w:pos="0"/>
          <w:tab w:val="num" w:pos="-1980"/>
        </w:tabs>
        <w:suppressAutoHyphens/>
        <w:autoSpaceDN/>
        <w:ind w:left="1620"/>
        <w:jc w:val="both"/>
        <w:rPr>
          <w:rFonts w:eastAsia="Times New Roman"/>
        </w:rPr>
      </w:pPr>
      <w:r>
        <w:rPr>
          <w:rFonts w:eastAsia="Times New Roman"/>
          <w:szCs w:val="24"/>
        </w:rPr>
        <w:t>Diagnostics</w:t>
      </w:r>
    </w:p>
    <w:p w14:paraId="110DEFA5" w14:textId="77777777" w:rsidR="001B6575" w:rsidRDefault="001B6575">
      <w:pPr>
        <w:pStyle w:val="ListParagraph"/>
        <w:numPr>
          <w:ilvl w:val="0"/>
          <w:numId w:val="8"/>
        </w:numPr>
        <w:tabs>
          <w:tab w:val="clear" w:pos="0"/>
          <w:tab w:val="num" w:pos="-1980"/>
        </w:tabs>
        <w:suppressAutoHyphens/>
        <w:autoSpaceDN/>
        <w:ind w:left="1620"/>
        <w:jc w:val="both"/>
        <w:rPr>
          <w:rFonts w:eastAsia="Times New Roman"/>
        </w:rPr>
      </w:pPr>
      <w:r>
        <w:rPr>
          <w:rFonts w:eastAsia="Times New Roman"/>
          <w:szCs w:val="24"/>
        </w:rPr>
        <w:t>Statistics</w:t>
      </w:r>
    </w:p>
    <w:p w14:paraId="5EAF3AA5" w14:textId="77777777" w:rsidR="001B6575" w:rsidRDefault="001B6575">
      <w:pPr>
        <w:pStyle w:val="ListParagraph"/>
        <w:numPr>
          <w:ilvl w:val="3"/>
          <w:numId w:val="9"/>
        </w:numPr>
        <w:tabs>
          <w:tab w:val="clear" w:pos="0"/>
          <w:tab w:val="num" w:pos="-1980"/>
        </w:tabs>
        <w:suppressAutoHyphens/>
        <w:autoSpaceDN/>
        <w:ind w:left="900"/>
        <w:jc w:val="both"/>
        <w:rPr>
          <w:rFonts w:eastAsia="Times New Roman"/>
        </w:rPr>
      </w:pPr>
      <w:r>
        <w:rPr>
          <w:rFonts w:eastAsia="Times New Roman"/>
          <w:szCs w:val="24"/>
        </w:rPr>
        <w:t>By whom:</w:t>
      </w:r>
    </w:p>
    <w:p w14:paraId="0369C481" w14:textId="77777777" w:rsidR="001B6575" w:rsidRDefault="001B6575">
      <w:pPr>
        <w:pStyle w:val="ListParagraph"/>
        <w:numPr>
          <w:ilvl w:val="4"/>
          <w:numId w:val="7"/>
        </w:numPr>
        <w:tabs>
          <w:tab w:val="clear" w:pos="0"/>
          <w:tab w:val="num" w:pos="-1980"/>
        </w:tabs>
        <w:suppressAutoHyphens/>
        <w:autoSpaceDN/>
        <w:ind w:left="1620"/>
        <w:jc w:val="both"/>
        <w:rPr>
          <w:rFonts w:eastAsia="Times New Roman"/>
        </w:rPr>
      </w:pPr>
      <w:r>
        <w:rPr>
          <w:rFonts w:eastAsia="Times New Roman"/>
          <w:szCs w:val="24"/>
        </w:rPr>
        <w:t>The local platform</w:t>
      </w:r>
    </w:p>
    <w:p w14:paraId="0BA4464F" w14:textId="77777777" w:rsidR="001B6575" w:rsidRDefault="001B6575">
      <w:pPr>
        <w:pStyle w:val="ListParagraph"/>
        <w:numPr>
          <w:ilvl w:val="4"/>
          <w:numId w:val="7"/>
        </w:numPr>
        <w:tabs>
          <w:tab w:val="clear" w:pos="0"/>
          <w:tab w:val="num" w:pos="-1980"/>
        </w:tabs>
        <w:suppressAutoHyphens/>
        <w:autoSpaceDN/>
        <w:ind w:left="1620"/>
        <w:jc w:val="both"/>
        <w:rPr>
          <w:rFonts w:eastAsia="Times New Roman"/>
        </w:rPr>
      </w:pPr>
      <w:r>
        <w:rPr>
          <w:rFonts w:eastAsia="Times New Roman"/>
          <w:szCs w:val="24"/>
        </w:rPr>
        <w:t>Via access to Smart Contract.</w:t>
      </w:r>
    </w:p>
    <w:p w14:paraId="3829F614" w14:textId="77777777" w:rsidR="001B6575" w:rsidRDefault="001B6575">
      <w:pPr>
        <w:pStyle w:val="ListParagraph"/>
        <w:numPr>
          <w:ilvl w:val="0"/>
          <w:numId w:val="9"/>
        </w:numPr>
        <w:suppressAutoHyphens/>
        <w:autoSpaceDN/>
        <w:jc w:val="both"/>
        <w:rPr>
          <w:rFonts w:eastAsia="Times New Roman"/>
        </w:rPr>
      </w:pPr>
      <w:r>
        <w:rPr>
          <w:rFonts w:eastAsia="Times New Roman"/>
          <w:szCs w:val="24"/>
        </w:rPr>
        <w:t>To give informed consent to the applicable law.</w:t>
      </w:r>
    </w:p>
    <w:p w14:paraId="3CD22BA4" w14:textId="77777777" w:rsidR="001B6575" w:rsidRPr="000C62FE" w:rsidRDefault="001B6575">
      <w:pPr>
        <w:pStyle w:val="ListParagraph"/>
        <w:numPr>
          <w:ilvl w:val="0"/>
          <w:numId w:val="9"/>
        </w:numPr>
        <w:tabs>
          <w:tab w:val="clear" w:pos="0"/>
        </w:tabs>
        <w:suppressAutoHyphens/>
        <w:autoSpaceDN/>
        <w:jc w:val="both"/>
        <w:rPr>
          <w:rFonts w:eastAsia="Times New Roman"/>
          <w:szCs w:val="24"/>
        </w:rPr>
      </w:pPr>
      <w:r>
        <w:rPr>
          <w:rFonts w:eastAsia="Times New Roman"/>
          <w:szCs w:val="24"/>
        </w:rPr>
        <w:t>To be anonymous.</w:t>
      </w:r>
    </w:p>
    <w:p w14:paraId="65E10C44" w14:textId="77777777" w:rsidR="001B6575" w:rsidRPr="000C62FE" w:rsidRDefault="001B6575">
      <w:pPr>
        <w:pStyle w:val="ListParagraph"/>
        <w:numPr>
          <w:ilvl w:val="0"/>
          <w:numId w:val="9"/>
        </w:numPr>
        <w:tabs>
          <w:tab w:val="clear" w:pos="0"/>
        </w:tabs>
        <w:suppressAutoHyphens/>
        <w:autoSpaceDN/>
        <w:jc w:val="both"/>
        <w:rPr>
          <w:rFonts w:eastAsia="Times New Roman"/>
          <w:szCs w:val="24"/>
        </w:rPr>
      </w:pPr>
      <w:r>
        <w:rPr>
          <w:rFonts w:eastAsia="Times New Roman"/>
          <w:szCs w:val="24"/>
        </w:rPr>
        <w:t>To have privacy preserved</w:t>
      </w:r>
    </w:p>
    <w:p w14:paraId="05A076CE" w14:textId="77777777" w:rsidR="001B6575" w:rsidRPr="000C62FE" w:rsidRDefault="001B6575">
      <w:pPr>
        <w:pStyle w:val="ListParagraph"/>
        <w:numPr>
          <w:ilvl w:val="0"/>
          <w:numId w:val="9"/>
        </w:numPr>
        <w:tabs>
          <w:tab w:val="clear" w:pos="0"/>
        </w:tabs>
        <w:suppressAutoHyphens/>
        <w:autoSpaceDN/>
        <w:jc w:val="both"/>
        <w:rPr>
          <w:rFonts w:eastAsia="Times New Roman"/>
          <w:szCs w:val="24"/>
        </w:rPr>
      </w:pPr>
      <w:r>
        <w:rPr>
          <w:rFonts w:eastAsia="Times New Roman"/>
          <w:szCs w:val="24"/>
        </w:rPr>
        <w:t>To have properly represented the User Metadata items that the user wants to present.</w:t>
      </w:r>
    </w:p>
    <w:p w14:paraId="77FA781A" w14:textId="77777777" w:rsidR="001B6575" w:rsidRDefault="001B6575">
      <w:pPr>
        <w:pStyle w:val="ListParagraph"/>
        <w:numPr>
          <w:ilvl w:val="0"/>
          <w:numId w:val="9"/>
        </w:numPr>
        <w:tabs>
          <w:tab w:val="clear" w:pos="0"/>
        </w:tabs>
        <w:suppressAutoHyphens/>
        <w:autoSpaceDN/>
        <w:jc w:val="both"/>
        <w:rPr>
          <w:rFonts w:eastAsia="Times New Roman"/>
        </w:rPr>
      </w:pPr>
      <w:r>
        <w:rPr>
          <w:rFonts w:eastAsia="Times New Roman"/>
          <w:szCs w:val="24"/>
        </w:rPr>
        <w:t>To register an objection to a User Metadata Item not properly represented in the AIH.</w:t>
      </w:r>
    </w:p>
    <w:p w14:paraId="7EC641FD" w14:textId="77777777" w:rsidR="001B6575" w:rsidRDefault="001B6575" w:rsidP="001B6575">
      <w:pPr>
        <w:jc w:val="both"/>
        <w:rPr>
          <w:rFonts w:eastAsia="Times New Roman"/>
        </w:rPr>
      </w:pPr>
    </w:p>
    <w:p w14:paraId="16DE822C" w14:textId="14391C07" w:rsidR="001B6575" w:rsidRPr="003B7F0F" w:rsidRDefault="001B6575">
      <w:pPr>
        <w:pStyle w:val="ListParagraph"/>
        <w:numPr>
          <w:ilvl w:val="0"/>
          <w:numId w:val="22"/>
        </w:numPr>
        <w:suppressAutoHyphens/>
        <w:autoSpaceDN/>
        <w:jc w:val="both"/>
        <w:rPr>
          <w:rFonts w:eastAsia="Times New Roman"/>
          <w:szCs w:val="24"/>
        </w:rPr>
      </w:pPr>
      <w:r>
        <w:rPr>
          <w:rFonts w:eastAsia="Times New Roman"/>
          <w:szCs w:val="24"/>
        </w:rPr>
        <w:t>Duties of</w:t>
      </w:r>
      <w:r w:rsidR="004A18EE">
        <w:rPr>
          <w:rFonts w:eastAsia="Times New Roman"/>
          <w:szCs w:val="24"/>
        </w:rPr>
        <w:t xml:space="preserve"> User</w:t>
      </w:r>
    </w:p>
    <w:p w14:paraId="05CB9EBC" w14:textId="77777777" w:rsidR="001B6575" w:rsidRDefault="001B6575">
      <w:pPr>
        <w:pStyle w:val="ListParagraph"/>
        <w:numPr>
          <w:ilvl w:val="0"/>
          <w:numId w:val="21"/>
        </w:numPr>
        <w:suppressAutoHyphens/>
        <w:autoSpaceDN/>
        <w:jc w:val="both"/>
        <w:rPr>
          <w:rFonts w:eastAsia="Times New Roman"/>
        </w:rPr>
      </w:pPr>
      <w:r>
        <w:rPr>
          <w:rFonts w:eastAsia="Times New Roman"/>
          <w:szCs w:val="24"/>
        </w:rPr>
        <w:t>To respect the laws of their jurisdiction.</w:t>
      </w:r>
    </w:p>
    <w:p w14:paraId="6F9543AC" w14:textId="77777777" w:rsidR="001B6575" w:rsidRDefault="001B6575">
      <w:pPr>
        <w:pStyle w:val="ListParagraph"/>
        <w:numPr>
          <w:ilvl w:val="0"/>
          <w:numId w:val="21"/>
        </w:numPr>
        <w:suppressAutoHyphens/>
        <w:autoSpaceDN/>
        <w:jc w:val="both"/>
        <w:rPr>
          <w:rFonts w:eastAsia="Times New Roman"/>
        </w:rPr>
      </w:pPr>
      <w:r>
        <w:rPr>
          <w:rFonts w:eastAsia="Times New Roman"/>
          <w:szCs w:val="24"/>
        </w:rPr>
        <w:t>To respect the laws of the jurisdiction of the AIH.</w:t>
      </w:r>
    </w:p>
    <w:p w14:paraId="4C521239" w14:textId="77777777" w:rsidR="001B6575" w:rsidRDefault="001B6575">
      <w:pPr>
        <w:pStyle w:val="ListParagraph"/>
        <w:numPr>
          <w:ilvl w:val="0"/>
          <w:numId w:val="21"/>
        </w:numPr>
        <w:suppressAutoHyphens/>
        <w:autoSpaceDN/>
        <w:jc w:val="both"/>
        <w:rPr>
          <w:rFonts w:eastAsia="Times New Roman"/>
        </w:rPr>
      </w:pPr>
      <w:r>
        <w:rPr>
          <w:rFonts w:eastAsia="Times New Roman"/>
          <w:szCs w:val="24"/>
        </w:rPr>
        <w:t>To accept the legal requirements of the AIH.</w:t>
      </w:r>
    </w:p>
    <w:p w14:paraId="0391EE8D" w14:textId="77777777" w:rsidR="001B6575" w:rsidRDefault="001B6575">
      <w:pPr>
        <w:pStyle w:val="ListParagraph"/>
        <w:numPr>
          <w:ilvl w:val="0"/>
          <w:numId w:val="21"/>
        </w:numPr>
        <w:suppressAutoHyphens/>
        <w:autoSpaceDN/>
        <w:jc w:val="both"/>
        <w:rPr>
          <w:rFonts w:eastAsia="Times New Roman"/>
        </w:rPr>
      </w:pPr>
      <w:r>
        <w:rPr>
          <w:rFonts w:eastAsia="Times New Roman"/>
          <w:szCs w:val="24"/>
        </w:rPr>
        <w:t>To act in good faith in the AIH.</w:t>
      </w:r>
    </w:p>
    <w:p w14:paraId="10794289" w14:textId="77777777" w:rsidR="001B6575" w:rsidRDefault="001B6575">
      <w:pPr>
        <w:pStyle w:val="ListParagraph"/>
        <w:numPr>
          <w:ilvl w:val="0"/>
          <w:numId w:val="21"/>
        </w:numPr>
        <w:suppressAutoHyphens/>
        <w:autoSpaceDN/>
        <w:jc w:val="both"/>
        <w:rPr>
          <w:rFonts w:eastAsia="Times New Roman"/>
        </w:rPr>
      </w:pPr>
      <w:r>
        <w:rPr>
          <w:rFonts w:eastAsia="Times New Roman"/>
          <w:szCs w:val="24"/>
        </w:rPr>
        <w:t>To avoid harm to other Users.</w:t>
      </w:r>
    </w:p>
    <w:p w14:paraId="16FA34CC" w14:textId="77777777" w:rsidR="001B6575" w:rsidRDefault="001B6575">
      <w:pPr>
        <w:pStyle w:val="ListParagraph"/>
        <w:numPr>
          <w:ilvl w:val="0"/>
          <w:numId w:val="21"/>
        </w:numPr>
        <w:suppressAutoHyphens/>
        <w:autoSpaceDN/>
        <w:jc w:val="both"/>
        <w:rPr>
          <w:rFonts w:eastAsia="Times New Roman"/>
        </w:rPr>
      </w:pPr>
      <w:r>
        <w:rPr>
          <w:rFonts w:eastAsia="Times New Roman"/>
          <w:szCs w:val="24"/>
        </w:rPr>
        <w:t>To declare whether their displayed identity corresponds to a real human or is fictitious.</w:t>
      </w:r>
    </w:p>
    <w:p w14:paraId="78F262FE" w14:textId="5D113942" w:rsidR="001B6575" w:rsidRDefault="001B6575" w:rsidP="001B6575">
      <w:pPr>
        <w:jc w:val="both"/>
        <w:rPr>
          <w:rFonts w:eastAsia="Times New Roman"/>
        </w:rPr>
      </w:pPr>
    </w:p>
    <w:p w14:paraId="5315B00B" w14:textId="0FF162CB" w:rsidR="003B7F0F" w:rsidRPr="003B7F0F" w:rsidRDefault="003B7F0F" w:rsidP="59C58ADF">
      <w:pPr>
        <w:pStyle w:val="ListParagraph"/>
        <w:numPr>
          <w:ilvl w:val="0"/>
          <w:numId w:val="22"/>
        </w:numPr>
        <w:suppressAutoHyphens/>
        <w:autoSpaceDN/>
        <w:jc w:val="both"/>
        <w:rPr>
          <w:rFonts w:eastAsia="Times New Roman"/>
          <w:highlight w:val="yellow"/>
        </w:rPr>
      </w:pPr>
      <w:r w:rsidRPr="59C58ADF">
        <w:rPr>
          <w:rFonts w:eastAsia="Times New Roman"/>
          <w:highlight w:val="yellow"/>
        </w:rPr>
        <w:t>Rights of Operator</w:t>
      </w:r>
    </w:p>
    <w:p w14:paraId="227C5495" w14:textId="026E0DD7" w:rsidR="003B7F0F" w:rsidRDefault="003B7F0F" w:rsidP="59C58ADF">
      <w:pPr>
        <w:pStyle w:val="ListParagraph"/>
        <w:numPr>
          <w:ilvl w:val="0"/>
          <w:numId w:val="22"/>
        </w:numPr>
        <w:suppressAutoHyphens/>
        <w:autoSpaceDN/>
        <w:jc w:val="both"/>
        <w:rPr>
          <w:rFonts w:eastAsia="Times New Roman"/>
          <w:highlight w:val="yellow"/>
        </w:rPr>
      </w:pPr>
      <w:r w:rsidRPr="59C58ADF">
        <w:rPr>
          <w:rFonts w:eastAsia="Times New Roman"/>
          <w:highlight w:val="yellow"/>
        </w:rPr>
        <w:t>Duties of Operator</w:t>
      </w:r>
    </w:p>
    <w:p w14:paraId="16C5A9E1" w14:textId="77777777" w:rsidR="003B7F0F" w:rsidRDefault="003B7F0F">
      <w:pPr>
        <w:pStyle w:val="ListParagraph"/>
        <w:numPr>
          <w:ilvl w:val="0"/>
          <w:numId w:val="23"/>
        </w:numPr>
        <w:tabs>
          <w:tab w:val="clear" w:pos="0"/>
        </w:tabs>
        <w:suppressAutoHyphens/>
        <w:autoSpaceDN/>
        <w:jc w:val="both"/>
        <w:rPr>
          <w:rFonts w:eastAsia="Times New Roman"/>
        </w:rPr>
      </w:pPr>
      <w:r>
        <w:rPr>
          <w:rFonts w:eastAsia="Times New Roman"/>
          <w:szCs w:val="24"/>
        </w:rPr>
        <w:t>Manages privacy data of User, according to characteristics, e.g. nationality, maintaining compliance with their country’s laws.</w:t>
      </w:r>
    </w:p>
    <w:p w14:paraId="78CE6EC4" w14:textId="77777777" w:rsidR="003B7F0F" w:rsidRDefault="003B7F0F" w:rsidP="001B6575">
      <w:pPr>
        <w:jc w:val="both"/>
        <w:rPr>
          <w:rFonts w:eastAsia="Times New Roman"/>
        </w:rPr>
      </w:pPr>
    </w:p>
    <w:p w14:paraId="05CC9C9E" w14:textId="281FC707" w:rsidR="001B6575" w:rsidRDefault="001B6575" w:rsidP="00695DAB">
      <w:pPr>
        <w:pStyle w:val="ListParagraph"/>
        <w:numPr>
          <w:ilvl w:val="0"/>
          <w:numId w:val="22"/>
        </w:numPr>
        <w:suppressAutoHyphens/>
        <w:autoSpaceDN/>
        <w:jc w:val="both"/>
        <w:rPr>
          <w:rFonts w:eastAsia="Times New Roman"/>
          <w:highlight w:val="yellow"/>
        </w:rPr>
      </w:pPr>
      <w:r w:rsidRPr="59C58ADF">
        <w:rPr>
          <w:rFonts w:eastAsia="Times New Roman"/>
          <w:highlight w:val="yellow"/>
        </w:rPr>
        <w:t>Governance.</w:t>
      </w:r>
    </w:p>
    <w:p w14:paraId="662317FB" w14:textId="20F8254D" w:rsidR="00695DAB" w:rsidRDefault="00695DAB" w:rsidP="00695DAB">
      <w:pPr>
        <w:suppressAutoHyphens/>
        <w:jc w:val="both"/>
        <w:rPr>
          <w:rFonts w:eastAsia="Times New Roman"/>
          <w:highlight w:val="yellow"/>
        </w:rPr>
      </w:pPr>
    </w:p>
    <w:p w14:paraId="6ABBACDF" w14:textId="59F1B041" w:rsidR="00695DAB" w:rsidRPr="00695DAB" w:rsidRDefault="00074158" w:rsidP="00695DAB">
      <w:pPr>
        <w:suppressAutoHyphens/>
        <w:jc w:val="both"/>
        <w:rPr>
          <w:rFonts w:eastAsia="Times New Roman"/>
          <w:highlight w:val="yellow"/>
        </w:rPr>
      </w:pPr>
      <w:r>
        <w:rPr>
          <w:rFonts w:eastAsia="Times New Roman"/>
          <w:highlight w:val="yellow"/>
        </w:rPr>
        <w:t>It is acknowledged that issues arising from legal requirements in the context of a distributed system extending over multiple jurisdiction</w:t>
      </w:r>
      <w:r w:rsidR="00034BA6">
        <w:rPr>
          <w:rFonts w:eastAsia="Times New Roman"/>
          <w:highlight w:val="yellow"/>
        </w:rPr>
        <w:t>s</w:t>
      </w:r>
      <w:r>
        <w:rPr>
          <w:rFonts w:eastAsia="Times New Roman"/>
          <w:highlight w:val="yellow"/>
        </w:rPr>
        <w:t xml:space="preserve"> implies several challenges. Therefore, the current version of the </w:t>
      </w:r>
      <w:r w:rsidR="00CA5C2A">
        <w:rPr>
          <w:rFonts w:eastAsia="Times New Roman"/>
          <w:highlight w:val="yellow"/>
        </w:rPr>
        <w:t>document covers the case of a centralised system operating under a single jurisdiction.</w:t>
      </w:r>
    </w:p>
    <w:p w14:paraId="15A11412" w14:textId="29C4C725" w:rsidR="001B6575" w:rsidRDefault="001B6575" w:rsidP="004B2096">
      <w:pPr>
        <w:pStyle w:val="Heading2"/>
      </w:pPr>
      <w:bookmarkStart w:id="47" w:name="_Toc120010590"/>
      <w:r w:rsidRPr="29D27D30">
        <w:t>Functional requirements</w:t>
      </w:r>
      <w:bookmarkEnd w:id="47"/>
    </w:p>
    <w:p w14:paraId="59DE29A4" w14:textId="6236D9B9" w:rsidR="00BC33A1" w:rsidRDefault="00BC33A1" w:rsidP="004B2096">
      <w:pPr>
        <w:pStyle w:val="Heading3"/>
        <w:rPr>
          <w:lang w:val="en-GB"/>
        </w:rPr>
      </w:pPr>
      <w:r>
        <w:rPr>
          <w:lang w:val="en-GB"/>
        </w:rPr>
        <w:t xml:space="preserve">List of specific </w:t>
      </w:r>
      <w:r w:rsidR="00F47DFB">
        <w:rPr>
          <w:lang w:val="en-GB"/>
        </w:rPr>
        <w:t xml:space="preserve">functional </w:t>
      </w:r>
      <w:r>
        <w:rPr>
          <w:lang w:val="en-GB"/>
        </w:rPr>
        <w:t>requirement</w:t>
      </w:r>
      <w:r w:rsidR="00F47DFB">
        <w:rPr>
          <w:lang w:val="en-GB"/>
        </w:rPr>
        <w:t xml:space="preserve"> areas</w:t>
      </w:r>
    </w:p>
    <w:p w14:paraId="6D4B80C5" w14:textId="7CB4AA51" w:rsidR="00F47DFB" w:rsidRDefault="00BB6730" w:rsidP="001E588F">
      <w:pPr>
        <w:pStyle w:val="ListParagraph"/>
        <w:numPr>
          <w:ilvl w:val="0"/>
          <w:numId w:val="32"/>
        </w:numPr>
      </w:pPr>
      <w:r>
        <w:t xml:space="preserve">An initial list of AIMs with </w:t>
      </w:r>
      <w:r w:rsidR="001E588F">
        <w:t>functionality and I/O data</w:t>
      </w:r>
    </w:p>
    <w:p w14:paraId="39F6D418" w14:textId="555952FB" w:rsidR="00EE4634" w:rsidRDefault="00487F98" w:rsidP="001E588F">
      <w:pPr>
        <w:pStyle w:val="ListParagraph"/>
        <w:numPr>
          <w:ilvl w:val="0"/>
          <w:numId w:val="32"/>
        </w:numPr>
      </w:pPr>
      <w:r>
        <w:t>AIH Platform Front-end biometric sensor calibration</w:t>
      </w:r>
    </w:p>
    <w:p w14:paraId="5ED15327" w14:textId="6EDE8D96" w:rsidR="00487F98" w:rsidRDefault="0067709C" w:rsidP="001E588F">
      <w:pPr>
        <w:pStyle w:val="ListParagraph"/>
        <w:numPr>
          <w:ilvl w:val="0"/>
          <w:numId w:val="32"/>
        </w:numPr>
      </w:pPr>
      <w:r>
        <w:t>Terms and conditions in a Smart Contract</w:t>
      </w:r>
    </w:p>
    <w:p w14:paraId="6AEAB09F" w14:textId="2B62141E" w:rsidR="00F952C1" w:rsidRDefault="00F952C1" w:rsidP="00F952C1">
      <w:pPr>
        <w:pStyle w:val="ListParagraph"/>
        <w:numPr>
          <w:ilvl w:val="1"/>
          <w:numId w:val="32"/>
        </w:numPr>
      </w:pPr>
      <w:r>
        <w:t>Front-End to Back</w:t>
      </w:r>
      <w:r w:rsidR="008615C8">
        <w:t>-End</w:t>
      </w:r>
    </w:p>
    <w:p w14:paraId="6CAA9E75" w14:textId="5B145876" w:rsidR="008615C8" w:rsidRDefault="008615C8" w:rsidP="00F952C1">
      <w:pPr>
        <w:pStyle w:val="ListParagraph"/>
        <w:numPr>
          <w:ilvl w:val="1"/>
          <w:numId w:val="32"/>
        </w:numPr>
      </w:pPr>
      <w:r>
        <w:t>Third Part to Back-End</w:t>
      </w:r>
    </w:p>
    <w:p w14:paraId="36929277" w14:textId="415DA61E" w:rsidR="008615C8" w:rsidRDefault="00FE3E55" w:rsidP="008615C8">
      <w:pPr>
        <w:pStyle w:val="ListParagraph"/>
        <w:numPr>
          <w:ilvl w:val="0"/>
          <w:numId w:val="32"/>
        </w:numPr>
      </w:pPr>
      <w:r>
        <w:t>An Initial list of processing requested by Third Parties</w:t>
      </w:r>
    </w:p>
    <w:p w14:paraId="40BAAFF4" w14:textId="6C6E3065" w:rsidR="00A14780" w:rsidRDefault="00A14780" w:rsidP="008615C8">
      <w:pPr>
        <w:pStyle w:val="ListParagraph"/>
        <w:numPr>
          <w:ilvl w:val="0"/>
          <w:numId w:val="32"/>
        </w:numPr>
      </w:pPr>
      <w:r>
        <w:lastRenderedPageBreak/>
        <w:t xml:space="preserve">An initial list of data type </w:t>
      </w:r>
      <w:r w:rsidR="00F84D73">
        <w:t>possible target of processing</w:t>
      </w:r>
    </w:p>
    <w:p w14:paraId="454F5297" w14:textId="77777777" w:rsidR="00A87024" w:rsidRDefault="00CF187B" w:rsidP="008615C8">
      <w:pPr>
        <w:pStyle w:val="ListParagraph"/>
        <w:numPr>
          <w:ilvl w:val="0"/>
          <w:numId w:val="32"/>
        </w:numPr>
      </w:pPr>
      <w:r>
        <w:t xml:space="preserve">Interface </w:t>
      </w:r>
      <w:r w:rsidR="00DB4B90">
        <w:t xml:space="preserve">between </w:t>
      </w:r>
    </w:p>
    <w:p w14:paraId="5A438867" w14:textId="5BA78968" w:rsidR="00CF187B" w:rsidRDefault="00DB4B90" w:rsidP="00A87024">
      <w:pPr>
        <w:pStyle w:val="ListParagraph"/>
        <w:numPr>
          <w:ilvl w:val="1"/>
          <w:numId w:val="32"/>
        </w:numPr>
      </w:pPr>
      <w:r>
        <w:t xml:space="preserve">auditing and </w:t>
      </w:r>
      <w:r w:rsidR="00F97B27">
        <w:t xml:space="preserve">Licensing </w:t>
      </w:r>
      <w:r w:rsidR="00A25FED">
        <w:t>&amp; Governance Services</w:t>
      </w:r>
    </w:p>
    <w:p w14:paraId="22E4B45F" w14:textId="752EFAC7" w:rsidR="00EF6846" w:rsidRDefault="00EF6846" w:rsidP="00A87024">
      <w:pPr>
        <w:pStyle w:val="ListParagraph"/>
        <w:numPr>
          <w:ilvl w:val="1"/>
          <w:numId w:val="32"/>
        </w:numPr>
      </w:pPr>
      <w:r w:rsidRPr="00EF6846">
        <w:t>Authentication &amp; Access Control Services</w:t>
      </w:r>
      <w:r>
        <w:t xml:space="preserve"> and </w:t>
      </w:r>
      <w:r w:rsidR="00284B4D">
        <w:t>Auditing Services</w:t>
      </w:r>
    </w:p>
    <w:p w14:paraId="3880A411" w14:textId="09AAC0C5" w:rsidR="007470D7" w:rsidRPr="007470D7" w:rsidRDefault="007470D7" w:rsidP="00A87024">
      <w:pPr>
        <w:pStyle w:val="ListParagraph"/>
        <w:numPr>
          <w:ilvl w:val="1"/>
          <w:numId w:val="32"/>
        </w:numPr>
      </w:pPr>
      <w:r w:rsidRPr="007470D7">
        <w:t>Authentication &amp; Access Control Services</w:t>
      </w:r>
      <w:r w:rsidR="0002208C">
        <w:t xml:space="preserve"> and </w:t>
      </w:r>
      <w:r w:rsidR="0002208C" w:rsidRPr="0002208C">
        <w:t>Licensing &amp; Governance Services</w:t>
      </w:r>
    </w:p>
    <w:p w14:paraId="5BCE92C9" w14:textId="76B1F36B" w:rsidR="007470D7" w:rsidRDefault="002F6036" w:rsidP="00A87024">
      <w:pPr>
        <w:pStyle w:val="ListParagraph"/>
        <w:numPr>
          <w:ilvl w:val="1"/>
          <w:numId w:val="32"/>
        </w:numPr>
      </w:pPr>
      <w:r>
        <w:t xml:space="preserve">Interface </w:t>
      </w:r>
      <w:r w:rsidRPr="002F6036">
        <w:t>Authentication &amp; Access Control Services</w:t>
      </w:r>
      <w:r w:rsidR="00DC0A67">
        <w:t xml:space="preserve"> and </w:t>
      </w:r>
      <w:r w:rsidR="00DC0A67" w:rsidRPr="00DC0A67">
        <w:t>Data Storage &amp; Access Services</w:t>
      </w:r>
    </w:p>
    <w:p w14:paraId="55FB711B" w14:textId="24022FCA" w:rsidR="006F67C4" w:rsidRDefault="006F67C4" w:rsidP="00A87024">
      <w:pPr>
        <w:pStyle w:val="ListParagraph"/>
        <w:numPr>
          <w:ilvl w:val="1"/>
          <w:numId w:val="32"/>
        </w:numPr>
      </w:pPr>
      <w:r w:rsidRPr="006F67C4">
        <w:t>Data Storage &amp; Access Services</w:t>
      </w:r>
      <w:r w:rsidR="00C001D6">
        <w:t xml:space="preserve"> and </w:t>
      </w:r>
      <w:r w:rsidR="00C001D6" w:rsidRPr="00C001D6">
        <w:t xml:space="preserve">De-Identification </w:t>
      </w:r>
      <w:r w:rsidR="00C001D6">
        <w:t>&amp;</w:t>
      </w:r>
      <w:r w:rsidR="00C001D6" w:rsidRPr="00C001D6">
        <w:t xml:space="preserve"> Anonymization Services</w:t>
      </w:r>
    </w:p>
    <w:p w14:paraId="46354C59" w14:textId="50D44E69" w:rsidR="00A87024" w:rsidRPr="00BB6730" w:rsidRDefault="00A87024" w:rsidP="00A87024">
      <w:pPr>
        <w:pStyle w:val="ListParagraph"/>
        <w:numPr>
          <w:ilvl w:val="1"/>
          <w:numId w:val="32"/>
        </w:numPr>
      </w:pPr>
      <w:r>
        <w:t>Back-End and the AIF</w:t>
      </w:r>
    </w:p>
    <w:p w14:paraId="5F8BB2A1" w14:textId="5C1983B2" w:rsidR="001B6575" w:rsidRDefault="001B6575" w:rsidP="004B2096">
      <w:pPr>
        <w:pStyle w:val="Heading3"/>
      </w:pPr>
      <w:r w:rsidRPr="29D27D30">
        <w:rPr>
          <w:lang w:val="en-US"/>
        </w:rPr>
        <w:t>AIH</w:t>
      </w:r>
      <w:r w:rsidRPr="29D27D30">
        <w:t>-oriented requirements</w:t>
      </w:r>
    </w:p>
    <w:p w14:paraId="0D50BE42" w14:textId="77777777" w:rsidR="001B6575" w:rsidRDefault="001B6575">
      <w:pPr>
        <w:pStyle w:val="ListParagraph"/>
        <w:numPr>
          <w:ilvl w:val="0"/>
          <w:numId w:val="6"/>
        </w:numPr>
        <w:suppressAutoHyphens/>
        <w:autoSpaceDN/>
        <w:jc w:val="both"/>
        <w:rPr>
          <w:rFonts w:eastAsia="Times New Roman"/>
        </w:rPr>
      </w:pPr>
      <w:r>
        <w:rPr>
          <w:rFonts w:eastAsia="Times New Roman"/>
          <w:szCs w:val="24"/>
        </w:rPr>
        <w:t>A AIH instance shall be persistent: i.e., a data shall exist independently of time and place and run continuously.</w:t>
      </w:r>
    </w:p>
    <w:p w14:paraId="6D9F8F70" w14:textId="77777777" w:rsidR="001B6575" w:rsidRDefault="001B6575">
      <w:pPr>
        <w:pStyle w:val="ListParagraph"/>
        <w:numPr>
          <w:ilvl w:val="0"/>
          <w:numId w:val="6"/>
        </w:numPr>
        <w:suppressAutoHyphens/>
        <w:autoSpaceDN/>
        <w:jc w:val="both"/>
        <w:rPr>
          <w:rFonts w:eastAsia="Times New Roman"/>
        </w:rPr>
      </w:pPr>
      <w:r>
        <w:rPr>
          <w:rFonts w:eastAsia="Times New Roman"/>
          <w:szCs w:val="24"/>
        </w:rPr>
        <w:t>A AIH shall offer synchronous experiences: i.e., Users shall be able to interact with the AIH in real-time.</w:t>
      </w:r>
    </w:p>
    <w:p w14:paraId="1D4EB500" w14:textId="77777777" w:rsidR="001B6575" w:rsidRDefault="001B6575">
      <w:pPr>
        <w:pStyle w:val="ListParagraph"/>
        <w:numPr>
          <w:ilvl w:val="0"/>
          <w:numId w:val="6"/>
        </w:numPr>
        <w:suppressAutoHyphens/>
        <w:autoSpaceDN/>
        <w:jc w:val="both"/>
        <w:rPr>
          <w:rFonts w:eastAsia="Times New Roman"/>
        </w:rPr>
      </w:pPr>
      <w:r>
        <w:rPr>
          <w:rFonts w:eastAsia="Times New Roman"/>
          <w:szCs w:val="24"/>
        </w:rPr>
        <w:t xml:space="preserve">A AIH shall be available: i.e., the Metaverse Manager shall be able to control the theoretical cap to the number of </w:t>
      </w:r>
    </w:p>
    <w:p w14:paraId="6F827778" w14:textId="77777777" w:rsidR="001B6575" w:rsidRDefault="001B6575">
      <w:pPr>
        <w:pStyle w:val="ListParagraph"/>
        <w:numPr>
          <w:ilvl w:val="1"/>
          <w:numId w:val="6"/>
        </w:numPr>
        <w:suppressAutoHyphens/>
        <w:autoSpaceDN/>
        <w:jc w:val="both"/>
        <w:rPr>
          <w:rFonts w:eastAsia="Times New Roman"/>
        </w:rPr>
      </w:pPr>
      <w:r>
        <w:rPr>
          <w:rFonts w:eastAsia="Times New Roman"/>
          <w:szCs w:val="24"/>
        </w:rPr>
        <w:t xml:space="preserve">Users logging on simultaneously. </w:t>
      </w:r>
    </w:p>
    <w:p w14:paraId="7B2E38D1" w14:textId="1D1FFC99" w:rsidR="001B6575" w:rsidRDefault="001B6575" w:rsidP="004B2096">
      <w:pPr>
        <w:pStyle w:val="Heading3"/>
      </w:pPr>
      <w:r w:rsidRPr="29D27D30">
        <w:rPr>
          <w:sz w:val="14"/>
          <w:szCs w:val="14"/>
        </w:rPr>
        <w:t xml:space="preserve"> </w:t>
      </w:r>
      <w:r w:rsidRPr="29D27D30">
        <w:rPr>
          <w:lang w:val="en-US"/>
        </w:rPr>
        <w:t>User</w:t>
      </w:r>
      <w:r w:rsidRPr="29D27D30">
        <w:t>-oriented requirements</w:t>
      </w:r>
    </w:p>
    <w:p w14:paraId="37469E71" w14:textId="77777777" w:rsidR="001B6575" w:rsidRDefault="001B6575">
      <w:pPr>
        <w:pStyle w:val="ListParagraph"/>
        <w:numPr>
          <w:ilvl w:val="0"/>
          <w:numId w:val="5"/>
        </w:numPr>
        <w:suppressAutoHyphens/>
        <w:autoSpaceDN/>
        <w:jc w:val="both"/>
        <w:rPr>
          <w:rFonts w:eastAsia="Times New Roman"/>
        </w:rPr>
      </w:pPr>
      <w:r>
        <w:rPr>
          <w:rFonts w:eastAsia="Times New Roman"/>
          <w:szCs w:val="24"/>
        </w:rPr>
        <w:t>A User may obtain the right:</w:t>
      </w:r>
    </w:p>
    <w:p w14:paraId="2B3919E9" w14:textId="77777777" w:rsidR="001B6575" w:rsidRDefault="001B6575">
      <w:pPr>
        <w:pStyle w:val="ListParagraph"/>
        <w:numPr>
          <w:ilvl w:val="1"/>
          <w:numId w:val="5"/>
        </w:numPr>
        <w:suppressAutoHyphens/>
        <w:autoSpaceDN/>
        <w:jc w:val="both"/>
        <w:rPr>
          <w:rFonts w:eastAsia="Times New Roman"/>
        </w:rPr>
      </w:pPr>
      <w:r>
        <w:rPr>
          <w:rFonts w:eastAsia="Times New Roman"/>
          <w:szCs w:val="24"/>
        </w:rPr>
        <w:t>To create an Identity and associated Environment within the AIH.</w:t>
      </w:r>
    </w:p>
    <w:p w14:paraId="48A3D6B6" w14:textId="77777777" w:rsidR="001B6575" w:rsidRDefault="001B6575">
      <w:pPr>
        <w:pStyle w:val="ListParagraph"/>
        <w:numPr>
          <w:ilvl w:val="1"/>
          <w:numId w:val="5"/>
        </w:numPr>
        <w:suppressAutoHyphens/>
        <w:autoSpaceDN/>
        <w:jc w:val="both"/>
        <w:rPr>
          <w:rFonts w:eastAsia="Times New Roman"/>
        </w:rPr>
      </w:pPr>
      <w:r>
        <w:rPr>
          <w:rFonts w:eastAsia="Times New Roman"/>
          <w:szCs w:val="24"/>
        </w:rPr>
        <w:t>To populate the Environment with Health data.</w:t>
      </w:r>
    </w:p>
    <w:p w14:paraId="5070E081" w14:textId="60627CA1" w:rsidR="001B6575" w:rsidRDefault="001B6575">
      <w:pPr>
        <w:pStyle w:val="ListParagraph"/>
        <w:numPr>
          <w:ilvl w:val="1"/>
          <w:numId w:val="5"/>
        </w:numPr>
        <w:suppressAutoHyphens/>
        <w:autoSpaceDN/>
        <w:jc w:val="both"/>
        <w:rPr>
          <w:rFonts w:eastAsia="Times New Roman"/>
        </w:rPr>
      </w:pPr>
      <w:r w:rsidRPr="59C58ADF">
        <w:rPr>
          <w:rFonts w:eastAsia="Times New Roman"/>
        </w:rPr>
        <w:t xml:space="preserve">To export their </w:t>
      </w:r>
      <w:r w:rsidR="0633D221" w:rsidRPr="59C58ADF">
        <w:rPr>
          <w:rFonts w:eastAsia="Times New Roman"/>
        </w:rPr>
        <w:t>Data from</w:t>
      </w:r>
      <w:r w:rsidRPr="59C58ADF">
        <w:rPr>
          <w:rFonts w:eastAsia="Times New Roman"/>
        </w:rPr>
        <w:t xml:space="preserve"> the </w:t>
      </w:r>
      <w:r w:rsidR="6D36461F" w:rsidRPr="59C58ADF">
        <w:rPr>
          <w:rFonts w:eastAsia="Times New Roman"/>
        </w:rPr>
        <w:t xml:space="preserve">AIH </w:t>
      </w:r>
      <w:r w:rsidRPr="59C58ADF">
        <w:rPr>
          <w:rFonts w:eastAsia="Times New Roman"/>
        </w:rPr>
        <w:t>into another AIH in the same or different AIH, or the real world</w:t>
      </w:r>
    </w:p>
    <w:p w14:paraId="60679466" w14:textId="77777777" w:rsidR="000C4B3B" w:rsidRDefault="000C4B3B" w:rsidP="000C4B3B">
      <w:pPr>
        <w:pStyle w:val="Heading2"/>
      </w:pPr>
      <w:r>
        <w:t>API Requirements</w:t>
      </w:r>
    </w:p>
    <w:p w14:paraId="00B4F3EF" w14:textId="77777777" w:rsidR="000C4B3B" w:rsidRDefault="000C4B3B" w:rsidP="000C4B3B">
      <w:pPr>
        <w:jc w:val="both"/>
        <w:rPr>
          <w:lang w:val="en-US"/>
        </w:rPr>
      </w:pPr>
      <w:bookmarkStart w:id="48" w:name="_Toc1887322275"/>
      <w:bookmarkEnd w:id="48"/>
      <w:r w:rsidRPr="29D27D30">
        <w:rPr>
          <w:lang w:val="en-US"/>
        </w:rPr>
        <w:t xml:space="preserve">The system will use REST API interfaces that will provide data access. A special API acts as the interface between the </w:t>
      </w:r>
      <w:r>
        <w:t>AIH Platform Back-end</w:t>
      </w:r>
      <w:r w:rsidRPr="29D27D30">
        <w:rPr>
          <w:rFonts w:eastAsia="Times New Roman"/>
          <w:lang w:val="en-US"/>
        </w:rPr>
        <w:t xml:space="preserve"> </w:t>
      </w:r>
      <w:r w:rsidRPr="29D27D30">
        <w:rPr>
          <w:lang w:val="en-US"/>
        </w:rPr>
        <w:t>data and the AI modules for using and processing data. Data may also be collected from External Sources such as public services and third-party entities, using other specialized APIs.</w:t>
      </w:r>
    </w:p>
    <w:p w14:paraId="38FEDA5C" w14:textId="7A1E9E81" w:rsidR="000C4B3B" w:rsidRDefault="000C4B3B" w:rsidP="008E13BA">
      <w:pPr>
        <w:pStyle w:val="Heading3"/>
      </w:pPr>
      <w:bookmarkStart w:id="49" w:name="_Toc120010573"/>
      <w:r>
        <w:t xml:space="preserve">API: </w:t>
      </w:r>
      <w:r w:rsidR="00556DA5">
        <w:rPr>
          <w:lang w:val="en-GB"/>
        </w:rPr>
        <w:t xml:space="preserve">Platform Front-end </w:t>
      </w:r>
      <w:r>
        <w:t xml:space="preserve">&lt;-&gt; </w:t>
      </w:r>
      <w:r>
        <w:rPr>
          <w:lang w:val="en-GB"/>
        </w:rPr>
        <w:t xml:space="preserve">AIH Platform </w:t>
      </w:r>
      <w:r w:rsidR="003F0DE7">
        <w:rPr>
          <w:lang w:val="en-GB"/>
        </w:rPr>
        <w:t>Back</w:t>
      </w:r>
      <w:r>
        <w:rPr>
          <w:lang w:val="en-GB"/>
        </w:rPr>
        <w:t>-end</w:t>
      </w:r>
      <w:bookmarkEnd w:id="49"/>
    </w:p>
    <w:p w14:paraId="240BE0A7" w14:textId="77777777" w:rsidR="000C4B3B" w:rsidRDefault="000C4B3B" w:rsidP="000C4B3B">
      <w:pPr>
        <w:jc w:val="both"/>
        <w:rPr>
          <w:lang w:val="en-US"/>
        </w:rPr>
      </w:pPr>
      <w:r w:rsidRPr="29D27D30">
        <w:rPr>
          <w:lang w:val="en-US"/>
        </w:rPr>
        <w:t xml:space="preserve">This describes the API that is exposed by the </w:t>
      </w:r>
      <w:r>
        <w:t>AIH Platform Back-end</w:t>
      </w:r>
      <w:r w:rsidRPr="29D27D30">
        <w:rPr>
          <w:rFonts w:eastAsia="Times New Roman"/>
          <w:lang w:val="en-US"/>
        </w:rPr>
        <w:t xml:space="preserve"> </w:t>
      </w:r>
      <w:r w:rsidRPr="29D27D30">
        <w:rPr>
          <w:lang w:val="en-US"/>
        </w:rPr>
        <w:t xml:space="preserve">to the </w:t>
      </w:r>
      <w:r>
        <w:t>AIH Platform Front-end</w:t>
      </w:r>
      <w:r w:rsidRPr="29D27D30">
        <w:rPr>
          <w:lang w:val="en-US"/>
        </w:rPr>
        <w:t xml:space="preserve">. This API will provide the necessary services to register, authenticate and control access of the user in the </w:t>
      </w:r>
      <w:r>
        <w:t>AIH Platform</w:t>
      </w:r>
      <w:r w:rsidRPr="29D27D30">
        <w:rPr>
          <w:lang w:val="en-US"/>
        </w:rPr>
        <w:t>. Moreover, this API will also provide the mechanisms for handling AI data – data storage, permissions for data usage, and data usage auditing.</w:t>
      </w:r>
    </w:p>
    <w:p w14:paraId="76B634D1" w14:textId="77777777" w:rsidR="000C4B3B" w:rsidRDefault="000C4B3B" w:rsidP="000C4B3B">
      <w:pPr>
        <w:jc w:val="both"/>
        <w:rPr>
          <w:lang w:val="en-US"/>
        </w:rPr>
      </w:pPr>
      <w:r>
        <w:rPr>
          <w:lang w:val="en-US"/>
        </w:rPr>
        <w:t xml:space="preserve">Further details of this API are provided in the </w:t>
      </w:r>
      <w:r>
        <w:rPr>
          <w:lang w:val="en-US"/>
        </w:rPr>
        <w:fldChar w:fldCharType="begin"/>
      </w:r>
      <w:r>
        <w:rPr>
          <w:lang w:val="en-US"/>
        </w:rPr>
        <w:instrText xml:space="preserve"> REF _Ref108776711 \h </w:instrText>
      </w:r>
      <w:r>
        <w:rPr>
          <w:lang w:val="en-US"/>
        </w:rPr>
      </w:r>
      <w:r>
        <w:rPr>
          <w:lang w:val="en-US"/>
        </w:rPr>
        <w:fldChar w:fldCharType="separate"/>
      </w:r>
      <w:r w:rsidRPr="29D27D30">
        <w:rPr>
          <w:lang w:val="en-US"/>
        </w:rPr>
        <w:t>Annex A: API Description</w:t>
      </w:r>
      <w:r>
        <w:rPr>
          <w:lang w:val="en-US"/>
        </w:rPr>
        <w:fldChar w:fldCharType="end"/>
      </w:r>
      <w:r>
        <w:rPr>
          <w:lang w:val="en-US"/>
        </w:rPr>
        <w:t>.</w:t>
      </w:r>
    </w:p>
    <w:p w14:paraId="61768428" w14:textId="6789F0E5" w:rsidR="00B21F7B" w:rsidRDefault="00556DA5" w:rsidP="00B21F7B">
      <w:pPr>
        <w:pStyle w:val="Heading3"/>
      </w:pPr>
      <w:bookmarkStart w:id="50" w:name="_Toc120010574"/>
      <w:r>
        <w:rPr>
          <w:lang w:val="en-GB"/>
        </w:rPr>
        <w:t xml:space="preserve">API: </w:t>
      </w:r>
      <w:r w:rsidR="00B21F7B">
        <w:rPr>
          <w:lang w:val="en-GB"/>
        </w:rPr>
        <w:t>AIH Platform Front-end &lt;--&gt; AIH Platform Back-end (Federated Learning)</w:t>
      </w:r>
    </w:p>
    <w:p w14:paraId="47152113" w14:textId="77777777" w:rsidR="000C4B3B" w:rsidRPr="009461B2" w:rsidRDefault="000C4B3B" w:rsidP="000C4B3B">
      <w:pPr>
        <w:pStyle w:val="Heading3"/>
        <w:rPr>
          <w:highlight w:val="cyan"/>
        </w:rPr>
      </w:pPr>
      <w:r w:rsidRPr="009461B2">
        <w:rPr>
          <w:highlight w:val="cyan"/>
        </w:rPr>
        <w:t>API: Back-end System &lt;-&gt; Third Parties</w:t>
      </w:r>
      <w:bookmarkEnd w:id="50"/>
    </w:p>
    <w:p w14:paraId="151E5BDD" w14:textId="3CB0882A" w:rsidR="66909582" w:rsidRDefault="66909582" w:rsidP="60909D26">
      <w:r>
        <w:t xml:space="preserve">This describes the API that is exposed by the AIH Platform Back-end to the Third Parties. This API will provide the necessary services to register, authenticate and control access of </w:t>
      </w:r>
      <w:r w:rsidR="4BCC9CBB">
        <w:t>third-party</w:t>
      </w:r>
      <w:r>
        <w:t xml:space="preserve"> user</w:t>
      </w:r>
      <w:r w:rsidR="1053E62F">
        <w:t>s</w:t>
      </w:r>
      <w:r w:rsidR="0A6A518F">
        <w:t xml:space="preserve"> in the AIH Platform.</w:t>
      </w:r>
      <w:r w:rsidR="0D27B78A">
        <w:t xml:space="preserve"> </w:t>
      </w:r>
      <w:r w:rsidR="32308790">
        <w:t xml:space="preserve">In addition, this API will also provide the service of retrieving the user's health data requested by the </w:t>
      </w:r>
      <w:r w:rsidR="23B5896F">
        <w:t>T</w:t>
      </w:r>
      <w:r w:rsidR="32308790">
        <w:t>hird part.</w:t>
      </w:r>
    </w:p>
    <w:p w14:paraId="10A2A627" w14:textId="7A47AD2D" w:rsidR="000C4B3B" w:rsidRDefault="000C4B3B" w:rsidP="000C4B3B">
      <w:pPr>
        <w:jc w:val="both"/>
        <w:rPr>
          <w:lang w:val="en-US"/>
        </w:rPr>
      </w:pPr>
      <w:r>
        <w:rPr>
          <w:lang w:val="en-US"/>
        </w:rPr>
        <w:t>Further details of this API</w:t>
      </w:r>
      <w:r w:rsidR="658644B9">
        <w:rPr>
          <w:lang w:val="en-US"/>
        </w:rPr>
        <w:t xml:space="preserve"> are </w:t>
      </w:r>
      <w:r>
        <w:rPr>
          <w:lang w:val="en-US"/>
        </w:rPr>
        <w:t xml:space="preserve">provided in the </w:t>
      </w:r>
      <w:r>
        <w:rPr>
          <w:lang w:val="en-US"/>
        </w:rPr>
        <w:fldChar w:fldCharType="begin"/>
      </w:r>
      <w:r>
        <w:rPr>
          <w:lang w:val="en-US"/>
        </w:rPr>
        <w:instrText xml:space="preserve"> REF _Ref108776711 \h </w:instrText>
      </w:r>
      <w:r>
        <w:rPr>
          <w:lang w:val="en-US"/>
        </w:rPr>
      </w:r>
      <w:r>
        <w:rPr>
          <w:lang w:val="en-US"/>
        </w:rPr>
        <w:fldChar w:fldCharType="separate"/>
      </w:r>
      <w:r w:rsidRPr="29D27D30">
        <w:rPr>
          <w:lang w:val="en-US"/>
        </w:rPr>
        <w:t>Annex A: API Description</w:t>
      </w:r>
      <w:r>
        <w:rPr>
          <w:lang w:val="en-US"/>
        </w:rPr>
        <w:fldChar w:fldCharType="end"/>
      </w:r>
      <w:r>
        <w:rPr>
          <w:lang w:val="en-US"/>
        </w:rPr>
        <w:t>.</w:t>
      </w:r>
    </w:p>
    <w:p w14:paraId="4ACCEE40" w14:textId="77777777" w:rsidR="000C4B3B" w:rsidRDefault="000C4B3B" w:rsidP="000C4B3B">
      <w:pPr>
        <w:pStyle w:val="Heading3"/>
        <w:rPr>
          <w:lang w:val="en-US"/>
        </w:rPr>
      </w:pPr>
      <w:bookmarkStart w:id="51" w:name="_Toc120010575"/>
      <w:r>
        <w:lastRenderedPageBreak/>
        <w:t xml:space="preserve">API: </w:t>
      </w:r>
      <w:r w:rsidRPr="009461B2">
        <w:rPr>
          <w:highlight w:val="cyan"/>
        </w:rPr>
        <w:t xml:space="preserve">Back-end System &lt;-&gt; </w:t>
      </w:r>
      <w:r w:rsidRPr="009461B2">
        <w:rPr>
          <w:highlight w:val="cyan"/>
          <w:lang w:val="en-US"/>
        </w:rPr>
        <w:t>Blockchain</w:t>
      </w:r>
      <w:bookmarkEnd w:id="51"/>
    </w:p>
    <w:p w14:paraId="192D6B77" w14:textId="457A9074" w:rsidR="3AD051CD" w:rsidRDefault="3AD051CD" w:rsidP="60909D26">
      <w:r>
        <w:t>This describes the API that is exposed by the</w:t>
      </w:r>
      <w:r w:rsidR="0F50F6AE">
        <w:t xml:space="preserve"> Blockchain</w:t>
      </w:r>
      <w:r>
        <w:t xml:space="preserve"> to the </w:t>
      </w:r>
      <w:r w:rsidR="478F457B">
        <w:t>AIH Platform Back-end</w:t>
      </w:r>
      <w:r>
        <w:t xml:space="preserve">. This API will provide the necessary services to </w:t>
      </w:r>
      <w:r w:rsidR="5EAA0DD9">
        <w:t>register</w:t>
      </w:r>
      <w:r w:rsidR="446316D6">
        <w:t xml:space="preserve"> and check the validity</w:t>
      </w:r>
      <w:r w:rsidR="5EAA0DD9">
        <w:t xml:space="preserve"> </w:t>
      </w:r>
      <w:r w:rsidR="30A6B9AC">
        <w:t xml:space="preserve">of </w:t>
      </w:r>
      <w:r w:rsidR="5EAA0DD9">
        <w:t xml:space="preserve">the smart contract between </w:t>
      </w:r>
      <w:r w:rsidR="51935ABE">
        <w:t>the End User and the Third Part</w:t>
      </w:r>
      <w:r>
        <w:t>.</w:t>
      </w:r>
    </w:p>
    <w:p w14:paraId="5A75C385" w14:textId="6E350ABE" w:rsidR="001B6575" w:rsidRDefault="000C4B3B" w:rsidP="008E13BA">
      <w:pPr>
        <w:jc w:val="both"/>
        <w:rPr>
          <w:rStyle w:val="CommentReference"/>
        </w:rPr>
      </w:pPr>
      <w:r>
        <w:rPr>
          <w:lang w:val="en-US"/>
        </w:rPr>
        <w:t xml:space="preserve">Further details of this API </w:t>
      </w:r>
      <w:r w:rsidR="621E9B72">
        <w:rPr>
          <w:lang w:val="en-US"/>
        </w:rPr>
        <w:t>are</w:t>
      </w:r>
      <w:r>
        <w:rPr>
          <w:lang w:val="en-US"/>
        </w:rPr>
        <w:t xml:space="preserve"> provided in the </w:t>
      </w:r>
      <w:r>
        <w:rPr>
          <w:lang w:val="en-US"/>
        </w:rPr>
        <w:fldChar w:fldCharType="begin"/>
      </w:r>
      <w:r>
        <w:rPr>
          <w:lang w:val="en-US"/>
        </w:rPr>
        <w:instrText xml:space="preserve"> REF _Ref108776711 \h </w:instrText>
      </w:r>
      <w:r>
        <w:rPr>
          <w:lang w:val="en-US"/>
        </w:rPr>
      </w:r>
      <w:r>
        <w:rPr>
          <w:lang w:val="en-US"/>
        </w:rPr>
        <w:fldChar w:fldCharType="separate"/>
      </w:r>
      <w:r w:rsidRPr="29D27D30">
        <w:rPr>
          <w:lang w:val="en-US"/>
        </w:rPr>
        <w:t>Annex A: API Description</w:t>
      </w:r>
      <w:r>
        <w:rPr>
          <w:lang w:val="en-US"/>
        </w:rPr>
        <w:fldChar w:fldCharType="end"/>
      </w:r>
      <w:r>
        <w:rPr>
          <w:lang w:val="en-US"/>
        </w:rPr>
        <w:t>.</w:t>
      </w:r>
    </w:p>
    <w:p w14:paraId="2A8D1C9D" w14:textId="3759CA3E" w:rsidR="59C58ADF" w:rsidRDefault="59C58ADF" w:rsidP="59C58ADF">
      <w:pPr>
        <w:jc w:val="both"/>
        <w:rPr>
          <w:lang w:val="en-US"/>
        </w:rPr>
      </w:pPr>
    </w:p>
    <w:p w14:paraId="4DE2E671" w14:textId="48E651E3" w:rsidR="3A95D7C9" w:rsidRDefault="3A95D7C9" w:rsidP="59C58ADF">
      <w:pPr>
        <w:pStyle w:val="Heading2"/>
      </w:pPr>
      <w:r>
        <w:t>Data definition</w:t>
      </w:r>
    </w:p>
    <w:p w14:paraId="43CE395B" w14:textId="4CD1E3A2" w:rsidR="3A95D7C9" w:rsidRDefault="3A95D7C9" w:rsidP="59C58ADF">
      <w:pPr>
        <w:jc w:val="both"/>
        <w:rPr>
          <w:lang w:val="en-US"/>
        </w:rPr>
      </w:pPr>
      <w:r w:rsidRPr="59C58ADF">
        <w:rPr>
          <w:lang w:val="en-US"/>
        </w:rPr>
        <w:t xml:space="preserve">There are several types of data that are used in </w:t>
      </w:r>
      <w:r w:rsidR="0023186D">
        <w:rPr>
          <w:lang w:val="en-US"/>
        </w:rPr>
        <w:t xml:space="preserve">the AIH System. </w:t>
      </w:r>
    </w:p>
    <w:p w14:paraId="770EEBA1" w14:textId="599B382C" w:rsidR="2272AB27" w:rsidRDefault="2272AB27" w:rsidP="003F094B">
      <w:pPr>
        <w:pStyle w:val="ListParagraph"/>
        <w:numPr>
          <w:ilvl w:val="0"/>
          <w:numId w:val="2"/>
        </w:numPr>
        <w:jc w:val="both"/>
        <w:rPr>
          <w:lang w:val="en-US"/>
        </w:rPr>
      </w:pPr>
      <w:r w:rsidRPr="59C58ADF">
        <w:rPr>
          <w:lang w:val="en-US"/>
        </w:rPr>
        <w:t>Electronic health records (EHRs): These contain a patient's medical history, lab results, and other information that can be used to predict disease and inform treatment decisions.</w:t>
      </w:r>
      <w:r w:rsidR="006E29A0">
        <w:rPr>
          <w:lang w:val="en-US"/>
        </w:rPr>
        <w:t xml:space="preserve"> It has a JSON format</w:t>
      </w:r>
      <w:r w:rsidR="004E7515">
        <w:rPr>
          <w:lang w:val="en-US"/>
        </w:rPr>
        <w:t xml:space="preserve">. </w:t>
      </w:r>
      <w:r w:rsidR="00F31F3E">
        <w:rPr>
          <w:lang w:val="en-US"/>
        </w:rPr>
        <w:t xml:space="preserve">--&gt; </w:t>
      </w:r>
      <w:r w:rsidR="00950772" w:rsidRPr="00950772">
        <w:rPr>
          <w:highlight w:val="yellow"/>
          <w:lang w:val="en-US"/>
        </w:rPr>
        <w:t>Provide and initial example</w:t>
      </w:r>
      <w:r w:rsidR="00950772">
        <w:rPr>
          <w:lang w:val="en-US"/>
        </w:rPr>
        <w:t xml:space="preserve"> (to be put in an Annex)</w:t>
      </w:r>
    </w:p>
    <w:p w14:paraId="21064A8F" w14:textId="0C0CD219" w:rsidR="4A0B0114" w:rsidRDefault="4A0B0114" w:rsidP="003F094B">
      <w:pPr>
        <w:pStyle w:val="ListParagraph"/>
        <w:numPr>
          <w:ilvl w:val="0"/>
          <w:numId w:val="2"/>
        </w:numPr>
        <w:jc w:val="both"/>
        <w:rPr>
          <w:lang w:val="en-US"/>
        </w:rPr>
      </w:pPr>
      <w:r w:rsidRPr="59C58ADF">
        <w:rPr>
          <w:lang w:val="en-US"/>
        </w:rPr>
        <w:t>Time series data: This includes vital sign measurements, such as heart rate and blood pressure, that are collected over time, can be used to predict disease and monitor treatment progress.</w:t>
      </w:r>
      <w:r w:rsidR="00E078A0">
        <w:rPr>
          <w:lang w:val="en-US"/>
        </w:rPr>
        <w:t xml:space="preserve"> --&gt; </w:t>
      </w:r>
      <w:r w:rsidR="00E078A0" w:rsidRPr="00950772">
        <w:rPr>
          <w:highlight w:val="yellow"/>
          <w:lang w:val="en-US"/>
        </w:rPr>
        <w:t>Provide and initial example</w:t>
      </w:r>
    </w:p>
    <w:p w14:paraId="6D8E8297" w14:textId="35E97486" w:rsidR="4A0B0114" w:rsidRDefault="4A0B0114" w:rsidP="59C58ADF">
      <w:pPr>
        <w:pStyle w:val="ListParagraph"/>
        <w:numPr>
          <w:ilvl w:val="0"/>
          <w:numId w:val="2"/>
        </w:numPr>
        <w:jc w:val="both"/>
        <w:rPr>
          <w:lang w:val="en-US"/>
        </w:rPr>
      </w:pPr>
      <w:r w:rsidRPr="59C58ADF">
        <w:rPr>
          <w:lang w:val="en-US"/>
        </w:rPr>
        <w:t>Audio data: This includes speech and audio recordings, which can be used for speech recognition, language understanding, and other medical applications.</w:t>
      </w:r>
      <w:r w:rsidR="00FC3684">
        <w:rPr>
          <w:lang w:val="en-US"/>
        </w:rPr>
        <w:t xml:space="preserve"> </w:t>
      </w:r>
      <w:r w:rsidR="00FC3684" w:rsidRPr="00FC3684">
        <w:rPr>
          <w:highlight w:val="yellow"/>
          <w:lang w:val="en-US"/>
        </w:rPr>
        <w:t>.wav?</w:t>
      </w:r>
    </w:p>
    <w:p w14:paraId="1D2C848F" w14:textId="2FD443FB" w:rsidR="4A0B0114" w:rsidRDefault="4A0B0114" w:rsidP="59C58ADF">
      <w:pPr>
        <w:pStyle w:val="ListParagraph"/>
        <w:numPr>
          <w:ilvl w:val="0"/>
          <w:numId w:val="2"/>
        </w:numPr>
        <w:jc w:val="both"/>
        <w:rPr>
          <w:lang w:val="en-US"/>
        </w:rPr>
      </w:pPr>
      <w:r w:rsidRPr="59C58ADF">
        <w:rPr>
          <w:lang w:val="en-US"/>
        </w:rPr>
        <w:t>Sensor data: This includes data from wearable devices, such as smartwatches, fitness trackers, and continuous glucose monitors, which can be used for monitoring vital signs, tracking activity levels, and detecting falls and other adverse events.</w:t>
      </w:r>
      <w:r w:rsidR="1F64A37E" w:rsidRPr="59C58ADF">
        <w:rPr>
          <w:lang w:val="en-US"/>
        </w:rPr>
        <w:t xml:space="preserve"> The most common use case is for monitoring vital signs, such as heart rate, respiration rate, and blood pressure. This data can be collected using wearable devices, such as smartwatches, fitness trackers, and continuous glucose monitors and can be used to detect abnormal vital sign patterns, such as arrhythmias or hypertension, and to monitor the effectiveness of treatment.</w:t>
      </w:r>
      <w:r w:rsidR="35051DCF" w:rsidRPr="59C58ADF">
        <w:rPr>
          <w:lang w:val="en-US"/>
        </w:rPr>
        <w:t xml:space="preserve"> </w:t>
      </w:r>
      <w:r w:rsidR="1F64A37E" w:rsidRPr="59C58ADF">
        <w:rPr>
          <w:lang w:val="en-US"/>
        </w:rPr>
        <w:t>Additionally, sensor data can be used to track activity levels, such as steps taken, distance traveled, and calories burned. This information can be used to monitor physical activity and to promote healthy behaviors. Sensor data can also be used to detect falls and other adverse events, and to trigger alerts to caregivers or healthcare providers.</w:t>
      </w:r>
      <w:r w:rsidR="004017B1">
        <w:rPr>
          <w:lang w:val="en-US"/>
        </w:rPr>
        <w:t xml:space="preserve"> The data considered </w:t>
      </w:r>
      <w:r w:rsidR="00F41FDB">
        <w:rPr>
          <w:lang w:val="en-US"/>
        </w:rPr>
        <w:t>is</w:t>
      </w:r>
      <w:r w:rsidR="00CB5798">
        <w:rPr>
          <w:lang w:val="en-US"/>
        </w:rPr>
        <w:t xml:space="preserve"> (</w:t>
      </w:r>
      <w:r w:rsidR="001F3EC7">
        <w:rPr>
          <w:lang w:val="en-US"/>
        </w:rPr>
        <w:t xml:space="preserve">the amounts and </w:t>
      </w:r>
      <w:r w:rsidR="00CB5798">
        <w:rPr>
          <w:lang w:val="en-US"/>
        </w:rPr>
        <w:t>the unit</w:t>
      </w:r>
      <w:r w:rsidR="001F3EC7">
        <w:rPr>
          <w:lang w:val="en-US"/>
        </w:rPr>
        <w:t>s</w:t>
      </w:r>
      <w:r w:rsidR="00CB5798">
        <w:rPr>
          <w:lang w:val="en-US"/>
        </w:rPr>
        <w:t xml:space="preserve"> of measure of the entit</w:t>
      </w:r>
      <w:r w:rsidR="001F3EC7">
        <w:rPr>
          <w:lang w:val="en-US"/>
        </w:rPr>
        <w:t>ies)</w:t>
      </w:r>
      <w:r w:rsidR="004017B1">
        <w:rPr>
          <w:lang w:val="en-US"/>
        </w:rPr>
        <w:t>:</w:t>
      </w:r>
    </w:p>
    <w:p w14:paraId="4CF300F9" w14:textId="644ECBFA" w:rsidR="004017B1" w:rsidRDefault="004017B1" w:rsidP="004017B1">
      <w:pPr>
        <w:pStyle w:val="ListParagraph"/>
        <w:numPr>
          <w:ilvl w:val="1"/>
          <w:numId w:val="2"/>
        </w:numPr>
        <w:jc w:val="both"/>
        <w:rPr>
          <w:lang w:val="en-US"/>
        </w:rPr>
      </w:pPr>
      <w:r>
        <w:rPr>
          <w:lang w:val="en-US"/>
        </w:rPr>
        <w:t>G</w:t>
      </w:r>
      <w:r w:rsidRPr="59C58ADF">
        <w:rPr>
          <w:lang w:val="en-US"/>
        </w:rPr>
        <w:t>lucose</w:t>
      </w:r>
      <w:r w:rsidR="00086582">
        <w:rPr>
          <w:lang w:val="en-US"/>
        </w:rPr>
        <w:t xml:space="preserve"> in blood</w:t>
      </w:r>
    </w:p>
    <w:p w14:paraId="3DF42B3C" w14:textId="1ECC0AFB" w:rsidR="00086582" w:rsidRDefault="00086582" w:rsidP="004017B1">
      <w:pPr>
        <w:pStyle w:val="ListParagraph"/>
        <w:numPr>
          <w:ilvl w:val="1"/>
          <w:numId w:val="2"/>
        </w:numPr>
        <w:jc w:val="both"/>
        <w:rPr>
          <w:lang w:val="en-US"/>
        </w:rPr>
      </w:pPr>
      <w:r>
        <w:rPr>
          <w:lang w:val="en-US"/>
        </w:rPr>
        <w:t>Bloob pressure</w:t>
      </w:r>
    </w:p>
    <w:p w14:paraId="015794DB" w14:textId="77777777" w:rsidR="00CA6A03" w:rsidRDefault="00CA6A03" w:rsidP="00CA6A03">
      <w:pPr>
        <w:pStyle w:val="ListParagraph"/>
        <w:numPr>
          <w:ilvl w:val="1"/>
          <w:numId w:val="2"/>
        </w:numPr>
        <w:jc w:val="both"/>
        <w:rPr>
          <w:lang w:val="en-US"/>
        </w:rPr>
      </w:pPr>
      <w:r>
        <w:rPr>
          <w:lang w:val="en-US"/>
        </w:rPr>
        <w:t>A</w:t>
      </w:r>
      <w:r w:rsidRPr="59C58ADF">
        <w:rPr>
          <w:lang w:val="en-US"/>
        </w:rPr>
        <w:t>rrhythmias</w:t>
      </w:r>
    </w:p>
    <w:p w14:paraId="17F64571" w14:textId="77777777" w:rsidR="00CA6A03" w:rsidRDefault="00CA6A03" w:rsidP="00CA6A03">
      <w:pPr>
        <w:pStyle w:val="ListParagraph"/>
        <w:numPr>
          <w:ilvl w:val="1"/>
          <w:numId w:val="2"/>
        </w:numPr>
        <w:jc w:val="both"/>
        <w:rPr>
          <w:lang w:val="en-US"/>
        </w:rPr>
      </w:pPr>
      <w:r>
        <w:rPr>
          <w:lang w:val="en-US"/>
        </w:rPr>
        <w:t>H</w:t>
      </w:r>
      <w:r w:rsidRPr="59C58ADF">
        <w:rPr>
          <w:lang w:val="en-US"/>
        </w:rPr>
        <w:t>ypertension</w:t>
      </w:r>
    </w:p>
    <w:p w14:paraId="55B9C007" w14:textId="6DB6A35D" w:rsidR="00086582" w:rsidRDefault="00086582" w:rsidP="004017B1">
      <w:pPr>
        <w:pStyle w:val="ListParagraph"/>
        <w:numPr>
          <w:ilvl w:val="1"/>
          <w:numId w:val="2"/>
        </w:numPr>
        <w:jc w:val="both"/>
        <w:rPr>
          <w:lang w:val="en-US"/>
        </w:rPr>
      </w:pPr>
      <w:r>
        <w:rPr>
          <w:lang w:val="en-US"/>
        </w:rPr>
        <w:t>Heart rate</w:t>
      </w:r>
    </w:p>
    <w:p w14:paraId="12A621D2" w14:textId="14CE088B" w:rsidR="00086582" w:rsidRDefault="00086582" w:rsidP="004017B1">
      <w:pPr>
        <w:pStyle w:val="ListParagraph"/>
        <w:numPr>
          <w:ilvl w:val="1"/>
          <w:numId w:val="2"/>
        </w:numPr>
        <w:jc w:val="both"/>
        <w:rPr>
          <w:lang w:val="en-US"/>
        </w:rPr>
      </w:pPr>
      <w:r>
        <w:rPr>
          <w:lang w:val="en-US"/>
        </w:rPr>
        <w:t>Respiration rate</w:t>
      </w:r>
    </w:p>
    <w:p w14:paraId="3F2A694E" w14:textId="0690BE0D" w:rsidR="00086582" w:rsidRDefault="00086582" w:rsidP="004017B1">
      <w:pPr>
        <w:pStyle w:val="ListParagraph"/>
        <w:numPr>
          <w:ilvl w:val="1"/>
          <w:numId w:val="2"/>
        </w:numPr>
        <w:jc w:val="both"/>
        <w:rPr>
          <w:lang w:val="en-US"/>
        </w:rPr>
      </w:pPr>
      <w:r>
        <w:rPr>
          <w:lang w:val="en-US"/>
        </w:rPr>
        <w:t>Steps taken</w:t>
      </w:r>
    </w:p>
    <w:p w14:paraId="79D7B7E2" w14:textId="2C3C2CA1" w:rsidR="00CA6A03" w:rsidRDefault="00CA6A03" w:rsidP="004017B1">
      <w:pPr>
        <w:pStyle w:val="ListParagraph"/>
        <w:numPr>
          <w:ilvl w:val="1"/>
          <w:numId w:val="2"/>
        </w:numPr>
        <w:jc w:val="both"/>
        <w:rPr>
          <w:lang w:val="en-US"/>
        </w:rPr>
      </w:pPr>
      <w:r>
        <w:rPr>
          <w:lang w:val="en-US"/>
        </w:rPr>
        <w:t>Calories burned</w:t>
      </w:r>
    </w:p>
    <w:p w14:paraId="77A2BAB0" w14:textId="693A8F1A" w:rsidR="00CA6A03" w:rsidRDefault="00CA6A03" w:rsidP="004017B1">
      <w:pPr>
        <w:pStyle w:val="ListParagraph"/>
        <w:numPr>
          <w:ilvl w:val="1"/>
          <w:numId w:val="2"/>
        </w:numPr>
        <w:jc w:val="both"/>
        <w:rPr>
          <w:lang w:val="en-US"/>
        </w:rPr>
      </w:pPr>
      <w:r>
        <w:rPr>
          <w:lang w:val="en-US"/>
        </w:rPr>
        <w:t>Distance travelled</w:t>
      </w:r>
    </w:p>
    <w:p w14:paraId="247846FE" w14:textId="0E0275AF" w:rsidR="4A0B0114" w:rsidRDefault="4A0B0114" w:rsidP="59C58ADF">
      <w:pPr>
        <w:pStyle w:val="ListParagraph"/>
        <w:numPr>
          <w:ilvl w:val="0"/>
          <w:numId w:val="2"/>
        </w:numPr>
        <w:jc w:val="both"/>
        <w:rPr>
          <w:lang w:val="en-US"/>
        </w:rPr>
      </w:pPr>
      <w:r w:rsidRPr="59C58ADF">
        <w:rPr>
          <w:lang w:val="en-US"/>
        </w:rPr>
        <w:t>Geolocation data: This includes information about the geographic location of individuals, such as their latitude and longitude, and can be used to analyze patterns of disease and healthcare utilization. This type of data can be used in conjunction with other data types to identify spatial trends and clusters of disease, and inform public health interventions and policies.</w:t>
      </w:r>
      <w:r w:rsidR="00F41FDB">
        <w:rPr>
          <w:lang w:val="en-US"/>
        </w:rPr>
        <w:t xml:space="preserve"> The data considered is</w:t>
      </w:r>
      <w:r w:rsidR="002D1DB2">
        <w:rPr>
          <w:lang w:val="en-US"/>
        </w:rPr>
        <w:t>: latitude</w:t>
      </w:r>
      <w:r w:rsidR="0005304A">
        <w:rPr>
          <w:lang w:val="en-US"/>
        </w:rPr>
        <w:t xml:space="preserve"> (degree, minute, second</w:t>
      </w:r>
      <w:r w:rsidR="009837C0">
        <w:rPr>
          <w:lang w:val="en-US"/>
        </w:rPr>
        <w:t xml:space="preserve">, </w:t>
      </w:r>
      <w:r w:rsidR="001F017B">
        <w:rPr>
          <w:lang w:val="en-US"/>
        </w:rPr>
        <w:t>hundreds of a secon)</w:t>
      </w:r>
      <w:r w:rsidR="002D1DB2">
        <w:rPr>
          <w:lang w:val="en-US"/>
        </w:rPr>
        <w:t>, longitude, height above sea level</w:t>
      </w:r>
      <w:r w:rsidR="0005304A">
        <w:rPr>
          <w:lang w:val="en-US"/>
        </w:rPr>
        <w:t xml:space="preserve"> (m)</w:t>
      </w:r>
      <w:r w:rsidR="002D1DB2">
        <w:rPr>
          <w:lang w:val="en-US"/>
        </w:rPr>
        <w:t>.</w:t>
      </w:r>
      <w:r w:rsidR="00BF6FA6">
        <w:rPr>
          <w:lang w:val="en-US"/>
        </w:rPr>
        <w:t xml:space="preserve"> </w:t>
      </w:r>
    </w:p>
    <w:p w14:paraId="62E998CF" w14:textId="434273D7" w:rsidR="4A0B0114" w:rsidRDefault="4A0B0114" w:rsidP="59C58ADF">
      <w:pPr>
        <w:pStyle w:val="ListParagraph"/>
        <w:numPr>
          <w:ilvl w:val="0"/>
          <w:numId w:val="2"/>
        </w:numPr>
        <w:jc w:val="both"/>
        <w:rPr>
          <w:lang w:val="en-US"/>
        </w:rPr>
      </w:pPr>
      <w:r w:rsidRPr="59C58ADF">
        <w:rPr>
          <w:lang w:val="en-US"/>
        </w:rPr>
        <w:t>Social media data: This includes chats, posts, comments and other related data. It can be used for a variety of tasks, such as sentiment analysis, opinion mining, and information extraction. Social media data can be used to understand the public perception of health-related topics, identify trends in health-related behaviors, and monitor the spread of misinformation.</w:t>
      </w:r>
      <w:r w:rsidR="008F7458">
        <w:rPr>
          <w:lang w:val="en-US"/>
        </w:rPr>
        <w:t xml:space="preserve"> This data i</w:t>
      </w:r>
      <w:r w:rsidR="00F03921">
        <w:rPr>
          <w:lang w:val="en-US"/>
        </w:rPr>
        <w:t>s</w:t>
      </w:r>
      <w:r w:rsidR="008F7458">
        <w:rPr>
          <w:lang w:val="en-US"/>
        </w:rPr>
        <w:t xml:space="preserve"> “string”</w:t>
      </w:r>
      <w:r w:rsidR="00F03921">
        <w:rPr>
          <w:lang w:val="en-US"/>
        </w:rPr>
        <w:t xml:space="preserve"> and pictures)</w:t>
      </w:r>
    </w:p>
    <w:p w14:paraId="604DD3D3" w14:textId="51EB8C6B" w:rsidR="14E10283" w:rsidRDefault="14E10283" w:rsidP="59C58ADF">
      <w:pPr>
        <w:pStyle w:val="ListParagraph"/>
        <w:numPr>
          <w:ilvl w:val="0"/>
          <w:numId w:val="2"/>
        </w:numPr>
        <w:jc w:val="both"/>
        <w:rPr>
          <w:lang w:val="en-US"/>
        </w:rPr>
      </w:pPr>
      <w:r w:rsidRPr="59C58ADF">
        <w:rPr>
          <w:lang w:val="en-US"/>
        </w:rPr>
        <w:lastRenderedPageBreak/>
        <w:t>Text data: This includes unstructured data such as clinical notes, medical literature, and patient-generated data, which can be used for natural language processing (NLP) tasks such as information extraction, sentiment analysis, and summarization.</w:t>
      </w:r>
      <w:r w:rsidR="7433751B" w:rsidRPr="59C58ADF">
        <w:rPr>
          <w:lang w:val="en-US"/>
        </w:rPr>
        <w:t xml:space="preserve"> </w:t>
      </w:r>
      <w:r w:rsidR="00CF3DC5">
        <w:rPr>
          <w:lang w:val="en-US"/>
        </w:rPr>
        <w:t>This text</w:t>
      </w:r>
      <w:r w:rsidR="00CB5F28">
        <w:rPr>
          <w:lang w:val="en-US"/>
        </w:rPr>
        <w:t xml:space="preserve"> (UTF-8) </w:t>
      </w:r>
      <w:r w:rsidR="00844038">
        <w:rPr>
          <w:lang w:val="en-US"/>
        </w:rPr>
        <w:t>can be part of private fields of the HER of fed be the user directly into the system.</w:t>
      </w:r>
      <w:r w:rsidR="009B4280">
        <w:rPr>
          <w:lang w:val="en-US"/>
        </w:rPr>
        <w:t xml:space="preserve"> </w:t>
      </w:r>
      <w:r w:rsidR="7433751B" w:rsidRPr="59C58ADF">
        <w:rPr>
          <w:lang w:val="en-US"/>
        </w:rPr>
        <w:t>Text data from patient cell phones can also be used. This includes text messages, emails, and other types of unstructured data that can be used for natural language processing (NLP) tasks.</w:t>
      </w:r>
      <w:r w:rsidR="24562BCE" w:rsidRPr="59C58ADF">
        <w:rPr>
          <w:lang w:val="en-US"/>
        </w:rPr>
        <w:t xml:space="preserve"> </w:t>
      </w:r>
    </w:p>
    <w:p w14:paraId="3F1E3663" w14:textId="55EEB55B" w:rsidR="717D3F7E" w:rsidRDefault="717D3F7E" w:rsidP="59C58ADF">
      <w:pPr>
        <w:pStyle w:val="ListParagraph"/>
        <w:numPr>
          <w:ilvl w:val="0"/>
          <w:numId w:val="2"/>
        </w:numPr>
        <w:jc w:val="both"/>
        <w:rPr>
          <w:lang w:val="en-US"/>
        </w:rPr>
      </w:pPr>
      <w:r w:rsidRPr="59C58ADF">
        <w:rPr>
          <w:lang w:val="en-US"/>
        </w:rPr>
        <w:t>Video data: This includes data from endoscopic procedures, laparoscopic surgeries, and other medical procedures, which can be used for video analysis tasks such as object detection and tracking, activity recognition, and gesture recognition.</w:t>
      </w:r>
      <w:r w:rsidR="00F32D8D">
        <w:rPr>
          <w:lang w:val="en-US"/>
        </w:rPr>
        <w:t xml:space="preserve"> This data may be provided by </w:t>
      </w:r>
      <w:r w:rsidR="000F566E">
        <w:rPr>
          <w:lang w:val="en-US"/>
        </w:rPr>
        <w:t xml:space="preserve">a personal doctor to the patient. The patient injects this data into their AIH </w:t>
      </w:r>
      <w:r w:rsidR="008836E0">
        <w:rPr>
          <w:lang w:val="en-US"/>
        </w:rPr>
        <w:t>System front end.</w:t>
      </w:r>
    </w:p>
    <w:p w14:paraId="1FBE8D72" w14:textId="0E949D11" w:rsidR="726E1B70" w:rsidRDefault="726E1B70" w:rsidP="003F094B">
      <w:pPr>
        <w:pStyle w:val="ListParagraph"/>
        <w:numPr>
          <w:ilvl w:val="0"/>
          <w:numId w:val="2"/>
        </w:numPr>
      </w:pPr>
      <w:r w:rsidRPr="59C58ADF">
        <w:rPr>
          <w:lang w:val="en-US"/>
        </w:rPr>
        <w:t>Medical images: These include X-ray, CT, MRI, and ultrasound images, which are used to diagnose and monitor a variety of conditions.</w:t>
      </w:r>
      <w:r w:rsidR="008836E0">
        <w:rPr>
          <w:lang w:val="en-US"/>
        </w:rPr>
        <w:t xml:space="preserve"> </w:t>
      </w:r>
      <w:r w:rsidR="00B665B3">
        <w:rPr>
          <w:lang w:val="en-US"/>
        </w:rPr>
        <w:t>D</w:t>
      </w:r>
      <w:r w:rsidR="008836E0">
        <w:rPr>
          <w:lang w:val="en-US"/>
        </w:rPr>
        <w:t>at</w:t>
      </w:r>
      <w:r w:rsidR="00B665B3">
        <w:rPr>
          <w:lang w:val="en-US"/>
        </w:rPr>
        <w:t>a acquired and injected as above.</w:t>
      </w:r>
    </w:p>
    <w:p w14:paraId="19D50DA9" w14:textId="2048C47F" w:rsidR="726E1B70" w:rsidRDefault="726E1B70" w:rsidP="003F094B">
      <w:pPr>
        <w:pStyle w:val="ListParagraph"/>
        <w:numPr>
          <w:ilvl w:val="0"/>
          <w:numId w:val="2"/>
        </w:numPr>
        <w:rPr>
          <w:lang w:val="en-US"/>
        </w:rPr>
      </w:pPr>
      <w:r w:rsidRPr="59C58ADF">
        <w:rPr>
          <w:lang w:val="en-US"/>
        </w:rPr>
        <w:t>Genomic data: This includes DNA sequencing data and other types of genetic information that can be used to predict disease risk and inform personalized medicine.</w:t>
      </w:r>
      <w:r w:rsidR="00B665B3">
        <w:rPr>
          <w:lang w:val="en-US"/>
        </w:rPr>
        <w:t xml:space="preserve"> Ditto.</w:t>
      </w:r>
    </w:p>
    <w:p w14:paraId="6FED396F" w14:textId="3EC675CF" w:rsidR="726E1B70" w:rsidRDefault="726E1B70" w:rsidP="003F094B">
      <w:pPr>
        <w:pStyle w:val="ListParagraph"/>
        <w:numPr>
          <w:ilvl w:val="0"/>
          <w:numId w:val="2"/>
        </w:numPr>
        <w:rPr>
          <w:lang w:val="en-US"/>
        </w:rPr>
      </w:pPr>
      <w:r w:rsidRPr="59C58ADF">
        <w:rPr>
          <w:lang w:val="en-US"/>
        </w:rPr>
        <w:t>Medical imaging data: This includes 3D images, 4D images</w:t>
      </w:r>
      <w:r w:rsidR="005D31BA">
        <w:rPr>
          <w:lang w:val="en-US"/>
        </w:rPr>
        <w:t xml:space="preserve"> (e.g., MRI over time)</w:t>
      </w:r>
      <w:r w:rsidRPr="59C58ADF">
        <w:rPr>
          <w:lang w:val="en-US"/>
        </w:rPr>
        <w:t xml:space="preserve">, and multimodal images which can be used for advanced imaging analysis such as, segmentation, registration, and quantification. </w:t>
      </w:r>
      <w:r w:rsidR="00762895">
        <w:t>Ditto.</w:t>
      </w:r>
    </w:p>
    <w:p w14:paraId="327EFC69" w14:textId="08F53CCA" w:rsidR="59C58ADF" w:rsidRDefault="59C58ADF" w:rsidP="59C58ADF">
      <w:pPr>
        <w:jc w:val="both"/>
        <w:rPr>
          <w:lang w:val="en-US"/>
        </w:rPr>
      </w:pPr>
    </w:p>
    <w:p w14:paraId="54FCC98F" w14:textId="38A7E34B" w:rsidR="53013106" w:rsidRDefault="53013106" w:rsidP="003F094B">
      <w:pPr>
        <w:pStyle w:val="Heading2"/>
        <w:spacing w:line="259" w:lineRule="auto"/>
        <w:rPr>
          <w:lang w:val="en-GB"/>
        </w:rPr>
      </w:pPr>
      <w:r>
        <w:t>Example Workflows</w:t>
      </w:r>
    </w:p>
    <w:p w14:paraId="2F41BC69" w14:textId="66E79F7D" w:rsidR="53013106" w:rsidRDefault="53013106" w:rsidP="003F094B">
      <w:pPr>
        <w:pStyle w:val="Heading3"/>
        <w:spacing w:line="259" w:lineRule="auto"/>
      </w:pPr>
      <w:r>
        <w:t>C</w:t>
      </w:r>
      <w:commentRangeStart w:id="52"/>
      <w:r>
        <w:t>OVID-19 pre</w:t>
      </w:r>
      <w:r w:rsidR="52842F42">
        <w:t>d</w:t>
      </w:r>
      <w:r>
        <w:t>i</w:t>
      </w:r>
      <w:r w:rsidR="5098F89A">
        <w:t>c</w:t>
      </w:r>
      <w:r>
        <w:t>tion using sensor data</w:t>
      </w:r>
      <w:commentRangeEnd w:id="52"/>
      <w:r>
        <w:rPr>
          <w:rStyle w:val="CommentReference"/>
        </w:rPr>
        <w:commentReference w:id="52"/>
      </w:r>
    </w:p>
    <w:p w14:paraId="40E04EBD" w14:textId="19CDC202" w:rsidR="53013106" w:rsidRDefault="53013106" w:rsidP="003F094B">
      <w:r>
        <w:t>A workflow using sensor-based data for federated learning to predict COVID-19 would involve several steps, including data collection, preprocessing, model training, and evaluation.</w:t>
      </w:r>
    </w:p>
    <w:p w14:paraId="4121E9DD" w14:textId="3B22CF8B" w:rsidR="53013106" w:rsidRDefault="53013106" w:rsidP="003F094B">
      <w:pPr>
        <w:pStyle w:val="ListParagraph"/>
        <w:numPr>
          <w:ilvl w:val="0"/>
          <w:numId w:val="1"/>
        </w:numPr>
      </w:pPr>
      <w:r>
        <w:t xml:space="preserve">Data collection: Sensor-based data, such as temperature, </w:t>
      </w:r>
      <w:r w:rsidR="0AC5B742">
        <w:t>SpO2</w:t>
      </w:r>
      <w:r>
        <w:t>, and air quality, would be collected from multiple sources, such as wearable devices and environmental sensors. The data would be collected in a decentralized manner, meaning that it would be collected directly from the source rather than being centralized in a single location.</w:t>
      </w:r>
    </w:p>
    <w:p w14:paraId="45E42171" w14:textId="0116EDC2" w:rsidR="53013106" w:rsidRDefault="53013106" w:rsidP="003F094B">
      <w:pPr>
        <w:pStyle w:val="ListParagraph"/>
        <w:numPr>
          <w:ilvl w:val="0"/>
          <w:numId w:val="1"/>
        </w:numPr>
      </w:pPr>
      <w:r>
        <w:t xml:space="preserve">Data preprocessing: The collected data would be preprocessed </w:t>
      </w:r>
      <w:r w:rsidR="008A6C03">
        <w:t xml:space="preserve">`locally </w:t>
      </w:r>
      <w:r>
        <w:t>to ensure that it is in a consistent format and that any missing or corrupted data is handled appropriately. This might include tasks such as normalizing the data, removing outliers, and interpolating missing data.</w:t>
      </w:r>
    </w:p>
    <w:p w14:paraId="68AE10BA" w14:textId="0882BFE5" w:rsidR="53013106" w:rsidRDefault="53013106" w:rsidP="003F094B">
      <w:pPr>
        <w:pStyle w:val="ListParagraph"/>
        <w:numPr>
          <w:ilvl w:val="0"/>
          <w:numId w:val="1"/>
        </w:numPr>
      </w:pPr>
      <w:r>
        <w:t xml:space="preserve">Data </w:t>
      </w:r>
      <w:r w:rsidR="004049C2">
        <w:t xml:space="preserve">upload to </w:t>
      </w:r>
      <w:r w:rsidR="003C301C">
        <w:t>AIH System back end</w:t>
      </w:r>
      <w:r>
        <w:t xml:space="preserve">: </w:t>
      </w:r>
    </w:p>
    <w:p w14:paraId="75650B86" w14:textId="732E8132" w:rsidR="53013106" w:rsidRDefault="53013106" w:rsidP="003F094B">
      <w:pPr>
        <w:pStyle w:val="ListParagraph"/>
        <w:numPr>
          <w:ilvl w:val="0"/>
          <w:numId w:val="1"/>
        </w:numPr>
      </w:pPr>
      <w:r>
        <w:t>Model training: A federated learning model would be trained on the preprocessed data</w:t>
      </w:r>
      <w:r w:rsidR="00082F57">
        <w:t xml:space="preserve"> from all front ends</w:t>
      </w:r>
      <w:r>
        <w:t xml:space="preserve">. </w:t>
      </w:r>
    </w:p>
    <w:p w14:paraId="5F9E1E57" w14:textId="4C2275E5" w:rsidR="53013106" w:rsidRDefault="53013106" w:rsidP="003F094B">
      <w:pPr>
        <w:pStyle w:val="ListParagraph"/>
        <w:numPr>
          <w:ilvl w:val="0"/>
          <w:numId w:val="1"/>
        </w:numPr>
      </w:pPr>
      <w:r>
        <w:t>Evaluation: The trained model would be evaluated on a holdout set of data to measure its performance. This might include tasks such as determining the model's accuracy, precision, and recall.</w:t>
      </w:r>
    </w:p>
    <w:p w14:paraId="6C23B43C" w14:textId="58DEB298" w:rsidR="53013106" w:rsidRDefault="53013106" w:rsidP="003F094B">
      <w:pPr>
        <w:pStyle w:val="ListParagraph"/>
        <w:numPr>
          <w:ilvl w:val="0"/>
          <w:numId w:val="1"/>
        </w:numPr>
      </w:pPr>
      <w:r>
        <w:t>Deployment: The trained model would be deployed in the devices of the patients or in the medical equipment, where it can be used to make predictions or monitor the health status of the patients.</w:t>
      </w:r>
    </w:p>
    <w:p w14:paraId="787B574C" w14:textId="2309C467" w:rsidR="53013106" w:rsidRDefault="53013106" w:rsidP="003F094B">
      <w:pPr>
        <w:pStyle w:val="ListParagraph"/>
        <w:numPr>
          <w:ilvl w:val="0"/>
          <w:numId w:val="1"/>
        </w:numPr>
      </w:pPr>
      <w:r>
        <w:t>Continual Monitoring: The model performance would be monitored over time, and retrained as needed when new data is available. This would ensure that the model remains accurate and up-to-date.</w:t>
      </w:r>
    </w:p>
    <w:p w14:paraId="3F62BFCC" w14:textId="6B1D78D2" w:rsidR="59C58ADF" w:rsidRDefault="59C58ADF" w:rsidP="59C58ADF"/>
    <w:p w14:paraId="72DAA047" w14:textId="77777777" w:rsidR="001B6575" w:rsidRDefault="001B6575" w:rsidP="001B6575">
      <w:pPr>
        <w:pStyle w:val="Heading1"/>
        <w:rPr>
          <w:lang w:val="en-US"/>
        </w:rPr>
      </w:pPr>
      <w:bookmarkStart w:id="53" w:name="_Toc120010591"/>
      <w:r w:rsidRPr="29D27D30">
        <w:rPr>
          <w:lang w:val="en-US"/>
        </w:rPr>
        <w:t>References</w:t>
      </w:r>
      <w:bookmarkEnd w:id="53"/>
    </w:p>
    <w:p w14:paraId="4843B143" w14:textId="77777777" w:rsidR="001B6575" w:rsidRDefault="001B6575" w:rsidP="001B6575">
      <w:pPr>
        <w:jc w:val="both"/>
      </w:pPr>
      <w:r>
        <w:rPr>
          <w:rFonts w:eastAsia="Times New Roman"/>
          <w:lang w:val="en-US"/>
        </w:rPr>
        <w:t xml:space="preserve">[1] McMahan, Brendan, Eider Moore, Daniel Ramage, Seth Hampson, and Blaise Aguera y Arcas. "Communication-efficient learning of deep networks from decentralized data." In </w:t>
      </w:r>
      <w:r>
        <w:rPr>
          <w:rFonts w:eastAsia="Times New Roman"/>
          <w:i/>
          <w:iCs/>
          <w:lang w:val="en-US"/>
        </w:rPr>
        <w:t>Artificial intelligence and statistics</w:t>
      </w:r>
      <w:r>
        <w:rPr>
          <w:rFonts w:eastAsia="Times New Roman"/>
          <w:lang w:val="en-US"/>
        </w:rPr>
        <w:t>, pp. 1273-1282. PMLR, 2017.</w:t>
      </w:r>
    </w:p>
    <w:p w14:paraId="67F43FB6" w14:textId="77777777" w:rsidR="001B6575" w:rsidRDefault="001B6575" w:rsidP="001B6575">
      <w:pPr>
        <w:jc w:val="both"/>
        <w:rPr>
          <w:lang w:val="en-US"/>
        </w:rPr>
      </w:pPr>
    </w:p>
    <w:p w14:paraId="203D2A4C" w14:textId="77777777" w:rsidR="001B6575" w:rsidRDefault="001B6575" w:rsidP="001B6575">
      <w:pPr>
        <w:jc w:val="both"/>
        <w:rPr>
          <w:i/>
          <w:iCs/>
          <w:lang w:val="en-US"/>
        </w:rPr>
      </w:pPr>
      <w:r>
        <w:rPr>
          <w:lang w:val="en-US"/>
        </w:rPr>
        <w:t>[2]</w:t>
      </w:r>
      <w:r>
        <w:rPr>
          <w:i/>
          <w:iCs/>
          <w:lang w:val="en-US"/>
        </w:rPr>
        <w:t xml:space="preserve"> </w:t>
      </w:r>
      <w:r>
        <w:rPr>
          <w:lang w:val="en-US"/>
        </w:rPr>
        <w:t>Rieke, N., Hancox, J., Li, W., Milletari, F., Roth, H.R., Albarqouni, S., Bakas, S., Galtier, M.N., Landman, B.A., Maier-Hein, K. and Ourselin, S.; The future of digital health with federated learning; NPJ digital medicine, 3(1), pp.1-7; 2020.</w:t>
      </w:r>
    </w:p>
    <w:p w14:paraId="658C5EC7" w14:textId="77777777" w:rsidR="001B6575" w:rsidRDefault="001B6575" w:rsidP="001B6575">
      <w:pPr>
        <w:jc w:val="both"/>
        <w:rPr>
          <w:lang w:val="en-US"/>
        </w:rPr>
      </w:pPr>
    </w:p>
    <w:p w14:paraId="551CE8D6" w14:textId="77777777" w:rsidR="001B6575" w:rsidRDefault="001B6575" w:rsidP="001B6575">
      <w:pPr>
        <w:jc w:val="both"/>
        <w:rPr>
          <w:lang w:val="en-US"/>
        </w:rPr>
      </w:pPr>
    </w:p>
    <w:p w14:paraId="511D2CD6" w14:textId="77777777" w:rsidR="001B6575" w:rsidRDefault="001B6575" w:rsidP="001B6575">
      <w:pPr>
        <w:jc w:val="both"/>
        <w:rPr>
          <w:lang w:val="en-US"/>
        </w:rPr>
      </w:pPr>
      <w:r>
        <w:rPr>
          <w:lang w:val="en-US"/>
        </w:rPr>
        <w:t xml:space="preserve">TBD: </w:t>
      </w:r>
    </w:p>
    <w:p w14:paraId="674DF870" w14:textId="77777777" w:rsidR="001B6575" w:rsidRDefault="001B6575" w:rsidP="60909D26">
      <w:pPr>
        <w:jc w:val="both"/>
        <w:rPr>
          <w:highlight w:val="yellow"/>
          <w:lang w:val="en-US"/>
        </w:rPr>
      </w:pPr>
      <w:r w:rsidRPr="60909D26">
        <w:rPr>
          <w:highlight w:val="yellow"/>
          <w:lang w:val="en-US"/>
        </w:rPr>
        <w:t>Study workflows for potential standardization. Data ingested, workflows, etc.</w:t>
      </w:r>
    </w:p>
    <w:p w14:paraId="3540D3B4" w14:textId="77777777" w:rsidR="001B6575" w:rsidRDefault="001B6575" w:rsidP="60909D26">
      <w:pPr>
        <w:jc w:val="both"/>
        <w:rPr>
          <w:highlight w:val="yellow"/>
          <w:lang w:val="en-US"/>
        </w:rPr>
      </w:pPr>
      <w:r w:rsidRPr="60909D26">
        <w:rPr>
          <w:highlight w:val="yellow"/>
          <w:lang w:val="en-US"/>
        </w:rPr>
        <w:t>Identify data types acquired;</w:t>
      </w:r>
    </w:p>
    <w:p w14:paraId="13067344" w14:textId="77777777" w:rsidR="001B6575" w:rsidRDefault="001B6575" w:rsidP="60909D26">
      <w:pPr>
        <w:jc w:val="both"/>
        <w:rPr>
          <w:highlight w:val="yellow"/>
          <w:lang w:val="en-US"/>
        </w:rPr>
      </w:pPr>
      <w:r w:rsidRPr="60909D26">
        <w:rPr>
          <w:highlight w:val="yellow"/>
          <w:lang w:val="en-US"/>
        </w:rPr>
        <w:t>Identify processing on the data, either as single entity or workflow;</w:t>
      </w:r>
    </w:p>
    <w:p w14:paraId="7980A721" w14:textId="77777777" w:rsidR="001B6575" w:rsidRDefault="001B6575" w:rsidP="60909D26">
      <w:pPr>
        <w:jc w:val="both"/>
        <w:rPr>
          <w:highlight w:val="yellow"/>
          <w:lang w:val="en-US"/>
        </w:rPr>
      </w:pPr>
      <w:r w:rsidRPr="60909D26">
        <w:rPr>
          <w:highlight w:val="yellow"/>
          <w:lang w:val="en-US"/>
        </w:rPr>
        <w:t>Identify new processing that can leverage the architecture.</w:t>
      </w:r>
    </w:p>
    <w:p w14:paraId="57989C5E" w14:textId="77777777" w:rsidR="001B6575" w:rsidRDefault="001B6575" w:rsidP="001B6575">
      <w:pPr>
        <w:jc w:val="both"/>
        <w:rPr>
          <w:lang w:val="en-US"/>
        </w:rPr>
      </w:pPr>
    </w:p>
    <w:p w14:paraId="14B393E6" w14:textId="77777777" w:rsidR="001B6575" w:rsidRDefault="001B6575" w:rsidP="001B6575">
      <w:pPr>
        <w:jc w:val="both"/>
        <w:rPr>
          <w:lang w:val="en-US"/>
        </w:rPr>
      </w:pPr>
      <w:r>
        <w:rPr>
          <w:lang w:val="en-US"/>
        </w:rPr>
        <w:t>New research are: “System aspects of federated learning implemented in the system and AIF in particular”</w:t>
      </w:r>
    </w:p>
    <w:p w14:paraId="483D988D" w14:textId="77777777" w:rsidR="001B6575" w:rsidRDefault="001B6575" w:rsidP="001B6575">
      <w:pPr>
        <w:jc w:val="both"/>
        <w:rPr>
          <w:lang w:val="en-US"/>
        </w:rPr>
      </w:pPr>
    </w:p>
    <w:p w14:paraId="7E122353" w14:textId="77777777" w:rsidR="001B6575" w:rsidRDefault="001B6575" w:rsidP="001B6575">
      <w:pPr>
        <w:jc w:val="both"/>
        <w:rPr>
          <w:lang w:val="en-US"/>
        </w:rPr>
      </w:pPr>
      <w:r w:rsidRPr="60909D26">
        <w:rPr>
          <w:lang w:val="en-US"/>
        </w:rPr>
        <w:t>Potential requirement to have smart contracts executed in multiple BC.</w:t>
      </w:r>
    </w:p>
    <w:p w14:paraId="2602F055" w14:textId="77777777" w:rsidR="001B6575" w:rsidRDefault="001B6575" w:rsidP="001B6575">
      <w:pPr>
        <w:jc w:val="both"/>
        <w:rPr>
          <w:lang w:val="en-US"/>
        </w:rPr>
      </w:pPr>
    </w:p>
    <w:p w14:paraId="59CAC345" w14:textId="77777777" w:rsidR="001B6575" w:rsidRDefault="001B6575" w:rsidP="001B6575">
      <w:pPr>
        <w:jc w:val="both"/>
        <w:rPr>
          <w:lang w:val="en-US"/>
        </w:rPr>
        <w:sectPr w:rsidR="001B6575">
          <w:pgSz w:w="11906" w:h="16838"/>
          <w:pgMar w:top="1418" w:right="1134" w:bottom="1418" w:left="1418" w:header="0" w:footer="0" w:gutter="0"/>
          <w:cols w:space="720"/>
          <w:formProt w:val="0"/>
          <w:docGrid w:linePitch="360"/>
        </w:sectPr>
      </w:pPr>
    </w:p>
    <w:p w14:paraId="52B21877" w14:textId="77777777" w:rsidR="001B6575" w:rsidRDefault="001B6575" w:rsidP="001B6575">
      <w:pPr>
        <w:pStyle w:val="Heading1"/>
        <w:rPr>
          <w:lang w:val="en-US"/>
        </w:rPr>
      </w:pPr>
      <w:bookmarkStart w:id="54" w:name="_Ref108776711"/>
      <w:bookmarkStart w:id="55" w:name="_Toc120010592"/>
      <w:r w:rsidRPr="29D27D30">
        <w:rPr>
          <w:lang w:val="en-US"/>
        </w:rPr>
        <w:lastRenderedPageBreak/>
        <w:t>Annex A: API Description</w:t>
      </w:r>
      <w:bookmarkEnd w:id="54"/>
      <w:bookmarkEnd w:id="55"/>
    </w:p>
    <w:p w14:paraId="15616460" w14:textId="77777777" w:rsidR="001B6575" w:rsidRDefault="001B6575" w:rsidP="001B6575">
      <w:pPr>
        <w:jc w:val="both"/>
        <w:rPr>
          <w:lang w:val="en-US"/>
        </w:rPr>
      </w:pPr>
    </w:p>
    <w:p w14:paraId="545473DE" w14:textId="77777777" w:rsidR="001B6575" w:rsidRDefault="001B6575" w:rsidP="001B6575">
      <w:pPr>
        <w:pStyle w:val="Heading2"/>
      </w:pPr>
      <w:bookmarkStart w:id="56" w:name="_Toc120010593"/>
      <w:r>
        <w:t>API: Mobile App &lt;-&gt; Back-end System</w:t>
      </w:r>
      <w:bookmarkEnd w:id="56"/>
    </w:p>
    <w:tbl>
      <w:tblPr>
        <w:tblStyle w:val="TableGrid"/>
        <w:tblW w:w="9240" w:type="dxa"/>
        <w:tblInd w:w="113" w:type="dxa"/>
        <w:tblLook w:val="04A0" w:firstRow="1" w:lastRow="0" w:firstColumn="1" w:lastColumn="0" w:noHBand="0" w:noVBand="1"/>
      </w:tblPr>
      <w:tblGrid>
        <w:gridCol w:w="1410"/>
        <w:gridCol w:w="1170"/>
        <w:gridCol w:w="2516"/>
        <w:gridCol w:w="1425"/>
        <w:gridCol w:w="2719"/>
      </w:tblGrid>
      <w:tr w:rsidR="001B6575" w:rsidRPr="001B6575" w14:paraId="36EF2970" w14:textId="77777777" w:rsidTr="60909D26">
        <w:tc>
          <w:tcPr>
            <w:tcW w:w="1410" w:type="dxa"/>
          </w:tcPr>
          <w:p w14:paraId="01270A74" w14:textId="77777777" w:rsidR="001B6575" w:rsidRPr="001B6575" w:rsidRDefault="001B6575" w:rsidP="00037039">
            <w:pPr>
              <w:rPr>
                <w:b/>
                <w:bCs/>
                <w:lang w:val="en-US"/>
              </w:rPr>
            </w:pPr>
            <w:r w:rsidRPr="001B6575">
              <w:rPr>
                <w:b/>
                <w:bCs/>
                <w:lang w:val="en-US"/>
              </w:rPr>
              <w:t>API entry point</w:t>
            </w:r>
          </w:p>
        </w:tc>
        <w:tc>
          <w:tcPr>
            <w:tcW w:w="1170" w:type="dxa"/>
          </w:tcPr>
          <w:p w14:paraId="7F80B046" w14:textId="4D4CB8CF" w:rsidR="25DE90D7" w:rsidRDefault="25DE90D7" w:rsidP="784CCD52">
            <w:pPr>
              <w:rPr>
                <w:b/>
                <w:bCs/>
                <w:lang w:val="en-US"/>
              </w:rPr>
            </w:pPr>
            <w:r w:rsidRPr="784CCD52">
              <w:rPr>
                <w:b/>
                <w:bCs/>
                <w:lang w:val="en-US"/>
              </w:rPr>
              <w:t>Method</w:t>
            </w:r>
          </w:p>
        </w:tc>
        <w:tc>
          <w:tcPr>
            <w:tcW w:w="2516" w:type="dxa"/>
          </w:tcPr>
          <w:p w14:paraId="51C8B5F8" w14:textId="77777777" w:rsidR="001B6575" w:rsidRPr="001B6575" w:rsidRDefault="001B6575" w:rsidP="00037039">
            <w:pPr>
              <w:rPr>
                <w:b/>
                <w:bCs/>
                <w:lang w:val="en-US"/>
              </w:rPr>
            </w:pPr>
            <w:r w:rsidRPr="001B6575">
              <w:rPr>
                <w:b/>
                <w:bCs/>
                <w:lang w:val="en-US"/>
              </w:rPr>
              <w:t>Input Data</w:t>
            </w:r>
          </w:p>
        </w:tc>
        <w:tc>
          <w:tcPr>
            <w:tcW w:w="1425" w:type="dxa"/>
          </w:tcPr>
          <w:p w14:paraId="1BF9BCEB" w14:textId="77777777" w:rsidR="001B6575" w:rsidRPr="001B6575" w:rsidRDefault="001B6575" w:rsidP="00037039">
            <w:pPr>
              <w:rPr>
                <w:b/>
                <w:bCs/>
                <w:lang w:val="en-US"/>
              </w:rPr>
            </w:pPr>
            <w:r w:rsidRPr="001B6575">
              <w:rPr>
                <w:b/>
                <w:bCs/>
                <w:lang w:val="en-US"/>
              </w:rPr>
              <w:t>Output Data</w:t>
            </w:r>
          </w:p>
        </w:tc>
        <w:tc>
          <w:tcPr>
            <w:tcW w:w="2719" w:type="dxa"/>
          </w:tcPr>
          <w:p w14:paraId="56D14FCC" w14:textId="77777777" w:rsidR="001B6575" w:rsidRPr="001B6575" w:rsidRDefault="001B6575" w:rsidP="00037039">
            <w:pPr>
              <w:rPr>
                <w:b/>
                <w:bCs/>
                <w:lang w:val="en-US"/>
              </w:rPr>
            </w:pPr>
            <w:r w:rsidRPr="001B6575">
              <w:rPr>
                <w:b/>
                <w:bCs/>
                <w:lang w:val="en-US"/>
              </w:rPr>
              <w:t>Description</w:t>
            </w:r>
          </w:p>
        </w:tc>
      </w:tr>
      <w:tr w:rsidR="001B6575" w:rsidRPr="001B6575" w14:paraId="278CA6F3" w14:textId="77777777" w:rsidTr="60909D26">
        <w:tc>
          <w:tcPr>
            <w:tcW w:w="1410" w:type="dxa"/>
          </w:tcPr>
          <w:p w14:paraId="10158FD9" w14:textId="540DA2C9" w:rsidR="001B6575" w:rsidRPr="001B6575" w:rsidRDefault="0844AEBF" w:rsidP="00037039">
            <w:pPr>
              <w:rPr>
                <w:lang w:val="en-US"/>
              </w:rPr>
            </w:pPr>
            <w:r w:rsidRPr="784CCD52">
              <w:rPr>
                <w:lang w:val="en-US"/>
              </w:rPr>
              <w:t>/v1/</w:t>
            </w:r>
            <w:r w:rsidR="660F061F" w:rsidRPr="784CCD52">
              <w:rPr>
                <w:lang w:val="en-US"/>
              </w:rPr>
              <w:t>account/create</w:t>
            </w:r>
          </w:p>
        </w:tc>
        <w:tc>
          <w:tcPr>
            <w:tcW w:w="1170" w:type="dxa"/>
          </w:tcPr>
          <w:p w14:paraId="36F1EEFD" w14:textId="25EE2D8F" w:rsidR="79843E9A" w:rsidRDefault="79843E9A" w:rsidP="784CCD52">
            <w:pPr>
              <w:rPr>
                <w:lang w:val="en-US"/>
              </w:rPr>
            </w:pPr>
            <w:r w:rsidRPr="784CCD52">
              <w:rPr>
                <w:lang w:val="en-US"/>
              </w:rPr>
              <w:t>POST</w:t>
            </w:r>
          </w:p>
        </w:tc>
        <w:tc>
          <w:tcPr>
            <w:tcW w:w="2516" w:type="dxa"/>
          </w:tcPr>
          <w:p w14:paraId="0139D304" w14:textId="7237774A" w:rsidR="001B6575" w:rsidRPr="001B6575" w:rsidRDefault="6D931DE2" w:rsidP="60909D26">
            <w:pPr>
              <w:rPr>
                <w:lang w:val="en-US"/>
              </w:rPr>
            </w:pPr>
            <w:r w:rsidRPr="60909D26">
              <w:rPr>
                <w:lang w:val="en-US"/>
              </w:rPr>
              <w:t>u</w:t>
            </w:r>
            <w:r w:rsidR="43B15DF3" w:rsidRPr="60909D26">
              <w:rPr>
                <w:lang w:val="en-US"/>
              </w:rPr>
              <w:t>sername</w:t>
            </w:r>
          </w:p>
          <w:p w14:paraId="7D78760C" w14:textId="6CA3CBAF" w:rsidR="001B6575" w:rsidRPr="001B6575" w:rsidRDefault="027BE2C6" w:rsidP="60909D26">
            <w:pPr>
              <w:rPr>
                <w:lang w:val="en-US"/>
              </w:rPr>
            </w:pPr>
            <w:r w:rsidRPr="60909D26">
              <w:rPr>
                <w:lang w:val="en-US"/>
              </w:rPr>
              <w:t>p</w:t>
            </w:r>
            <w:r w:rsidR="43B15DF3" w:rsidRPr="60909D26">
              <w:rPr>
                <w:lang w:val="en-US"/>
              </w:rPr>
              <w:t>assword</w:t>
            </w:r>
          </w:p>
          <w:p w14:paraId="263C295D" w14:textId="5D3EF70D" w:rsidR="001B6575" w:rsidRPr="001B6575" w:rsidRDefault="5019291D" w:rsidP="60909D26">
            <w:pPr>
              <w:rPr>
                <w:lang w:val="en-US"/>
              </w:rPr>
            </w:pPr>
            <w:r w:rsidRPr="60909D26">
              <w:rPr>
                <w:lang w:val="en-US"/>
              </w:rPr>
              <w:t>type</w:t>
            </w:r>
            <w:r w:rsidR="2BFB0781" w:rsidRPr="60909D26">
              <w:rPr>
                <w:lang w:val="en-US"/>
              </w:rPr>
              <w:t>=’End User’</w:t>
            </w:r>
          </w:p>
        </w:tc>
        <w:tc>
          <w:tcPr>
            <w:tcW w:w="1425" w:type="dxa"/>
          </w:tcPr>
          <w:p w14:paraId="6D0B8ABB" w14:textId="5C947A92" w:rsidR="001B6575" w:rsidRPr="001B6575" w:rsidRDefault="3E726604" w:rsidP="00037039">
            <w:pPr>
              <w:rPr>
                <w:lang w:val="en-US"/>
              </w:rPr>
            </w:pPr>
            <w:r w:rsidRPr="784CCD52">
              <w:rPr>
                <w:lang w:val="en-US"/>
              </w:rPr>
              <w:t>[</w:t>
            </w:r>
            <w:r w:rsidR="40864AD3" w:rsidRPr="784CCD52">
              <w:rPr>
                <w:lang w:val="en-US"/>
              </w:rPr>
              <w:t>Account</w:t>
            </w:r>
            <w:r w:rsidRPr="784CCD52">
              <w:rPr>
                <w:lang w:val="en-US"/>
              </w:rPr>
              <w:t>]</w:t>
            </w:r>
          </w:p>
        </w:tc>
        <w:tc>
          <w:tcPr>
            <w:tcW w:w="2719" w:type="dxa"/>
          </w:tcPr>
          <w:p w14:paraId="6ED61FBE" w14:textId="6E860F1E" w:rsidR="001B6575" w:rsidRPr="001B6575" w:rsidRDefault="3E726604" w:rsidP="784CCD52">
            <w:pPr>
              <w:rPr>
                <w:lang w:val="en-US"/>
              </w:rPr>
            </w:pPr>
            <w:r w:rsidRPr="784CCD52">
              <w:rPr>
                <w:lang w:val="en-US"/>
              </w:rPr>
              <w:t xml:space="preserve">Register a new </w:t>
            </w:r>
            <w:r w:rsidR="1EA3DFF9">
              <w:t>End User</w:t>
            </w:r>
            <w:r w:rsidR="1EA3DFF9" w:rsidRPr="784CCD52">
              <w:rPr>
                <w:lang w:val="en-US"/>
              </w:rPr>
              <w:t xml:space="preserve"> </w:t>
            </w:r>
            <w:r w:rsidRPr="784CCD52">
              <w:rPr>
                <w:lang w:val="en-US"/>
              </w:rPr>
              <w:t xml:space="preserve">on the </w:t>
            </w:r>
            <w:r w:rsidR="35845389">
              <w:t>AIH Platform Back-end</w:t>
            </w:r>
          </w:p>
        </w:tc>
      </w:tr>
      <w:tr w:rsidR="001B6575" w:rsidRPr="001B6575" w14:paraId="337B6CA4" w14:textId="77777777" w:rsidTr="60909D26">
        <w:tc>
          <w:tcPr>
            <w:tcW w:w="1410" w:type="dxa"/>
          </w:tcPr>
          <w:p w14:paraId="59ED738B" w14:textId="177CCFF4" w:rsidR="001B6575" w:rsidRPr="001B6575" w:rsidRDefault="3E726604" w:rsidP="00037039">
            <w:pPr>
              <w:rPr>
                <w:lang w:val="en-US"/>
              </w:rPr>
            </w:pPr>
            <w:r w:rsidRPr="784CCD52">
              <w:rPr>
                <w:lang w:val="en-US"/>
              </w:rPr>
              <w:t>/</w:t>
            </w:r>
            <w:r w:rsidR="096C2E15" w:rsidRPr="784CCD52">
              <w:rPr>
                <w:lang w:val="en-US"/>
              </w:rPr>
              <w:t>v1/account/signin</w:t>
            </w:r>
          </w:p>
        </w:tc>
        <w:tc>
          <w:tcPr>
            <w:tcW w:w="1170" w:type="dxa"/>
          </w:tcPr>
          <w:p w14:paraId="2B6AF49C" w14:textId="5CBEB8EE" w:rsidR="312AE7C7" w:rsidRDefault="312AE7C7" w:rsidP="784CCD52">
            <w:pPr>
              <w:rPr>
                <w:lang w:val="en-US"/>
              </w:rPr>
            </w:pPr>
            <w:r w:rsidRPr="784CCD52">
              <w:rPr>
                <w:lang w:val="en-US"/>
              </w:rPr>
              <w:t>POST</w:t>
            </w:r>
          </w:p>
        </w:tc>
        <w:tc>
          <w:tcPr>
            <w:tcW w:w="2516" w:type="dxa"/>
          </w:tcPr>
          <w:p w14:paraId="2C4855D1" w14:textId="17F44B03" w:rsidR="001B6575" w:rsidRPr="001B6575" w:rsidRDefault="7AC3A2D4" w:rsidP="60909D26">
            <w:pPr>
              <w:rPr>
                <w:lang w:val="en-US"/>
              </w:rPr>
            </w:pPr>
            <w:r w:rsidRPr="60909D26">
              <w:rPr>
                <w:lang w:val="en-US"/>
              </w:rPr>
              <w:t>u</w:t>
            </w:r>
            <w:r w:rsidR="001B6575" w:rsidRPr="60909D26">
              <w:rPr>
                <w:lang w:val="en-US"/>
              </w:rPr>
              <w:t>sername</w:t>
            </w:r>
          </w:p>
          <w:p w14:paraId="05768F57" w14:textId="09CFB9D9" w:rsidR="001B6575" w:rsidRPr="001B6575" w:rsidRDefault="001B6575" w:rsidP="00037039">
            <w:pPr>
              <w:rPr>
                <w:lang w:val="en-US"/>
              </w:rPr>
            </w:pPr>
            <w:r w:rsidRPr="60909D26">
              <w:rPr>
                <w:lang w:val="en-US"/>
              </w:rPr>
              <w:t>password</w:t>
            </w:r>
          </w:p>
        </w:tc>
        <w:tc>
          <w:tcPr>
            <w:tcW w:w="1425" w:type="dxa"/>
          </w:tcPr>
          <w:p w14:paraId="3065A90A" w14:textId="5694D2E9" w:rsidR="001B6575" w:rsidRPr="001B6575" w:rsidRDefault="001B6575" w:rsidP="00037039">
            <w:pPr>
              <w:rPr>
                <w:lang w:val="en-US"/>
              </w:rPr>
            </w:pPr>
            <w:r w:rsidRPr="60909D26">
              <w:rPr>
                <w:lang w:val="en-US"/>
              </w:rPr>
              <w:t>t</w:t>
            </w:r>
            <w:r w:rsidR="3FB4020C" w:rsidRPr="60909D26">
              <w:rPr>
                <w:lang w:val="en-US"/>
              </w:rPr>
              <w:t>oken</w:t>
            </w:r>
          </w:p>
        </w:tc>
        <w:tc>
          <w:tcPr>
            <w:tcW w:w="2719" w:type="dxa"/>
          </w:tcPr>
          <w:p w14:paraId="130A1603" w14:textId="3FB3D22C" w:rsidR="001B6575" w:rsidRPr="001B6575" w:rsidRDefault="3E726604" w:rsidP="784CCD52">
            <w:pPr>
              <w:rPr>
                <w:lang w:val="en-US"/>
              </w:rPr>
            </w:pPr>
            <w:r w:rsidRPr="784CCD52">
              <w:rPr>
                <w:lang w:val="en-US"/>
              </w:rPr>
              <w:t xml:space="preserve">Sign in the </w:t>
            </w:r>
            <w:r w:rsidR="2793D39B">
              <w:t>End User</w:t>
            </w:r>
            <w:r w:rsidR="2793D39B" w:rsidRPr="784CCD52">
              <w:rPr>
                <w:lang w:val="en-US"/>
              </w:rPr>
              <w:t xml:space="preserve"> </w:t>
            </w:r>
          </w:p>
          <w:p w14:paraId="4712B375" w14:textId="59B95284" w:rsidR="001B6575" w:rsidRPr="001B6575" w:rsidRDefault="3E726604" w:rsidP="784CCD52">
            <w:pPr>
              <w:rPr>
                <w:lang w:val="en-US"/>
              </w:rPr>
            </w:pPr>
            <w:r w:rsidRPr="784CCD52">
              <w:rPr>
                <w:lang w:val="en-US"/>
              </w:rPr>
              <w:t xml:space="preserve">on the </w:t>
            </w:r>
            <w:r w:rsidR="212BF1CD">
              <w:t>AIH Platform Back-end a</w:t>
            </w:r>
            <w:r w:rsidRPr="784CCD52">
              <w:rPr>
                <w:lang w:val="en-US"/>
              </w:rPr>
              <w:t>nd create an authentication and authorization token (JWT)</w:t>
            </w:r>
          </w:p>
        </w:tc>
      </w:tr>
      <w:tr w:rsidR="001B6575" w:rsidRPr="001B6575" w14:paraId="0B5C9B5C" w14:textId="77777777" w:rsidTr="60909D26">
        <w:tc>
          <w:tcPr>
            <w:tcW w:w="1410" w:type="dxa"/>
          </w:tcPr>
          <w:p w14:paraId="2103A0F4" w14:textId="3AA64B9E" w:rsidR="001B6575" w:rsidRPr="001B6575" w:rsidRDefault="3E726604" w:rsidP="00037039">
            <w:pPr>
              <w:rPr>
                <w:lang w:val="en-US"/>
              </w:rPr>
            </w:pPr>
            <w:r w:rsidRPr="784CCD52">
              <w:rPr>
                <w:lang w:val="en-US"/>
              </w:rPr>
              <w:t>/</w:t>
            </w:r>
            <w:r w:rsidR="61727EFA" w:rsidRPr="784CCD52">
              <w:rPr>
                <w:lang w:val="en-US"/>
              </w:rPr>
              <w:t>v1/storage/store</w:t>
            </w:r>
          </w:p>
        </w:tc>
        <w:tc>
          <w:tcPr>
            <w:tcW w:w="1170" w:type="dxa"/>
          </w:tcPr>
          <w:p w14:paraId="2E34E564" w14:textId="01BD4B29" w:rsidR="433F6839" w:rsidRDefault="433F6839" w:rsidP="784CCD52">
            <w:pPr>
              <w:rPr>
                <w:lang w:val="en-US"/>
              </w:rPr>
            </w:pPr>
            <w:r w:rsidRPr="784CCD52">
              <w:rPr>
                <w:lang w:val="en-US"/>
              </w:rPr>
              <w:t>POST</w:t>
            </w:r>
          </w:p>
        </w:tc>
        <w:tc>
          <w:tcPr>
            <w:tcW w:w="2516" w:type="dxa"/>
          </w:tcPr>
          <w:p w14:paraId="23426E29" w14:textId="618B025A" w:rsidR="001B6575" w:rsidRPr="001B6575" w:rsidRDefault="2E7136ED" w:rsidP="00037039">
            <w:pPr>
              <w:rPr>
                <w:lang w:val="en-US"/>
              </w:rPr>
            </w:pPr>
            <w:r w:rsidRPr="60909D26">
              <w:rPr>
                <w:lang w:val="en-US"/>
              </w:rPr>
              <w:t>[h</w:t>
            </w:r>
            <w:r w:rsidR="306F54BD" w:rsidRPr="60909D26">
              <w:rPr>
                <w:lang w:val="en-US"/>
              </w:rPr>
              <w:t>ealthData</w:t>
            </w:r>
            <w:r w:rsidR="65C07022" w:rsidRPr="60909D26">
              <w:rPr>
                <w:lang w:val="en-US"/>
              </w:rPr>
              <w:t>]</w:t>
            </w:r>
          </w:p>
        </w:tc>
        <w:tc>
          <w:tcPr>
            <w:tcW w:w="1425" w:type="dxa"/>
          </w:tcPr>
          <w:p w14:paraId="4688D33E" w14:textId="524F0CE5" w:rsidR="001B6575" w:rsidRPr="001B6575" w:rsidRDefault="001B6575" w:rsidP="00037039">
            <w:pPr>
              <w:rPr>
                <w:lang w:val="en-US"/>
              </w:rPr>
            </w:pPr>
          </w:p>
        </w:tc>
        <w:tc>
          <w:tcPr>
            <w:tcW w:w="2719" w:type="dxa"/>
          </w:tcPr>
          <w:p w14:paraId="0A1CBBC8" w14:textId="7701E31E" w:rsidR="001B6575" w:rsidRPr="001B6575" w:rsidRDefault="3E726604" w:rsidP="784CCD52">
            <w:pPr>
              <w:rPr>
                <w:lang w:val="en-US"/>
              </w:rPr>
            </w:pPr>
            <w:r w:rsidRPr="784CCD52">
              <w:rPr>
                <w:lang w:val="en-US"/>
              </w:rPr>
              <w:t>Store health data</w:t>
            </w:r>
            <w:r w:rsidR="3C1705A1" w:rsidRPr="784CCD52">
              <w:rPr>
                <w:lang w:val="en-US"/>
              </w:rPr>
              <w:t xml:space="preserve"> of the </w:t>
            </w:r>
            <w:r w:rsidR="3C1705A1">
              <w:t>End User</w:t>
            </w:r>
            <w:r w:rsidRPr="784CCD52">
              <w:rPr>
                <w:lang w:val="en-US"/>
              </w:rPr>
              <w:t xml:space="preserve"> on the Global Secure DataVault</w:t>
            </w:r>
            <w:r w:rsidR="0687BC13" w:rsidRPr="784CCD52">
              <w:rPr>
                <w:lang w:val="en-US"/>
              </w:rPr>
              <w:t>. Data must be encrypted from the</w:t>
            </w:r>
            <w:r w:rsidR="6EBA5445" w:rsidRPr="784CCD52">
              <w:rPr>
                <w:lang w:val="en-US"/>
              </w:rPr>
              <w:t xml:space="preserve"> End</w:t>
            </w:r>
            <w:r w:rsidR="0687BC13" w:rsidRPr="784CCD52">
              <w:rPr>
                <w:lang w:val="en-US"/>
              </w:rPr>
              <w:t xml:space="preserve"> </w:t>
            </w:r>
            <w:r w:rsidR="47F14B9A" w:rsidRPr="784CCD52">
              <w:rPr>
                <w:lang w:val="en-US"/>
              </w:rPr>
              <w:t>U</w:t>
            </w:r>
            <w:r w:rsidR="0687BC13" w:rsidRPr="784CCD52">
              <w:rPr>
                <w:lang w:val="en-US"/>
              </w:rPr>
              <w:t>ser before the insert. The format of the data is: {}</w:t>
            </w:r>
          </w:p>
        </w:tc>
      </w:tr>
      <w:tr w:rsidR="784CCD52" w14:paraId="3FC60536" w14:textId="77777777" w:rsidTr="60909D26">
        <w:tc>
          <w:tcPr>
            <w:tcW w:w="1410" w:type="dxa"/>
          </w:tcPr>
          <w:p w14:paraId="57B43C80" w14:textId="32E58BE5" w:rsidR="10AEB678" w:rsidRDefault="26E1B814" w:rsidP="784CCD52">
            <w:pPr>
              <w:rPr>
                <w:lang w:val="en-US"/>
              </w:rPr>
            </w:pPr>
            <w:r w:rsidRPr="60909D26">
              <w:rPr>
                <w:lang w:val="en-US"/>
              </w:rPr>
              <w:t>/v1/storage</w:t>
            </w:r>
            <w:r w:rsidR="654BF844" w:rsidRPr="60909D26">
              <w:rPr>
                <w:lang w:val="en-US"/>
              </w:rPr>
              <w:t>/</w:t>
            </w:r>
            <w:r w:rsidRPr="60909D26">
              <w:rPr>
                <w:lang w:val="en-US"/>
              </w:rPr>
              <w:t>get</w:t>
            </w:r>
          </w:p>
          <w:p w14:paraId="41B3BE02" w14:textId="657F436E" w:rsidR="784CCD52" w:rsidRDefault="784CCD52" w:rsidP="784CCD52">
            <w:pPr>
              <w:rPr>
                <w:lang w:val="en-US"/>
              </w:rPr>
            </w:pPr>
          </w:p>
        </w:tc>
        <w:tc>
          <w:tcPr>
            <w:tcW w:w="1170" w:type="dxa"/>
          </w:tcPr>
          <w:p w14:paraId="3EFFF3E1" w14:textId="61326DA0" w:rsidR="1AA38E3A" w:rsidRDefault="1AA38E3A" w:rsidP="784CCD52">
            <w:pPr>
              <w:rPr>
                <w:lang w:val="en-US"/>
              </w:rPr>
            </w:pPr>
            <w:r w:rsidRPr="784CCD52">
              <w:rPr>
                <w:lang w:val="en-US"/>
              </w:rPr>
              <w:t>GET</w:t>
            </w:r>
          </w:p>
        </w:tc>
        <w:tc>
          <w:tcPr>
            <w:tcW w:w="2516" w:type="dxa"/>
          </w:tcPr>
          <w:p w14:paraId="3037171A" w14:textId="7E8E44E8" w:rsidR="1AA38E3A" w:rsidRDefault="1AA38E3A" w:rsidP="784CCD52">
            <w:pPr>
              <w:rPr>
                <w:lang w:val="en-US"/>
              </w:rPr>
            </w:pPr>
          </w:p>
        </w:tc>
        <w:tc>
          <w:tcPr>
            <w:tcW w:w="1425" w:type="dxa"/>
          </w:tcPr>
          <w:p w14:paraId="15013A01" w14:textId="6015DAF3" w:rsidR="1AA38E3A" w:rsidRDefault="1AA38E3A" w:rsidP="784CCD52">
            <w:pPr>
              <w:rPr>
                <w:lang w:val="en-US"/>
              </w:rPr>
            </w:pPr>
            <w:r w:rsidRPr="784CCD52">
              <w:rPr>
                <w:lang w:val="en-US"/>
              </w:rPr>
              <w:t>[</w:t>
            </w:r>
            <w:r w:rsidR="3A74BB3F" w:rsidRPr="784CCD52">
              <w:rPr>
                <w:lang w:val="en-US"/>
              </w:rPr>
              <w:t>healthData</w:t>
            </w:r>
            <w:r w:rsidRPr="784CCD52">
              <w:rPr>
                <w:lang w:val="en-US"/>
              </w:rPr>
              <w:t>]</w:t>
            </w:r>
          </w:p>
        </w:tc>
        <w:tc>
          <w:tcPr>
            <w:tcW w:w="2719" w:type="dxa"/>
          </w:tcPr>
          <w:p w14:paraId="2A90FF60" w14:textId="000AE8AA" w:rsidR="0754E63E" w:rsidRDefault="0754E63E" w:rsidP="784CCD52">
            <w:pPr>
              <w:rPr>
                <w:lang w:val="en-US"/>
              </w:rPr>
            </w:pPr>
            <w:r w:rsidRPr="784CCD52">
              <w:rPr>
                <w:lang w:val="en-US"/>
              </w:rPr>
              <w:t>Retrieve health data</w:t>
            </w:r>
            <w:r w:rsidR="5DDECC1A" w:rsidRPr="784CCD52">
              <w:rPr>
                <w:lang w:val="en-US"/>
              </w:rPr>
              <w:t xml:space="preserve"> of the owner </w:t>
            </w:r>
            <w:r w:rsidR="5DDECC1A">
              <w:t>End User</w:t>
            </w:r>
          </w:p>
          <w:p w14:paraId="2301EE98" w14:textId="109521F6" w:rsidR="0754E63E" w:rsidRDefault="0754E63E" w:rsidP="784CCD52">
            <w:pPr>
              <w:rPr>
                <w:lang w:val="en-US"/>
              </w:rPr>
            </w:pPr>
            <w:r w:rsidRPr="784CCD52">
              <w:rPr>
                <w:lang w:val="en-US"/>
              </w:rPr>
              <w:t>on the Global Secure DataVault</w:t>
            </w:r>
          </w:p>
        </w:tc>
      </w:tr>
      <w:tr w:rsidR="784CCD52" w14:paraId="64967018" w14:textId="77777777" w:rsidTr="60909D26">
        <w:tc>
          <w:tcPr>
            <w:tcW w:w="1410" w:type="dxa"/>
          </w:tcPr>
          <w:p w14:paraId="64345529" w14:textId="2F31D543" w:rsidR="0754E63E" w:rsidRDefault="0754E63E" w:rsidP="784CCD52">
            <w:pPr>
              <w:rPr>
                <w:lang w:val="en-US"/>
              </w:rPr>
            </w:pPr>
            <w:r w:rsidRPr="784CCD52">
              <w:rPr>
                <w:lang w:val="en-US"/>
              </w:rPr>
              <w:t>/v1/storage/delete</w:t>
            </w:r>
          </w:p>
        </w:tc>
        <w:tc>
          <w:tcPr>
            <w:tcW w:w="1170" w:type="dxa"/>
          </w:tcPr>
          <w:p w14:paraId="1B69383F" w14:textId="3477D67A" w:rsidR="0754E63E" w:rsidRDefault="0754E63E" w:rsidP="784CCD52">
            <w:pPr>
              <w:rPr>
                <w:lang w:val="en-US"/>
              </w:rPr>
            </w:pPr>
            <w:r w:rsidRPr="784CCD52">
              <w:rPr>
                <w:lang w:val="en-US"/>
              </w:rPr>
              <w:t>DELETE</w:t>
            </w:r>
          </w:p>
        </w:tc>
        <w:tc>
          <w:tcPr>
            <w:tcW w:w="2516" w:type="dxa"/>
          </w:tcPr>
          <w:p w14:paraId="57FB5AB5" w14:textId="0821561F" w:rsidR="0754E63E" w:rsidRDefault="4D9C4093" w:rsidP="60909D26">
            <w:pPr>
              <w:rPr>
                <w:lang w:val="en-US"/>
              </w:rPr>
            </w:pPr>
            <w:r w:rsidRPr="60909D26">
              <w:rPr>
                <w:lang w:val="en-US"/>
              </w:rPr>
              <w:t>healthDataID</w:t>
            </w:r>
          </w:p>
        </w:tc>
        <w:tc>
          <w:tcPr>
            <w:tcW w:w="1425" w:type="dxa"/>
          </w:tcPr>
          <w:p w14:paraId="4E7011C8" w14:textId="2EA7443E" w:rsidR="376ABA1B" w:rsidRDefault="376ABA1B" w:rsidP="784CCD52">
            <w:pPr>
              <w:rPr>
                <w:lang w:val="en-US"/>
              </w:rPr>
            </w:pPr>
          </w:p>
        </w:tc>
        <w:tc>
          <w:tcPr>
            <w:tcW w:w="2719" w:type="dxa"/>
          </w:tcPr>
          <w:p w14:paraId="0377E0EB" w14:textId="1DDFD7A9" w:rsidR="376ABA1B" w:rsidRDefault="376ABA1B" w:rsidP="784CCD52">
            <w:pPr>
              <w:rPr>
                <w:lang w:val="en-US"/>
              </w:rPr>
            </w:pPr>
            <w:r w:rsidRPr="784CCD52">
              <w:rPr>
                <w:lang w:val="en-US"/>
              </w:rPr>
              <w:t xml:space="preserve">Delete health data </w:t>
            </w:r>
            <w:r w:rsidR="033B9A01" w:rsidRPr="784CCD52">
              <w:rPr>
                <w:lang w:val="en-US"/>
              </w:rPr>
              <w:t xml:space="preserve">of the owner </w:t>
            </w:r>
            <w:r w:rsidR="033B9A01">
              <w:t>End User</w:t>
            </w:r>
            <w:r w:rsidR="033B9A01" w:rsidRPr="784CCD52">
              <w:rPr>
                <w:lang w:val="en-US"/>
              </w:rPr>
              <w:t xml:space="preserve"> </w:t>
            </w:r>
            <w:r w:rsidRPr="784CCD52">
              <w:rPr>
                <w:lang w:val="en-US"/>
              </w:rPr>
              <w:t>on the Global Secure DataVault, only the owner of the data can delete it</w:t>
            </w:r>
          </w:p>
        </w:tc>
      </w:tr>
      <w:tr w:rsidR="784CCD52" w14:paraId="4116E42B" w14:textId="77777777" w:rsidTr="60909D26">
        <w:tc>
          <w:tcPr>
            <w:tcW w:w="1410" w:type="dxa"/>
          </w:tcPr>
          <w:p w14:paraId="1811D571" w14:textId="1AB6D2E4" w:rsidR="376ABA1B" w:rsidRDefault="376ABA1B" w:rsidP="784CCD52">
            <w:pPr>
              <w:rPr>
                <w:lang w:val="en-US"/>
              </w:rPr>
            </w:pPr>
            <w:r w:rsidRPr="784CCD52">
              <w:rPr>
                <w:lang w:val="en-US"/>
              </w:rPr>
              <w:t>/v1/storage/update</w:t>
            </w:r>
          </w:p>
        </w:tc>
        <w:tc>
          <w:tcPr>
            <w:tcW w:w="1170" w:type="dxa"/>
          </w:tcPr>
          <w:p w14:paraId="783C64E8" w14:textId="3184A458" w:rsidR="376ABA1B" w:rsidRDefault="376ABA1B" w:rsidP="784CCD52">
            <w:pPr>
              <w:rPr>
                <w:lang w:val="en-US"/>
              </w:rPr>
            </w:pPr>
            <w:r w:rsidRPr="784CCD52">
              <w:rPr>
                <w:lang w:val="en-US"/>
              </w:rPr>
              <w:t>PUT</w:t>
            </w:r>
          </w:p>
        </w:tc>
        <w:tc>
          <w:tcPr>
            <w:tcW w:w="2516" w:type="dxa"/>
          </w:tcPr>
          <w:p w14:paraId="58B29676" w14:textId="4929CD96" w:rsidR="376ABA1B" w:rsidRDefault="089F1338" w:rsidP="784CCD52">
            <w:pPr>
              <w:rPr>
                <w:lang w:val="en-US"/>
              </w:rPr>
            </w:pPr>
            <w:r w:rsidRPr="60909D26">
              <w:rPr>
                <w:lang w:val="en-US"/>
              </w:rPr>
              <w:t>healthData</w:t>
            </w:r>
          </w:p>
          <w:p w14:paraId="68BF3D9F" w14:textId="32FF9EA1" w:rsidR="784CCD52" w:rsidRDefault="784CCD52" w:rsidP="784CCD52">
            <w:pPr>
              <w:rPr>
                <w:lang w:val="en-US"/>
              </w:rPr>
            </w:pPr>
          </w:p>
        </w:tc>
        <w:tc>
          <w:tcPr>
            <w:tcW w:w="1425" w:type="dxa"/>
          </w:tcPr>
          <w:p w14:paraId="2100FB10" w14:textId="1905E317" w:rsidR="2F1EF394" w:rsidRDefault="2F1EF394" w:rsidP="784CCD52">
            <w:pPr>
              <w:rPr>
                <w:lang w:val="en-US"/>
              </w:rPr>
            </w:pPr>
          </w:p>
        </w:tc>
        <w:tc>
          <w:tcPr>
            <w:tcW w:w="2719" w:type="dxa"/>
          </w:tcPr>
          <w:p w14:paraId="5D306461" w14:textId="08A5AEBB" w:rsidR="376ABA1B" w:rsidRDefault="376ABA1B" w:rsidP="784CCD52">
            <w:pPr>
              <w:rPr>
                <w:lang w:val="en-US"/>
              </w:rPr>
            </w:pPr>
            <w:r w:rsidRPr="784CCD52">
              <w:rPr>
                <w:lang w:val="en-US"/>
              </w:rPr>
              <w:t xml:space="preserve">Update health data </w:t>
            </w:r>
            <w:r w:rsidR="33FB6D86" w:rsidRPr="784CCD52">
              <w:rPr>
                <w:lang w:val="en-US"/>
              </w:rPr>
              <w:t xml:space="preserve">of the owner </w:t>
            </w:r>
            <w:r w:rsidR="33FB6D86">
              <w:t>End User</w:t>
            </w:r>
            <w:r w:rsidR="33FB6D86" w:rsidRPr="784CCD52">
              <w:rPr>
                <w:lang w:val="en-US"/>
              </w:rPr>
              <w:t xml:space="preserve"> </w:t>
            </w:r>
            <w:r w:rsidRPr="784CCD52">
              <w:rPr>
                <w:lang w:val="en-US"/>
              </w:rPr>
              <w:t>on the Global Secure DataVault</w:t>
            </w:r>
          </w:p>
        </w:tc>
      </w:tr>
      <w:tr w:rsidR="784CCD52" w14:paraId="517460B7" w14:textId="77777777" w:rsidTr="60909D26">
        <w:tc>
          <w:tcPr>
            <w:tcW w:w="1410" w:type="dxa"/>
          </w:tcPr>
          <w:p w14:paraId="62D35124" w14:textId="3827CAFB" w:rsidR="376ABA1B" w:rsidRDefault="376ABA1B" w:rsidP="784CCD52">
            <w:pPr>
              <w:rPr>
                <w:lang w:val="en-US"/>
              </w:rPr>
            </w:pPr>
            <w:r w:rsidRPr="784CCD52">
              <w:rPr>
                <w:lang w:val="en-US"/>
              </w:rPr>
              <w:t>/v1/audit/</w:t>
            </w:r>
            <w:r w:rsidR="5AA6CDBF" w:rsidRPr="784CCD52">
              <w:rPr>
                <w:lang w:val="en-US"/>
              </w:rPr>
              <w:t>update</w:t>
            </w:r>
            <w:r w:rsidR="2AF02582" w:rsidRPr="784CCD52">
              <w:rPr>
                <w:lang w:val="en-US"/>
              </w:rPr>
              <w:t>ThirdPartEntity</w:t>
            </w:r>
            <w:r w:rsidR="4ED355B0" w:rsidRPr="784CCD52">
              <w:rPr>
                <w:lang w:val="en-US"/>
              </w:rPr>
              <w:t>Grants</w:t>
            </w:r>
          </w:p>
        </w:tc>
        <w:tc>
          <w:tcPr>
            <w:tcW w:w="1170" w:type="dxa"/>
          </w:tcPr>
          <w:p w14:paraId="4C840A80" w14:textId="3D634FE4" w:rsidR="2AF02582" w:rsidRDefault="2AF02582" w:rsidP="784CCD52">
            <w:pPr>
              <w:rPr>
                <w:lang w:val="en-US"/>
              </w:rPr>
            </w:pPr>
            <w:r w:rsidRPr="784CCD52">
              <w:rPr>
                <w:lang w:val="en-US"/>
              </w:rPr>
              <w:t>PUT</w:t>
            </w:r>
          </w:p>
        </w:tc>
        <w:tc>
          <w:tcPr>
            <w:tcW w:w="2516" w:type="dxa"/>
          </w:tcPr>
          <w:p w14:paraId="3420BDAA" w14:textId="3A66939C" w:rsidR="2AF02582" w:rsidRDefault="05A8116B" w:rsidP="60909D26">
            <w:pPr>
              <w:jc w:val="both"/>
              <w:rPr>
                <w:rFonts w:eastAsia="Times New Roman"/>
                <w:lang w:val="en-US"/>
              </w:rPr>
            </w:pPr>
            <w:r w:rsidRPr="60909D26">
              <w:rPr>
                <w:rFonts w:eastAsia="Times New Roman"/>
                <w:lang w:val="en-US"/>
              </w:rPr>
              <w:t>thirdparties,</w:t>
            </w:r>
          </w:p>
          <w:p w14:paraId="5474D47A" w14:textId="439BD381" w:rsidR="2AF02582" w:rsidRDefault="60A04619" w:rsidP="784CCD52">
            <w:pPr>
              <w:jc w:val="both"/>
              <w:rPr>
                <w:rFonts w:eastAsia="Times New Roman"/>
                <w:lang w:val="en-US"/>
              </w:rPr>
            </w:pPr>
            <w:r w:rsidRPr="60909D26">
              <w:rPr>
                <w:rFonts w:eastAsia="Times New Roman"/>
                <w:lang w:val="en-US"/>
              </w:rPr>
              <w:t>d</w:t>
            </w:r>
            <w:r w:rsidR="05A8116B" w:rsidRPr="60909D26">
              <w:rPr>
                <w:rFonts w:eastAsia="Times New Roman"/>
                <w:lang w:val="en-US"/>
              </w:rPr>
              <w:t>ataAllowed</w:t>
            </w:r>
          </w:p>
          <w:p w14:paraId="581E4512" w14:textId="14DF17AB" w:rsidR="784CCD52" w:rsidRDefault="784CCD52" w:rsidP="784CCD52">
            <w:pPr>
              <w:rPr>
                <w:lang w:val="en-US"/>
              </w:rPr>
            </w:pPr>
          </w:p>
        </w:tc>
        <w:tc>
          <w:tcPr>
            <w:tcW w:w="1425" w:type="dxa"/>
          </w:tcPr>
          <w:p w14:paraId="05D35BB0" w14:textId="2889E72A" w:rsidR="2AF02582" w:rsidRDefault="2AF02582" w:rsidP="784CCD52">
            <w:pPr>
              <w:rPr>
                <w:lang w:val="en-US"/>
              </w:rPr>
            </w:pPr>
          </w:p>
        </w:tc>
        <w:tc>
          <w:tcPr>
            <w:tcW w:w="2719" w:type="dxa"/>
          </w:tcPr>
          <w:p w14:paraId="6BC8C9D3" w14:textId="4884283E" w:rsidR="2777877C" w:rsidRDefault="2777877C" w:rsidP="784CCD52">
            <w:pPr>
              <w:jc w:val="both"/>
              <w:rPr>
                <w:lang w:val="en-US"/>
              </w:rPr>
            </w:pPr>
            <w:r w:rsidRPr="784CCD52">
              <w:rPr>
                <w:rFonts w:eastAsia="Times New Roman"/>
                <w:lang w:val="en-US"/>
              </w:rPr>
              <w:t xml:space="preserve">Update the </w:t>
            </w:r>
            <w:r w:rsidR="3501AA5B" w:rsidRPr="784CCD52">
              <w:rPr>
                <w:rFonts w:eastAsia="Times New Roman"/>
                <w:lang w:val="en-US"/>
              </w:rPr>
              <w:t>gran</w:t>
            </w:r>
            <w:r w:rsidRPr="784CCD52">
              <w:rPr>
                <w:rFonts w:eastAsia="Times New Roman"/>
                <w:lang w:val="en-US"/>
              </w:rPr>
              <w:t>t</w:t>
            </w:r>
            <w:r w:rsidR="1EE79FE4" w:rsidRPr="784CCD52">
              <w:rPr>
                <w:rFonts w:eastAsia="Times New Roman"/>
                <w:lang w:val="en-US"/>
              </w:rPr>
              <w:t xml:space="preserve"> </w:t>
            </w:r>
            <w:r w:rsidRPr="784CCD52">
              <w:rPr>
                <w:rFonts w:eastAsia="Times New Roman"/>
                <w:lang w:val="en-US"/>
              </w:rPr>
              <w:t xml:space="preserve">of third parties authorized to access </w:t>
            </w:r>
            <w:r w:rsidR="38D70EA5" w:rsidRPr="784CCD52">
              <w:rPr>
                <w:rFonts w:eastAsia="Times New Roman"/>
                <w:lang w:val="en-US"/>
              </w:rPr>
              <w:t xml:space="preserve">to the user health data of the </w:t>
            </w:r>
            <w:r w:rsidR="38D70EA5" w:rsidRPr="784CCD52">
              <w:rPr>
                <w:lang w:val="en-US"/>
              </w:rPr>
              <w:t>Global Secure DataVault</w:t>
            </w:r>
          </w:p>
        </w:tc>
      </w:tr>
    </w:tbl>
    <w:p w14:paraId="4376B740" w14:textId="77777777" w:rsidR="001B6575" w:rsidRDefault="001B6575" w:rsidP="001B6575"/>
    <w:p w14:paraId="3C60FA8D" w14:textId="77777777" w:rsidR="001B6575" w:rsidRDefault="001B6575" w:rsidP="001B6575">
      <w:pPr>
        <w:jc w:val="both"/>
        <w:rPr>
          <w:lang w:val="en-US"/>
        </w:rPr>
      </w:pPr>
    </w:p>
    <w:p w14:paraId="6F78C711" w14:textId="77777777" w:rsidR="001B6575" w:rsidRDefault="001B6575" w:rsidP="001B6575">
      <w:pPr>
        <w:pStyle w:val="Heading2"/>
      </w:pPr>
      <w:bookmarkStart w:id="57" w:name="_Toc120010594"/>
      <w:r>
        <w:t>API: Back-end System &lt;-&gt; Third Parties</w:t>
      </w:r>
      <w:bookmarkEnd w:id="57"/>
    </w:p>
    <w:tbl>
      <w:tblPr>
        <w:tblStyle w:val="TableGrid"/>
        <w:tblW w:w="9241" w:type="dxa"/>
        <w:tblInd w:w="113" w:type="dxa"/>
        <w:tblLook w:val="04A0" w:firstRow="1" w:lastRow="0" w:firstColumn="1" w:lastColumn="0" w:noHBand="0" w:noVBand="1"/>
      </w:tblPr>
      <w:tblGrid>
        <w:gridCol w:w="1423"/>
        <w:gridCol w:w="1155"/>
        <w:gridCol w:w="2548"/>
        <w:gridCol w:w="1430"/>
        <w:gridCol w:w="2685"/>
      </w:tblGrid>
      <w:tr w:rsidR="001B6575" w:rsidRPr="001B6575" w14:paraId="11498C9C" w14:textId="77777777" w:rsidTr="60909D26">
        <w:tc>
          <w:tcPr>
            <w:tcW w:w="1423" w:type="dxa"/>
          </w:tcPr>
          <w:p w14:paraId="20ACCB48" w14:textId="77777777" w:rsidR="001B6575" w:rsidRPr="001B6575" w:rsidRDefault="001B6575" w:rsidP="00B10836">
            <w:pPr>
              <w:rPr>
                <w:b/>
                <w:bCs/>
                <w:lang w:val="en-US"/>
              </w:rPr>
            </w:pPr>
            <w:r w:rsidRPr="001B6575">
              <w:rPr>
                <w:b/>
                <w:bCs/>
                <w:lang w:val="en-US"/>
              </w:rPr>
              <w:t>API entry point</w:t>
            </w:r>
          </w:p>
        </w:tc>
        <w:tc>
          <w:tcPr>
            <w:tcW w:w="1155" w:type="dxa"/>
          </w:tcPr>
          <w:p w14:paraId="4DE9FD10" w14:textId="6FBB0BDF" w:rsidR="5A072D0D" w:rsidRDefault="5A072D0D" w:rsidP="784CCD52">
            <w:pPr>
              <w:rPr>
                <w:b/>
                <w:bCs/>
                <w:lang w:val="en-US"/>
              </w:rPr>
            </w:pPr>
            <w:r w:rsidRPr="784CCD52">
              <w:rPr>
                <w:b/>
                <w:bCs/>
                <w:lang w:val="en-US"/>
              </w:rPr>
              <w:t>Method</w:t>
            </w:r>
          </w:p>
        </w:tc>
        <w:tc>
          <w:tcPr>
            <w:tcW w:w="2548" w:type="dxa"/>
          </w:tcPr>
          <w:p w14:paraId="1FFF433A" w14:textId="77777777" w:rsidR="001B6575" w:rsidRPr="001B6575" w:rsidRDefault="001B6575" w:rsidP="00B10836">
            <w:pPr>
              <w:rPr>
                <w:b/>
                <w:bCs/>
                <w:lang w:val="en-US"/>
              </w:rPr>
            </w:pPr>
            <w:r w:rsidRPr="001B6575">
              <w:rPr>
                <w:b/>
                <w:bCs/>
                <w:lang w:val="en-US"/>
              </w:rPr>
              <w:t>Input Data</w:t>
            </w:r>
          </w:p>
        </w:tc>
        <w:tc>
          <w:tcPr>
            <w:tcW w:w="1430" w:type="dxa"/>
          </w:tcPr>
          <w:p w14:paraId="1EC2D925" w14:textId="77777777" w:rsidR="001B6575" w:rsidRPr="001B6575" w:rsidRDefault="001B6575" w:rsidP="00B10836">
            <w:pPr>
              <w:rPr>
                <w:b/>
                <w:bCs/>
                <w:lang w:val="en-US"/>
              </w:rPr>
            </w:pPr>
            <w:r w:rsidRPr="001B6575">
              <w:rPr>
                <w:b/>
                <w:bCs/>
                <w:lang w:val="en-US"/>
              </w:rPr>
              <w:t>Output Data</w:t>
            </w:r>
          </w:p>
        </w:tc>
        <w:tc>
          <w:tcPr>
            <w:tcW w:w="2685" w:type="dxa"/>
          </w:tcPr>
          <w:p w14:paraId="34112873" w14:textId="77777777" w:rsidR="001B6575" w:rsidRPr="001B6575" w:rsidRDefault="001B6575" w:rsidP="00B10836">
            <w:pPr>
              <w:rPr>
                <w:b/>
                <w:bCs/>
                <w:lang w:val="en-US"/>
              </w:rPr>
            </w:pPr>
            <w:r w:rsidRPr="001B6575">
              <w:rPr>
                <w:b/>
                <w:bCs/>
                <w:lang w:val="en-US"/>
              </w:rPr>
              <w:t>Description</w:t>
            </w:r>
          </w:p>
        </w:tc>
      </w:tr>
      <w:tr w:rsidR="784CCD52" w14:paraId="49143F39" w14:textId="77777777" w:rsidTr="60909D26">
        <w:tc>
          <w:tcPr>
            <w:tcW w:w="1423" w:type="dxa"/>
          </w:tcPr>
          <w:p w14:paraId="1F7A3A4A" w14:textId="6E9A374A" w:rsidR="441D1C2B" w:rsidRDefault="441D1C2B" w:rsidP="784CCD52">
            <w:pPr>
              <w:rPr>
                <w:lang w:val="en-US"/>
              </w:rPr>
            </w:pPr>
            <w:r w:rsidRPr="784CCD52">
              <w:rPr>
                <w:lang w:val="en-US"/>
              </w:rPr>
              <w:t>/v1/account/create</w:t>
            </w:r>
          </w:p>
        </w:tc>
        <w:tc>
          <w:tcPr>
            <w:tcW w:w="1155" w:type="dxa"/>
          </w:tcPr>
          <w:p w14:paraId="5FB89F3E" w14:textId="25EE2D8F" w:rsidR="784CCD52" w:rsidRDefault="784CCD52" w:rsidP="784CCD52">
            <w:pPr>
              <w:rPr>
                <w:lang w:val="en-US"/>
              </w:rPr>
            </w:pPr>
            <w:r w:rsidRPr="784CCD52">
              <w:rPr>
                <w:lang w:val="en-US"/>
              </w:rPr>
              <w:t>POST</w:t>
            </w:r>
          </w:p>
        </w:tc>
        <w:tc>
          <w:tcPr>
            <w:tcW w:w="2548" w:type="dxa"/>
          </w:tcPr>
          <w:p w14:paraId="4B6289D4" w14:textId="7237774A" w:rsidR="784CCD52" w:rsidRDefault="7979B29B" w:rsidP="60909D26">
            <w:pPr>
              <w:rPr>
                <w:lang w:val="en-US"/>
              </w:rPr>
            </w:pPr>
            <w:r w:rsidRPr="60909D26">
              <w:rPr>
                <w:lang w:val="en-US"/>
              </w:rPr>
              <w:t>username</w:t>
            </w:r>
          </w:p>
          <w:p w14:paraId="1F449DED" w14:textId="6CA3CBAF" w:rsidR="784CCD52" w:rsidRDefault="7979B29B" w:rsidP="60909D26">
            <w:pPr>
              <w:rPr>
                <w:lang w:val="en-US"/>
              </w:rPr>
            </w:pPr>
            <w:r w:rsidRPr="60909D26">
              <w:rPr>
                <w:lang w:val="en-US"/>
              </w:rPr>
              <w:t>password</w:t>
            </w:r>
          </w:p>
          <w:p w14:paraId="0C6D821D" w14:textId="7E1FE6FF" w:rsidR="784CCD52" w:rsidRDefault="7979B29B" w:rsidP="60909D26">
            <w:pPr>
              <w:rPr>
                <w:lang w:val="en-US"/>
              </w:rPr>
            </w:pPr>
            <w:r w:rsidRPr="60909D26">
              <w:rPr>
                <w:lang w:val="en-US"/>
              </w:rPr>
              <w:t>type=’Third Part’</w:t>
            </w:r>
          </w:p>
        </w:tc>
        <w:tc>
          <w:tcPr>
            <w:tcW w:w="1430" w:type="dxa"/>
          </w:tcPr>
          <w:p w14:paraId="2A276698" w14:textId="5C947A92" w:rsidR="784CCD52" w:rsidRDefault="784CCD52" w:rsidP="784CCD52">
            <w:pPr>
              <w:rPr>
                <w:lang w:val="en-US"/>
              </w:rPr>
            </w:pPr>
            <w:r w:rsidRPr="784CCD52">
              <w:rPr>
                <w:lang w:val="en-US"/>
              </w:rPr>
              <w:t>[Account]</w:t>
            </w:r>
          </w:p>
        </w:tc>
        <w:tc>
          <w:tcPr>
            <w:tcW w:w="2685" w:type="dxa"/>
          </w:tcPr>
          <w:p w14:paraId="3C554636" w14:textId="4BACFDFA" w:rsidR="784CCD52" w:rsidRDefault="784CCD52" w:rsidP="784CCD52">
            <w:pPr>
              <w:rPr>
                <w:lang w:val="en-US"/>
              </w:rPr>
            </w:pPr>
            <w:r w:rsidRPr="784CCD52">
              <w:rPr>
                <w:lang w:val="en-US"/>
              </w:rPr>
              <w:t xml:space="preserve">Register a new </w:t>
            </w:r>
            <w:r w:rsidR="32EF25C6" w:rsidRPr="784CCD52">
              <w:rPr>
                <w:lang w:val="en-US"/>
              </w:rPr>
              <w:t xml:space="preserve">third part </w:t>
            </w:r>
            <w:r w:rsidRPr="784CCD52">
              <w:rPr>
                <w:lang w:val="en-US"/>
              </w:rPr>
              <w:t xml:space="preserve">on the </w:t>
            </w:r>
            <w:r>
              <w:t>AIH Platform Back-end</w:t>
            </w:r>
          </w:p>
        </w:tc>
      </w:tr>
      <w:tr w:rsidR="784CCD52" w14:paraId="500C6BA7" w14:textId="77777777" w:rsidTr="60909D26">
        <w:tc>
          <w:tcPr>
            <w:tcW w:w="1423" w:type="dxa"/>
          </w:tcPr>
          <w:p w14:paraId="440CFE43" w14:textId="177CCFF4" w:rsidR="784CCD52" w:rsidRDefault="784CCD52" w:rsidP="784CCD52">
            <w:pPr>
              <w:rPr>
                <w:lang w:val="en-US"/>
              </w:rPr>
            </w:pPr>
            <w:r w:rsidRPr="784CCD52">
              <w:rPr>
                <w:lang w:val="en-US"/>
              </w:rPr>
              <w:lastRenderedPageBreak/>
              <w:t>/v1/account/signin</w:t>
            </w:r>
          </w:p>
        </w:tc>
        <w:tc>
          <w:tcPr>
            <w:tcW w:w="1155" w:type="dxa"/>
          </w:tcPr>
          <w:p w14:paraId="6C479276" w14:textId="5CBEB8EE" w:rsidR="784CCD52" w:rsidRDefault="784CCD52" w:rsidP="784CCD52">
            <w:pPr>
              <w:rPr>
                <w:lang w:val="en-US"/>
              </w:rPr>
            </w:pPr>
            <w:r w:rsidRPr="784CCD52">
              <w:rPr>
                <w:lang w:val="en-US"/>
              </w:rPr>
              <w:t>POST</w:t>
            </w:r>
          </w:p>
        </w:tc>
        <w:tc>
          <w:tcPr>
            <w:tcW w:w="2548" w:type="dxa"/>
          </w:tcPr>
          <w:p w14:paraId="75699EC3" w14:textId="48B74120" w:rsidR="784CCD52" w:rsidRDefault="7FC5AD28" w:rsidP="60909D26">
            <w:pPr>
              <w:rPr>
                <w:lang w:val="en-US"/>
              </w:rPr>
            </w:pPr>
            <w:r w:rsidRPr="60909D26">
              <w:rPr>
                <w:lang w:val="en-US"/>
              </w:rPr>
              <w:t>u</w:t>
            </w:r>
            <w:r w:rsidR="36068B5F" w:rsidRPr="60909D26">
              <w:rPr>
                <w:lang w:val="en-US"/>
              </w:rPr>
              <w:t>sername</w:t>
            </w:r>
          </w:p>
          <w:p w14:paraId="45D1BDD7" w14:textId="1074ABED" w:rsidR="784CCD52" w:rsidRDefault="36068B5F" w:rsidP="784CCD52">
            <w:pPr>
              <w:rPr>
                <w:lang w:val="en-US"/>
              </w:rPr>
            </w:pPr>
            <w:r w:rsidRPr="60909D26">
              <w:rPr>
                <w:lang w:val="en-US"/>
              </w:rPr>
              <w:t>password</w:t>
            </w:r>
          </w:p>
        </w:tc>
        <w:tc>
          <w:tcPr>
            <w:tcW w:w="1430" w:type="dxa"/>
          </w:tcPr>
          <w:p w14:paraId="11F07FB9" w14:textId="214539A2" w:rsidR="784CCD52" w:rsidRDefault="36068B5F" w:rsidP="784CCD52">
            <w:pPr>
              <w:rPr>
                <w:lang w:val="en-US"/>
              </w:rPr>
            </w:pPr>
            <w:r w:rsidRPr="60909D26">
              <w:rPr>
                <w:lang w:val="en-US"/>
              </w:rPr>
              <w:t>jwt</w:t>
            </w:r>
          </w:p>
        </w:tc>
        <w:tc>
          <w:tcPr>
            <w:tcW w:w="2685" w:type="dxa"/>
          </w:tcPr>
          <w:p w14:paraId="14746457" w14:textId="6F95ECB3" w:rsidR="784CCD52" w:rsidRDefault="784CCD52" w:rsidP="784CCD52">
            <w:pPr>
              <w:rPr>
                <w:lang w:val="en-US"/>
              </w:rPr>
            </w:pPr>
            <w:r w:rsidRPr="784CCD52">
              <w:rPr>
                <w:lang w:val="en-US"/>
              </w:rPr>
              <w:t xml:space="preserve">Sign in the </w:t>
            </w:r>
            <w:r w:rsidR="6E1A08D5" w:rsidRPr="784CCD52">
              <w:rPr>
                <w:lang w:val="en-US"/>
              </w:rPr>
              <w:t xml:space="preserve">third part </w:t>
            </w:r>
            <w:r w:rsidRPr="784CCD52">
              <w:rPr>
                <w:lang w:val="en-US"/>
              </w:rPr>
              <w:t xml:space="preserve">on the </w:t>
            </w:r>
            <w:r>
              <w:t>AIH Platform Back-end a</w:t>
            </w:r>
            <w:r w:rsidRPr="784CCD52">
              <w:rPr>
                <w:lang w:val="en-US"/>
              </w:rPr>
              <w:t>nd create an authentication and authorization token (JWT)</w:t>
            </w:r>
          </w:p>
        </w:tc>
      </w:tr>
      <w:tr w:rsidR="784CCD52" w14:paraId="4C7EFD04" w14:textId="77777777" w:rsidTr="60909D26">
        <w:tc>
          <w:tcPr>
            <w:tcW w:w="1423" w:type="dxa"/>
          </w:tcPr>
          <w:p w14:paraId="749F4B39" w14:textId="3C31CF6E" w:rsidR="784CCD52" w:rsidRDefault="784CCD52" w:rsidP="784CCD52">
            <w:pPr>
              <w:rPr>
                <w:lang w:val="en-US"/>
              </w:rPr>
            </w:pPr>
            <w:r w:rsidRPr="784CCD52">
              <w:rPr>
                <w:lang w:val="en-US"/>
              </w:rPr>
              <w:t>/v1/storag</w:t>
            </w:r>
            <w:r w:rsidR="158713F8" w:rsidRPr="784CCD52">
              <w:rPr>
                <w:lang w:val="en-US"/>
              </w:rPr>
              <w:t>e/</w:t>
            </w:r>
            <w:r w:rsidRPr="784CCD52">
              <w:rPr>
                <w:lang w:val="en-US"/>
              </w:rPr>
              <w:t>get</w:t>
            </w:r>
          </w:p>
        </w:tc>
        <w:tc>
          <w:tcPr>
            <w:tcW w:w="1155" w:type="dxa"/>
          </w:tcPr>
          <w:p w14:paraId="34AAEB01" w14:textId="61326DA0" w:rsidR="784CCD52" w:rsidRDefault="784CCD52" w:rsidP="784CCD52">
            <w:pPr>
              <w:rPr>
                <w:lang w:val="en-US"/>
              </w:rPr>
            </w:pPr>
            <w:r w:rsidRPr="784CCD52">
              <w:rPr>
                <w:lang w:val="en-US"/>
              </w:rPr>
              <w:t>GET</w:t>
            </w:r>
          </w:p>
        </w:tc>
        <w:tc>
          <w:tcPr>
            <w:tcW w:w="2548" w:type="dxa"/>
          </w:tcPr>
          <w:p w14:paraId="3599CC16" w14:textId="1F577A42" w:rsidR="784CCD52" w:rsidRDefault="5F181FC1" w:rsidP="784CCD52">
            <w:pPr>
              <w:rPr>
                <w:lang w:val="en-US"/>
              </w:rPr>
            </w:pPr>
            <w:r w:rsidRPr="60909D26">
              <w:rPr>
                <w:lang w:val="en-US"/>
              </w:rPr>
              <w:t>[</w:t>
            </w:r>
            <w:r w:rsidR="36068B5F" w:rsidRPr="60909D26">
              <w:rPr>
                <w:lang w:val="en-US"/>
              </w:rPr>
              <w:t>filterCriteria</w:t>
            </w:r>
            <w:r w:rsidR="12F9D690" w:rsidRPr="60909D26">
              <w:rPr>
                <w:lang w:val="en-US"/>
              </w:rPr>
              <w:t>]</w:t>
            </w:r>
          </w:p>
        </w:tc>
        <w:tc>
          <w:tcPr>
            <w:tcW w:w="1430" w:type="dxa"/>
          </w:tcPr>
          <w:p w14:paraId="36FD6E62" w14:textId="6015DAF3" w:rsidR="784CCD52" w:rsidRDefault="784CCD52" w:rsidP="784CCD52">
            <w:pPr>
              <w:rPr>
                <w:lang w:val="en-US"/>
              </w:rPr>
            </w:pPr>
            <w:r w:rsidRPr="784CCD52">
              <w:rPr>
                <w:lang w:val="en-US"/>
              </w:rPr>
              <w:t>[healthData]</w:t>
            </w:r>
          </w:p>
        </w:tc>
        <w:tc>
          <w:tcPr>
            <w:tcW w:w="2685" w:type="dxa"/>
          </w:tcPr>
          <w:p w14:paraId="407F5662" w14:textId="30C5E1A6" w:rsidR="784CCD52" w:rsidRDefault="784CCD52" w:rsidP="784CCD52">
            <w:pPr>
              <w:rPr>
                <w:lang w:val="en-US"/>
              </w:rPr>
            </w:pPr>
            <w:r w:rsidRPr="784CCD52">
              <w:rPr>
                <w:lang w:val="en-US"/>
              </w:rPr>
              <w:t>Retrieve health data on the Global Secure DataVault</w:t>
            </w:r>
          </w:p>
        </w:tc>
      </w:tr>
    </w:tbl>
    <w:p w14:paraId="2C384020" w14:textId="77777777" w:rsidR="001B6575" w:rsidRDefault="001B6575" w:rsidP="001B6575">
      <w:pPr>
        <w:jc w:val="both"/>
        <w:rPr>
          <w:lang w:val="en-US"/>
        </w:rPr>
      </w:pPr>
    </w:p>
    <w:p w14:paraId="0500D3B6" w14:textId="77777777" w:rsidR="001B6575" w:rsidRDefault="001B6575" w:rsidP="001B6575">
      <w:pPr>
        <w:pStyle w:val="Heading2"/>
        <w:rPr>
          <w:lang w:val="en-US"/>
        </w:rPr>
      </w:pPr>
      <w:bookmarkStart w:id="58" w:name="_Toc120010595"/>
      <w:r>
        <w:t xml:space="preserve">API: Back-end System &lt;-&gt; </w:t>
      </w:r>
      <w:r>
        <w:rPr>
          <w:lang w:val="en-US"/>
        </w:rPr>
        <w:t>B&amp;DLT</w:t>
      </w:r>
      <w:bookmarkEnd w:id="58"/>
    </w:p>
    <w:tbl>
      <w:tblPr>
        <w:tblStyle w:val="TableGrid"/>
        <w:tblW w:w="0" w:type="auto"/>
        <w:tblInd w:w="113" w:type="dxa"/>
        <w:tblLook w:val="04A0" w:firstRow="1" w:lastRow="0" w:firstColumn="1" w:lastColumn="0" w:noHBand="0" w:noVBand="1"/>
      </w:tblPr>
      <w:tblGrid>
        <w:gridCol w:w="1879"/>
        <w:gridCol w:w="1762"/>
        <w:gridCol w:w="1043"/>
        <w:gridCol w:w="4548"/>
      </w:tblGrid>
      <w:tr w:rsidR="001B6575" w:rsidRPr="001B6575" w14:paraId="7C5FFE8C" w14:textId="77777777" w:rsidTr="784CCD52">
        <w:tc>
          <w:tcPr>
            <w:tcW w:w="0" w:type="auto"/>
          </w:tcPr>
          <w:p w14:paraId="044824AE" w14:textId="77777777" w:rsidR="001B6575" w:rsidRPr="001B6575" w:rsidRDefault="001B6575" w:rsidP="00D7527E">
            <w:pPr>
              <w:rPr>
                <w:b/>
                <w:bCs/>
                <w:lang w:val="en-US"/>
              </w:rPr>
            </w:pPr>
            <w:r w:rsidRPr="001B6575">
              <w:rPr>
                <w:b/>
                <w:bCs/>
                <w:lang w:val="en-US"/>
              </w:rPr>
              <w:t>API entry point</w:t>
            </w:r>
          </w:p>
        </w:tc>
        <w:tc>
          <w:tcPr>
            <w:tcW w:w="0" w:type="auto"/>
          </w:tcPr>
          <w:p w14:paraId="5EB3C807" w14:textId="77777777" w:rsidR="001B6575" w:rsidRPr="001B6575" w:rsidRDefault="001B6575" w:rsidP="00D7527E">
            <w:pPr>
              <w:rPr>
                <w:b/>
                <w:bCs/>
                <w:lang w:val="en-US"/>
              </w:rPr>
            </w:pPr>
            <w:r w:rsidRPr="001B6575">
              <w:rPr>
                <w:b/>
                <w:bCs/>
                <w:lang w:val="en-US"/>
              </w:rPr>
              <w:t>Input Data</w:t>
            </w:r>
          </w:p>
        </w:tc>
        <w:tc>
          <w:tcPr>
            <w:tcW w:w="0" w:type="auto"/>
          </w:tcPr>
          <w:p w14:paraId="320DA3D0" w14:textId="77777777" w:rsidR="001B6575" w:rsidRPr="001B6575" w:rsidRDefault="001B6575" w:rsidP="00D7527E">
            <w:pPr>
              <w:rPr>
                <w:b/>
                <w:bCs/>
                <w:lang w:val="en-US"/>
              </w:rPr>
            </w:pPr>
            <w:r w:rsidRPr="001B6575">
              <w:rPr>
                <w:b/>
                <w:bCs/>
                <w:lang w:val="en-US"/>
              </w:rPr>
              <w:t>Output Data</w:t>
            </w:r>
          </w:p>
        </w:tc>
        <w:tc>
          <w:tcPr>
            <w:tcW w:w="0" w:type="auto"/>
          </w:tcPr>
          <w:p w14:paraId="50523249" w14:textId="77777777" w:rsidR="001B6575" w:rsidRPr="001B6575" w:rsidRDefault="001B6575" w:rsidP="00D7527E">
            <w:pPr>
              <w:rPr>
                <w:b/>
                <w:bCs/>
                <w:lang w:val="en-US"/>
              </w:rPr>
            </w:pPr>
            <w:r w:rsidRPr="001B6575">
              <w:rPr>
                <w:b/>
                <w:bCs/>
                <w:lang w:val="en-US"/>
              </w:rPr>
              <w:t>Description</w:t>
            </w:r>
          </w:p>
        </w:tc>
      </w:tr>
      <w:tr w:rsidR="001B6575" w:rsidRPr="001B6575" w14:paraId="6918E9DB" w14:textId="77777777" w:rsidTr="784CCD52">
        <w:tc>
          <w:tcPr>
            <w:tcW w:w="0" w:type="auto"/>
          </w:tcPr>
          <w:p w14:paraId="09B52D82" w14:textId="77777777" w:rsidR="001B6575" w:rsidRPr="001B6575" w:rsidRDefault="001B6575" w:rsidP="00D7527E">
            <w:pPr>
              <w:rPr>
                <w:lang w:val="en-US"/>
              </w:rPr>
            </w:pPr>
            <w:r w:rsidRPr="001B6575">
              <w:rPr>
                <w:lang w:val="en-US"/>
              </w:rPr>
              <w:t>/signSmartContract</w:t>
            </w:r>
          </w:p>
        </w:tc>
        <w:tc>
          <w:tcPr>
            <w:tcW w:w="0" w:type="auto"/>
          </w:tcPr>
          <w:p w14:paraId="069F9664" w14:textId="77777777" w:rsidR="001B6575" w:rsidRPr="001B6575" w:rsidRDefault="001B6575" w:rsidP="00D7527E">
            <w:pPr>
              <w:rPr>
                <w:lang w:val="en-US"/>
              </w:rPr>
            </w:pPr>
            <w:r w:rsidRPr="001B6575">
              <w:rPr>
                <w:lang w:val="en-US"/>
              </w:rPr>
              <w:t>(userid,thirdPartyid)</w:t>
            </w:r>
          </w:p>
        </w:tc>
        <w:tc>
          <w:tcPr>
            <w:tcW w:w="0" w:type="auto"/>
          </w:tcPr>
          <w:p w14:paraId="33593CB7" w14:textId="77777777" w:rsidR="001B6575" w:rsidRPr="001B6575" w:rsidRDefault="001B6575" w:rsidP="00D7527E">
            <w:pPr>
              <w:rPr>
                <w:lang w:val="en-US"/>
              </w:rPr>
            </w:pPr>
            <w:r w:rsidRPr="001B6575">
              <w:rPr>
                <w:lang w:val="en-US"/>
              </w:rPr>
              <w:t>[]</w:t>
            </w:r>
          </w:p>
        </w:tc>
        <w:tc>
          <w:tcPr>
            <w:tcW w:w="0" w:type="auto"/>
          </w:tcPr>
          <w:p w14:paraId="017B0FC7" w14:textId="77777777" w:rsidR="001B6575" w:rsidRPr="001B6575" w:rsidRDefault="001B6575" w:rsidP="00D7527E">
            <w:pPr>
              <w:rPr>
                <w:lang w:val="en-US"/>
              </w:rPr>
            </w:pPr>
            <w:r w:rsidRPr="001B6575">
              <w:rPr>
                <w:lang w:val="en-US"/>
              </w:rPr>
              <w:t>Registration of a smart contract describing authorization by third-party entities towards user's data.</w:t>
            </w:r>
          </w:p>
        </w:tc>
      </w:tr>
      <w:tr w:rsidR="001B6575" w:rsidRPr="001B6575" w14:paraId="3A7545EB" w14:textId="77777777" w:rsidTr="784CCD52">
        <w:tc>
          <w:tcPr>
            <w:tcW w:w="0" w:type="auto"/>
          </w:tcPr>
          <w:p w14:paraId="7BD068F9" w14:textId="77777777" w:rsidR="001B6575" w:rsidRPr="001B6575" w:rsidRDefault="001B6575" w:rsidP="00D7527E">
            <w:pPr>
              <w:rPr>
                <w:lang w:val="en-US"/>
              </w:rPr>
            </w:pPr>
            <w:r w:rsidRPr="001B6575">
              <w:rPr>
                <w:lang w:val="en-US"/>
              </w:rPr>
              <w:t>/checkValidity</w:t>
            </w:r>
          </w:p>
        </w:tc>
        <w:tc>
          <w:tcPr>
            <w:tcW w:w="0" w:type="auto"/>
          </w:tcPr>
          <w:p w14:paraId="05580BC7" w14:textId="77777777" w:rsidR="001B6575" w:rsidRPr="001B6575" w:rsidRDefault="001B6575" w:rsidP="00D7527E">
            <w:pPr>
              <w:rPr>
                <w:lang w:val="en-US"/>
              </w:rPr>
            </w:pPr>
            <w:r w:rsidRPr="001B6575">
              <w:rPr>
                <w:lang w:val="en-US"/>
              </w:rPr>
              <w:t>(userid,thirdPartyid)</w:t>
            </w:r>
          </w:p>
        </w:tc>
        <w:tc>
          <w:tcPr>
            <w:tcW w:w="0" w:type="auto"/>
          </w:tcPr>
          <w:p w14:paraId="1DC87363" w14:textId="77777777" w:rsidR="001B6575" w:rsidRPr="001B6575" w:rsidRDefault="001B6575" w:rsidP="00D7527E">
            <w:pPr>
              <w:rPr>
                <w:lang w:val="en-US"/>
              </w:rPr>
            </w:pPr>
            <w:r w:rsidRPr="001B6575">
              <w:rPr>
                <w:lang w:val="en-US"/>
              </w:rPr>
              <w:t>[]</w:t>
            </w:r>
          </w:p>
        </w:tc>
        <w:tc>
          <w:tcPr>
            <w:tcW w:w="0" w:type="auto"/>
          </w:tcPr>
          <w:p w14:paraId="2DFF693E" w14:textId="6CE44BA2" w:rsidR="001B6575" w:rsidRPr="001B6575" w:rsidRDefault="45A9CAAA" w:rsidP="784CCD52">
            <w:pPr>
              <w:jc w:val="both"/>
              <w:rPr>
                <w:rFonts w:eastAsia="Times New Roman"/>
                <w:lang w:val="en-US"/>
              </w:rPr>
            </w:pPr>
            <w:r w:rsidRPr="784CCD52">
              <w:rPr>
                <w:rFonts w:eastAsia="Times New Roman"/>
                <w:lang w:val="en-US"/>
              </w:rPr>
              <w:t>Check if a third-party entity is allowed to get End User data, and register the event in the blockchain</w:t>
            </w:r>
          </w:p>
        </w:tc>
      </w:tr>
    </w:tbl>
    <w:p w14:paraId="361B3585" w14:textId="77777777" w:rsidR="001B6575" w:rsidRDefault="001B6575" w:rsidP="001B6575">
      <w:pPr>
        <w:jc w:val="both"/>
        <w:rPr>
          <w:lang w:val="en-US"/>
        </w:rPr>
      </w:pPr>
    </w:p>
    <w:p w14:paraId="67CFD51D" w14:textId="77777777" w:rsidR="001B6575" w:rsidRDefault="001B6575" w:rsidP="007F2E7F"/>
    <w:sectPr w:rsidR="001B6575" w:rsidSect="00BD1631">
      <w:pgSz w:w="11907" w:h="16839" w:code="9"/>
      <w:pgMar w:top="1418" w:right="1134"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Ana Maria de Almeida" w:date="2022-09-30T14:14:00Z" w:initials="AA">
    <w:p w14:paraId="14EF434C" w14:textId="77777777" w:rsidR="001B6575" w:rsidRDefault="001B6575" w:rsidP="001B6575">
      <w:r>
        <w:rPr>
          <w:rFonts w:ascii="Liberation Serif" w:eastAsia="Segoe UI" w:hAnsi="Liberation Serif" w:cs="Tahoma"/>
          <w:lang w:val="en-US" w:eastAsia="en-US" w:bidi="en-US"/>
        </w:rPr>
        <w:t>Otávio</w:t>
      </w:r>
    </w:p>
    <w:p w14:paraId="39F5804B" w14:textId="77777777" w:rsidR="001B6575" w:rsidRDefault="001B6575" w:rsidP="001B6575">
      <w:r>
        <w:rPr>
          <w:rFonts w:ascii="Liberation Serif" w:eastAsia="Segoe UI" w:hAnsi="Liberation Serif" w:cs="Tahoma"/>
          <w:lang w:val="en-US" w:eastAsia="en-US" w:bidi="en-US"/>
        </w:rPr>
        <w:t>vi que estavas a mexer aqui. pode ser que isto ajude: é uma síntese dos direitos dos titulares dos dados pessoais -  GDPR</w:t>
      </w:r>
    </w:p>
    <w:p w14:paraId="1A47943E" w14:textId="77777777" w:rsidR="001B6575" w:rsidRDefault="001B6575" w:rsidP="001B6575"/>
    <w:p w14:paraId="470EBD94" w14:textId="77777777" w:rsidR="001B6575" w:rsidRDefault="001B6575" w:rsidP="001B6575">
      <w:r>
        <w:rPr>
          <w:rFonts w:ascii="Liberation Serif" w:eastAsia="Segoe UI" w:hAnsi="Liberation Serif" w:cs="Tahoma"/>
          <w:lang w:val="en-US" w:eastAsia="en-US" w:bidi="en-US"/>
        </w:rPr>
        <w:t xml:space="preserve">•Direito à </w:t>
      </w:r>
      <w:r>
        <w:rPr>
          <w:rFonts w:ascii="Liberation Serif" w:eastAsia="Segoe UI" w:hAnsi="Liberation Serif" w:cs="Tahoma"/>
          <w:b/>
          <w:bCs/>
          <w:lang w:val="en-US" w:eastAsia="en-US" w:bidi="en-US"/>
        </w:rPr>
        <w:t>curiosidade</w:t>
      </w:r>
      <w:r>
        <w:rPr>
          <w:rFonts w:ascii="Liberation Serif" w:eastAsia="Segoe UI" w:hAnsi="Liberation Serif" w:cs="Tahoma"/>
          <w:lang w:val="en-US" w:eastAsia="en-US" w:bidi="en-US"/>
        </w:rPr>
        <w:t xml:space="preserve"> (saber se tem...);</w:t>
      </w:r>
    </w:p>
    <w:p w14:paraId="1B8BB34E" w14:textId="77777777" w:rsidR="001B6575" w:rsidRDefault="001B6575" w:rsidP="001B6575">
      <w:r>
        <w:rPr>
          <w:rFonts w:ascii="Liberation Serif" w:eastAsia="Segoe UI" w:hAnsi="Liberation Serif" w:cs="Tahoma"/>
          <w:lang w:val="en-US" w:eastAsia="en-US" w:bidi="en-US"/>
        </w:rPr>
        <w:t xml:space="preserve">•Direito de </w:t>
      </w:r>
      <w:r>
        <w:rPr>
          <w:rFonts w:ascii="Liberation Serif" w:eastAsia="Segoe UI" w:hAnsi="Liberation Serif" w:cs="Tahoma"/>
          <w:b/>
          <w:bCs/>
          <w:lang w:val="en-US" w:eastAsia="en-US" w:bidi="en-US"/>
        </w:rPr>
        <w:t>oposição</w:t>
      </w:r>
      <w:r>
        <w:rPr>
          <w:rFonts w:ascii="Liberation Serif" w:eastAsia="Segoe UI" w:hAnsi="Liberation Serif" w:cs="Tahoma"/>
          <w:lang w:val="en-US" w:eastAsia="en-US" w:bidi="en-US"/>
        </w:rPr>
        <w:t xml:space="preserve"> – art.º 12.º</w:t>
      </w:r>
    </w:p>
    <w:p w14:paraId="596A7753" w14:textId="77777777" w:rsidR="001B6575" w:rsidRDefault="001B6575" w:rsidP="001B6575">
      <w:r>
        <w:rPr>
          <w:rFonts w:ascii="Liberation Serif" w:eastAsia="Segoe UI" w:hAnsi="Liberation Serif" w:cs="Tahoma"/>
          <w:lang w:val="en-US" w:eastAsia="en-US" w:bidi="en-US"/>
        </w:rPr>
        <w:t xml:space="preserve">•Direito à </w:t>
      </w:r>
      <w:r>
        <w:rPr>
          <w:rFonts w:ascii="Liberation Serif" w:eastAsia="Segoe UI" w:hAnsi="Liberation Serif" w:cs="Tahoma"/>
          <w:b/>
          <w:bCs/>
          <w:lang w:val="en-US" w:eastAsia="en-US" w:bidi="en-US"/>
        </w:rPr>
        <w:t>informação</w:t>
      </w:r>
      <w:r>
        <w:rPr>
          <w:rFonts w:ascii="Liberation Serif" w:eastAsia="Segoe UI" w:hAnsi="Liberation Serif" w:cs="Tahoma"/>
          <w:lang w:val="en-US" w:eastAsia="en-US" w:bidi="en-US"/>
        </w:rPr>
        <w:t xml:space="preserve"> (saber o que tem) – art.º 13.º</w:t>
      </w:r>
    </w:p>
    <w:p w14:paraId="647089A3" w14:textId="77777777" w:rsidR="001B6575" w:rsidRDefault="001B6575" w:rsidP="001B6575">
      <w:r>
        <w:rPr>
          <w:rFonts w:ascii="Liberation Serif" w:eastAsia="Segoe UI" w:hAnsi="Liberation Serif" w:cs="Tahoma"/>
          <w:lang w:val="en-US" w:eastAsia="en-US" w:bidi="en-US"/>
        </w:rPr>
        <w:t xml:space="preserve">•Direito a não ficar sujeito a </w:t>
      </w:r>
      <w:r>
        <w:rPr>
          <w:rFonts w:ascii="Liberation Serif" w:eastAsia="Segoe UI" w:hAnsi="Liberation Serif" w:cs="Tahoma"/>
          <w:b/>
          <w:bCs/>
          <w:lang w:val="en-US" w:eastAsia="en-US" w:bidi="en-US"/>
        </w:rPr>
        <w:t xml:space="preserve">decisão individual automatizada </w:t>
      </w:r>
      <w:r>
        <w:rPr>
          <w:rFonts w:ascii="Liberation Serif" w:eastAsia="Segoe UI" w:hAnsi="Liberation Serif" w:cs="Tahoma"/>
          <w:lang w:val="en-US" w:eastAsia="en-US" w:bidi="en-US"/>
        </w:rPr>
        <w:t>– art.º 13.º</w:t>
      </w:r>
    </w:p>
    <w:p w14:paraId="4C5D0DED" w14:textId="77777777" w:rsidR="001B6575" w:rsidRDefault="001B6575" w:rsidP="001B6575">
      <w:r>
        <w:rPr>
          <w:rFonts w:ascii="Liberation Serif" w:eastAsia="Segoe UI" w:hAnsi="Liberation Serif" w:cs="Tahoma"/>
          <w:lang w:val="en-US" w:eastAsia="en-US" w:bidi="en-US"/>
        </w:rPr>
        <w:t xml:space="preserve">•Direito de </w:t>
      </w:r>
      <w:r>
        <w:rPr>
          <w:rFonts w:ascii="Liberation Serif" w:eastAsia="Segoe UI" w:hAnsi="Liberation Serif" w:cs="Tahoma"/>
          <w:b/>
          <w:bCs/>
          <w:lang w:val="en-US" w:eastAsia="en-US" w:bidi="en-US"/>
        </w:rPr>
        <w:t>acesso</w:t>
      </w:r>
      <w:r>
        <w:rPr>
          <w:rFonts w:ascii="Liberation Serif" w:eastAsia="Segoe UI" w:hAnsi="Liberation Serif" w:cs="Tahoma"/>
          <w:lang w:val="en-US" w:eastAsia="en-US" w:bidi="en-US"/>
        </w:rPr>
        <w:t xml:space="preserve"> (comunicação das informações para conhecê-las) – art.º 15.º</w:t>
      </w:r>
    </w:p>
    <w:p w14:paraId="28EC2387" w14:textId="77777777" w:rsidR="001B6575" w:rsidRDefault="001B6575" w:rsidP="001B6575">
      <w:r>
        <w:rPr>
          <w:rFonts w:ascii="Liberation Serif" w:eastAsia="Segoe UI" w:hAnsi="Liberation Serif" w:cs="Tahoma"/>
          <w:lang w:val="en-US" w:eastAsia="en-US" w:bidi="en-US"/>
        </w:rPr>
        <w:t xml:space="preserve">•Direito de </w:t>
      </w:r>
      <w:r>
        <w:rPr>
          <w:rFonts w:ascii="Liberation Serif" w:eastAsia="Segoe UI" w:hAnsi="Liberation Serif" w:cs="Tahoma"/>
          <w:b/>
          <w:bCs/>
          <w:lang w:val="en-US" w:eastAsia="en-US" w:bidi="en-US"/>
        </w:rPr>
        <w:t>retificação</w:t>
      </w:r>
      <w:r>
        <w:rPr>
          <w:rFonts w:ascii="Liberation Serif" w:eastAsia="Segoe UI" w:hAnsi="Liberation Serif" w:cs="Tahoma"/>
          <w:lang w:val="en-US" w:eastAsia="en-US" w:bidi="en-US"/>
        </w:rPr>
        <w:t xml:space="preserve"> e </w:t>
      </w:r>
      <w:r>
        <w:rPr>
          <w:rFonts w:ascii="Liberation Serif" w:eastAsia="Segoe UI" w:hAnsi="Liberation Serif" w:cs="Tahoma"/>
          <w:b/>
          <w:bCs/>
          <w:lang w:val="en-US" w:eastAsia="en-US" w:bidi="en-US"/>
        </w:rPr>
        <w:t>atualização</w:t>
      </w:r>
      <w:r>
        <w:rPr>
          <w:rFonts w:ascii="Liberation Serif" w:eastAsia="Segoe UI" w:hAnsi="Liberation Serif" w:cs="Tahoma"/>
          <w:lang w:val="en-US" w:eastAsia="en-US" w:bidi="en-US"/>
        </w:rPr>
        <w:t xml:space="preserve"> – art.º 16.º</w:t>
      </w:r>
    </w:p>
    <w:p w14:paraId="061BB123" w14:textId="77777777" w:rsidR="001B6575" w:rsidRDefault="001B6575" w:rsidP="001B6575">
      <w:r>
        <w:rPr>
          <w:rFonts w:ascii="Liberation Serif" w:eastAsia="Segoe UI" w:hAnsi="Liberation Serif" w:cs="Tahoma"/>
          <w:lang w:val="en-US" w:eastAsia="en-US" w:bidi="en-US"/>
        </w:rPr>
        <w:t xml:space="preserve">•Direito ao </w:t>
      </w:r>
      <w:r>
        <w:rPr>
          <w:rFonts w:ascii="Liberation Serif" w:eastAsia="Segoe UI" w:hAnsi="Liberation Serif" w:cs="Tahoma"/>
          <w:b/>
          <w:bCs/>
          <w:lang w:val="en-US" w:eastAsia="en-US" w:bidi="en-US"/>
        </w:rPr>
        <w:t xml:space="preserve">apagamento ou bloqueio dos dados (direito a ser esquecido) </w:t>
      </w:r>
      <w:r>
        <w:rPr>
          <w:rFonts w:ascii="Liberation Serif" w:eastAsia="Segoe UI" w:hAnsi="Liberation Serif" w:cs="Tahoma"/>
          <w:lang w:val="en-US" w:eastAsia="en-US" w:bidi="en-US"/>
        </w:rPr>
        <w:t>– art.º 17.º</w:t>
      </w:r>
    </w:p>
    <w:p w14:paraId="6F673CF1" w14:textId="77777777" w:rsidR="001B6575" w:rsidRDefault="001B6575" w:rsidP="001B6575">
      <w:r>
        <w:rPr>
          <w:rFonts w:ascii="Liberation Serif" w:eastAsia="Segoe UI" w:hAnsi="Liberation Serif" w:cs="Tahoma"/>
          <w:lang w:val="en-US" w:eastAsia="en-US" w:bidi="en-US"/>
        </w:rPr>
        <w:t xml:space="preserve">•Direito à </w:t>
      </w:r>
      <w:r>
        <w:rPr>
          <w:rFonts w:ascii="Liberation Serif" w:eastAsia="Segoe UI" w:hAnsi="Liberation Serif" w:cs="Tahoma"/>
          <w:b/>
          <w:bCs/>
          <w:lang w:val="en-US" w:eastAsia="en-US" w:bidi="en-US"/>
        </w:rPr>
        <w:t>limitação</w:t>
      </w:r>
      <w:r>
        <w:rPr>
          <w:rFonts w:ascii="Liberation Serif" w:eastAsia="Segoe UI" w:hAnsi="Liberation Serif" w:cs="Tahoma"/>
          <w:lang w:val="en-US" w:eastAsia="en-US" w:bidi="en-US"/>
        </w:rPr>
        <w:t xml:space="preserve"> – art.º 18.º</w:t>
      </w:r>
    </w:p>
    <w:p w14:paraId="6699D05A" w14:textId="77777777" w:rsidR="001B6575" w:rsidRDefault="001B6575" w:rsidP="001B6575">
      <w:r>
        <w:rPr>
          <w:rFonts w:ascii="Liberation Serif" w:eastAsia="Segoe UI" w:hAnsi="Liberation Serif" w:cs="Tahoma"/>
          <w:lang w:val="en-US" w:eastAsia="en-US" w:bidi="en-US"/>
        </w:rPr>
        <w:t xml:space="preserve">•Direito à </w:t>
      </w:r>
      <w:r>
        <w:rPr>
          <w:rFonts w:ascii="Liberation Serif" w:eastAsia="Segoe UI" w:hAnsi="Liberation Serif" w:cs="Tahoma"/>
          <w:b/>
          <w:bCs/>
          <w:lang w:val="en-US" w:eastAsia="en-US" w:bidi="en-US"/>
        </w:rPr>
        <w:t>portabilidade</w:t>
      </w:r>
      <w:r>
        <w:rPr>
          <w:rFonts w:ascii="Liberation Serif" w:eastAsia="Segoe UI" w:hAnsi="Liberation Serif" w:cs="Tahoma"/>
          <w:lang w:val="en-US" w:eastAsia="en-US" w:bidi="en-US"/>
        </w:rPr>
        <w:t xml:space="preserve"> dos dados – art.º 20.º</w:t>
      </w:r>
    </w:p>
    <w:p w14:paraId="35DAEEA1" w14:textId="77777777" w:rsidR="001B6575" w:rsidRDefault="001B6575" w:rsidP="001B6575">
      <w:r>
        <w:rPr>
          <w:rFonts w:ascii="Liberation Serif" w:eastAsia="Segoe UI" w:hAnsi="Liberation Serif" w:cs="Tahoma"/>
          <w:lang w:val="en-US" w:eastAsia="en-US" w:bidi="en-US"/>
        </w:rPr>
        <w:t xml:space="preserve">•Direito ao não tratamento de </w:t>
      </w:r>
      <w:r>
        <w:rPr>
          <w:rFonts w:ascii="Liberation Serif" w:eastAsia="Segoe UI" w:hAnsi="Liberation Serif" w:cs="Tahoma"/>
          <w:b/>
          <w:bCs/>
          <w:lang w:val="en-US" w:eastAsia="en-US" w:bidi="en-US"/>
        </w:rPr>
        <w:t xml:space="preserve">dados sensíveis </w:t>
      </w:r>
      <w:r>
        <w:rPr>
          <w:rFonts w:ascii="Liberation Serif" w:eastAsia="Segoe UI" w:hAnsi="Liberation Serif" w:cs="Tahoma"/>
          <w:lang w:val="en-US" w:eastAsia="en-US" w:bidi="en-US"/>
        </w:rPr>
        <w:t>– art.º 35.º da CRP</w:t>
      </w:r>
    </w:p>
    <w:p w14:paraId="2B01597A" w14:textId="77777777" w:rsidR="001B6575" w:rsidRDefault="001B6575" w:rsidP="001B6575"/>
  </w:comment>
  <w:comment w:id="46" w:author="Carlos Serrão" w:date="2022-10-19T11:44:00Z" w:initials="CS">
    <w:p w14:paraId="6DD25FA1" w14:textId="77777777" w:rsidR="001B6575" w:rsidRDefault="001B6575" w:rsidP="001B6575">
      <w:r>
        <w:rPr>
          <w:rFonts w:ascii="Liberation Serif" w:eastAsia="Segoe UI" w:hAnsi="Liberation Serif" w:cs="Tahoma"/>
          <w:sz w:val="20"/>
          <w:szCs w:val="20"/>
          <w:lang w:val="en-US" w:eastAsia="en-US" w:bidi="en-US"/>
        </w:rPr>
        <w:t>GDPR é um referencial europeu e faz sentido olhar para isso… provavelmente não será o único, podemos considerar por exemplo o HIPAA que é da aplicação nos US, por exemplo.</w:t>
      </w:r>
    </w:p>
  </w:comment>
  <w:comment w:id="52" w:author="Otávio Oliveira Napoli" w:date="2023-01-13T03:40:00Z" w:initials="ON">
    <w:p w14:paraId="1A248962" w14:textId="081904E3" w:rsidR="59C58ADF" w:rsidRDefault="59C58ADF">
      <w:pPr>
        <w:pStyle w:val="CommentText"/>
      </w:pPr>
      <w:r>
        <w:t>Must we describe the workflow using the APIs and the AIWs and AIMs, technically?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1597A" w15:done="0"/>
  <w15:commentEx w15:paraId="6DD25FA1" w15:done="0"/>
  <w15:commentEx w15:paraId="1A248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B433A8" w16cex:dateUtc="2023-01-13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1597A" w16cid:durableId="26FD8B95"/>
  <w16cid:commentId w16cid:paraId="6DD25FA1" w16cid:durableId="26FD8B96"/>
  <w16cid:commentId w16cid:paraId="1A248962" w16cid:durableId="6EB433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739B" w14:textId="77777777" w:rsidR="00EB42AE" w:rsidRDefault="00EB42AE" w:rsidP="001B6575">
      <w:r>
        <w:separator/>
      </w:r>
    </w:p>
  </w:endnote>
  <w:endnote w:type="continuationSeparator" w:id="0">
    <w:p w14:paraId="7C9C3191" w14:textId="77777777" w:rsidR="00EB42AE" w:rsidRDefault="00EB42AE" w:rsidP="001B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95F7" w14:textId="77777777" w:rsidR="00EB42AE" w:rsidRDefault="00EB42AE" w:rsidP="001B6575">
      <w:r>
        <w:separator/>
      </w:r>
    </w:p>
  </w:footnote>
  <w:footnote w:type="continuationSeparator" w:id="0">
    <w:p w14:paraId="7E990645" w14:textId="77777777" w:rsidR="00EB42AE" w:rsidRDefault="00EB42AE" w:rsidP="001B6575">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FUmr1yU1" int2:invalidationBookmarkName="" int2:hashCode="bjlh6A1aYZYsy/" int2:id="ZGH5t58y"/>
    <int2:bookmark int2:bookmarkName="_Int_vNck6o7T" int2:invalidationBookmarkName="" int2:hashCode="6PSN7X86OFYjTq" int2:id="YnNKSzmB"/>
    <int2:bookmark int2:bookmarkName="_Int_pVnEyH5t" int2:invalidationBookmarkName="" int2:hashCode="RfAkhnbncGKf6k" int2:id="ZPJDZiNN"/>
    <int2:bookmark int2:bookmarkName="_Int_ndzVri2V" int2:invalidationBookmarkName="" int2:hashCode="fBNtKjUDFdEv5+" int2:id="ruOrRvXB"/>
    <int2:bookmark int2:bookmarkName="_Int_9MXJjJaE" int2:invalidationBookmarkName="" int2:hashCode="ll1VRBGnEfwLPp" int2:id="oHXQmPp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0DC"/>
    <w:multiLevelType w:val="multilevel"/>
    <w:tmpl w:val="CCD46A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4EF8DE"/>
    <w:multiLevelType w:val="hybridMultilevel"/>
    <w:tmpl w:val="A118BD58"/>
    <w:lvl w:ilvl="0" w:tplc="4DF88050">
      <w:start w:val="1"/>
      <w:numFmt w:val="bullet"/>
      <w:lvlText w:val=""/>
      <w:lvlJc w:val="left"/>
      <w:pPr>
        <w:ind w:left="360" w:hanging="360"/>
      </w:pPr>
      <w:rPr>
        <w:rFonts w:ascii="Symbol" w:hAnsi="Symbol" w:hint="default"/>
      </w:rPr>
    </w:lvl>
    <w:lvl w:ilvl="1" w:tplc="090E9D8E">
      <w:start w:val="1"/>
      <w:numFmt w:val="bullet"/>
      <w:lvlText w:val="o"/>
      <w:lvlJc w:val="left"/>
      <w:pPr>
        <w:ind w:left="1080" w:hanging="360"/>
      </w:pPr>
      <w:rPr>
        <w:rFonts w:ascii="Courier New" w:hAnsi="Courier New" w:hint="default"/>
      </w:rPr>
    </w:lvl>
    <w:lvl w:ilvl="2" w:tplc="CE60F7A8">
      <w:start w:val="1"/>
      <w:numFmt w:val="bullet"/>
      <w:lvlText w:val=""/>
      <w:lvlJc w:val="left"/>
      <w:pPr>
        <w:ind w:left="1800" w:hanging="360"/>
      </w:pPr>
      <w:rPr>
        <w:rFonts w:ascii="Wingdings" w:hAnsi="Wingdings" w:hint="default"/>
      </w:rPr>
    </w:lvl>
    <w:lvl w:ilvl="3" w:tplc="9F04FFE8">
      <w:start w:val="1"/>
      <w:numFmt w:val="bullet"/>
      <w:lvlText w:val=""/>
      <w:lvlJc w:val="left"/>
      <w:pPr>
        <w:ind w:left="2520" w:hanging="360"/>
      </w:pPr>
      <w:rPr>
        <w:rFonts w:ascii="Symbol" w:hAnsi="Symbol" w:hint="default"/>
      </w:rPr>
    </w:lvl>
    <w:lvl w:ilvl="4" w:tplc="ECAE7DF2">
      <w:start w:val="1"/>
      <w:numFmt w:val="bullet"/>
      <w:lvlText w:val="o"/>
      <w:lvlJc w:val="left"/>
      <w:pPr>
        <w:ind w:left="3240" w:hanging="360"/>
      </w:pPr>
      <w:rPr>
        <w:rFonts w:ascii="Courier New" w:hAnsi="Courier New" w:hint="default"/>
      </w:rPr>
    </w:lvl>
    <w:lvl w:ilvl="5" w:tplc="3CF26C18">
      <w:start w:val="1"/>
      <w:numFmt w:val="bullet"/>
      <w:lvlText w:val=""/>
      <w:lvlJc w:val="left"/>
      <w:pPr>
        <w:ind w:left="3960" w:hanging="360"/>
      </w:pPr>
      <w:rPr>
        <w:rFonts w:ascii="Wingdings" w:hAnsi="Wingdings" w:hint="default"/>
      </w:rPr>
    </w:lvl>
    <w:lvl w:ilvl="6" w:tplc="70667828">
      <w:start w:val="1"/>
      <w:numFmt w:val="bullet"/>
      <w:lvlText w:val=""/>
      <w:lvlJc w:val="left"/>
      <w:pPr>
        <w:ind w:left="4680" w:hanging="360"/>
      </w:pPr>
      <w:rPr>
        <w:rFonts w:ascii="Symbol" w:hAnsi="Symbol" w:hint="default"/>
      </w:rPr>
    </w:lvl>
    <w:lvl w:ilvl="7" w:tplc="0C462AD6">
      <w:start w:val="1"/>
      <w:numFmt w:val="bullet"/>
      <w:lvlText w:val="o"/>
      <w:lvlJc w:val="left"/>
      <w:pPr>
        <w:ind w:left="5400" w:hanging="360"/>
      </w:pPr>
      <w:rPr>
        <w:rFonts w:ascii="Courier New" w:hAnsi="Courier New" w:hint="default"/>
      </w:rPr>
    </w:lvl>
    <w:lvl w:ilvl="8" w:tplc="D9AE71CC">
      <w:start w:val="1"/>
      <w:numFmt w:val="bullet"/>
      <w:lvlText w:val=""/>
      <w:lvlJc w:val="left"/>
      <w:pPr>
        <w:ind w:left="6120" w:hanging="360"/>
      </w:pPr>
      <w:rPr>
        <w:rFonts w:ascii="Wingdings" w:hAnsi="Wingdings" w:hint="default"/>
      </w:rPr>
    </w:lvl>
  </w:abstractNum>
  <w:abstractNum w:abstractNumId="2"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C9D1165"/>
    <w:multiLevelType w:val="hybridMultilevel"/>
    <w:tmpl w:val="F2A08C54"/>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4" w15:restartNumberingAfterBreak="0">
    <w:nsid w:val="0FC124B9"/>
    <w:multiLevelType w:val="hybridMultilevel"/>
    <w:tmpl w:val="EC3C7502"/>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5" w15:restartNumberingAfterBreak="0">
    <w:nsid w:val="10BA6D0E"/>
    <w:multiLevelType w:val="multilevel"/>
    <w:tmpl w:val="F1F8693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6" w15:restartNumberingAfterBreak="0">
    <w:nsid w:val="11C158AB"/>
    <w:multiLevelType w:val="hybridMultilevel"/>
    <w:tmpl w:val="D37CD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37D7F"/>
    <w:multiLevelType w:val="hybridMultilevel"/>
    <w:tmpl w:val="7D9EBDAC"/>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8" w15:restartNumberingAfterBreak="0">
    <w:nsid w:val="1ADF0E30"/>
    <w:multiLevelType w:val="hybridMultilevel"/>
    <w:tmpl w:val="E14A81EC"/>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9" w15:restartNumberingAfterBreak="0">
    <w:nsid w:val="1B5D7A1F"/>
    <w:multiLevelType w:val="multilevel"/>
    <w:tmpl w:val="9034A4B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8DF2337"/>
    <w:multiLevelType w:val="multilevel"/>
    <w:tmpl w:val="6D9204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97B182C"/>
    <w:multiLevelType w:val="multilevel"/>
    <w:tmpl w:val="1E4A767C"/>
    <w:lvl w:ilvl="0">
      <w:start w:val="3"/>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298C09E1"/>
    <w:multiLevelType w:val="hybridMultilevel"/>
    <w:tmpl w:val="65FC0A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835A02"/>
    <w:multiLevelType w:val="multilevel"/>
    <w:tmpl w:val="A35EBDC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4" w15:restartNumberingAfterBreak="0">
    <w:nsid w:val="31C47ACD"/>
    <w:multiLevelType w:val="multilevel"/>
    <w:tmpl w:val="CCD46A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23D13B8"/>
    <w:multiLevelType w:val="multilevel"/>
    <w:tmpl w:val="6408E50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35C33D99"/>
    <w:multiLevelType w:val="multilevel"/>
    <w:tmpl w:val="8DB02A0C"/>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7" w15:restartNumberingAfterBreak="0">
    <w:nsid w:val="36325457"/>
    <w:multiLevelType w:val="multilevel"/>
    <w:tmpl w:val="99280E5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8" w15:restartNumberingAfterBreak="0">
    <w:nsid w:val="455E5FE5"/>
    <w:multiLevelType w:val="hybridMultilevel"/>
    <w:tmpl w:val="51243972"/>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19" w15:restartNumberingAfterBreak="0">
    <w:nsid w:val="4B1B1D1B"/>
    <w:multiLevelType w:val="multilevel"/>
    <w:tmpl w:val="8F24CB1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0" w15:restartNumberingAfterBreak="0">
    <w:nsid w:val="58841ADC"/>
    <w:multiLevelType w:val="hybridMultilevel"/>
    <w:tmpl w:val="3348A126"/>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21" w15:restartNumberingAfterBreak="0">
    <w:nsid w:val="59EE4789"/>
    <w:multiLevelType w:val="multilevel"/>
    <w:tmpl w:val="2E5286E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2" w15:restartNumberingAfterBreak="0">
    <w:nsid w:val="63E10434"/>
    <w:multiLevelType w:val="multilevel"/>
    <w:tmpl w:val="02CC8FE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689C79DB"/>
    <w:multiLevelType w:val="multilevel"/>
    <w:tmpl w:val="7AE411F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1080" w:hanging="360"/>
      </w:pPr>
      <w:rPr>
        <w:rFonts w:hint="default"/>
      </w:rPr>
    </w:lvl>
    <w:lvl w:ilvl="2">
      <w:start w:val="1"/>
      <w:numFmt w:val="decimal"/>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decimal"/>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4" w15:restartNumberingAfterBreak="0">
    <w:nsid w:val="693D274D"/>
    <w:multiLevelType w:val="hybridMultilevel"/>
    <w:tmpl w:val="D7DCA04C"/>
    <w:lvl w:ilvl="0" w:tplc="ACE8F09A">
      <w:start w:val="1"/>
      <w:numFmt w:val="decimal"/>
      <w:lvlText w:val="%1."/>
      <w:lvlJc w:val="left"/>
      <w:pPr>
        <w:tabs>
          <w:tab w:val="num" w:pos="0"/>
        </w:tabs>
        <w:ind w:left="720" w:hanging="360"/>
      </w:pPr>
    </w:lvl>
    <w:lvl w:ilvl="1" w:tplc="DF72D3B2">
      <w:start w:val="1"/>
      <w:numFmt w:val="decimal"/>
      <w:lvlText w:val="%2."/>
      <w:lvlJc w:val="left"/>
      <w:pPr>
        <w:tabs>
          <w:tab w:val="num" w:pos="0"/>
        </w:tabs>
        <w:ind w:left="1440" w:hanging="360"/>
      </w:pPr>
    </w:lvl>
    <w:lvl w:ilvl="2" w:tplc="D0A4CAF4">
      <w:start w:val="1"/>
      <w:numFmt w:val="decimal"/>
      <w:lvlText w:val="%3."/>
      <w:lvlJc w:val="left"/>
      <w:pPr>
        <w:tabs>
          <w:tab w:val="num" w:pos="0"/>
        </w:tabs>
        <w:ind w:left="2160" w:hanging="180"/>
      </w:pPr>
    </w:lvl>
    <w:lvl w:ilvl="3" w:tplc="68D056F6">
      <w:start w:val="1"/>
      <w:numFmt w:val="upperLetter"/>
      <w:lvlText w:val="%4."/>
      <w:lvlJc w:val="left"/>
      <w:pPr>
        <w:tabs>
          <w:tab w:val="num" w:pos="0"/>
        </w:tabs>
        <w:ind w:left="2880" w:hanging="360"/>
      </w:pPr>
    </w:lvl>
    <w:lvl w:ilvl="4" w:tplc="7478992C">
      <w:start w:val="1"/>
      <w:numFmt w:val="decimal"/>
      <w:lvlText w:val="%5."/>
      <w:lvlJc w:val="left"/>
      <w:pPr>
        <w:tabs>
          <w:tab w:val="num" w:pos="0"/>
        </w:tabs>
        <w:ind w:left="3600" w:hanging="360"/>
      </w:pPr>
    </w:lvl>
    <w:lvl w:ilvl="5" w:tplc="BA38947A">
      <w:start w:val="1"/>
      <w:numFmt w:val="lowerRoman"/>
      <w:lvlText w:val="%6."/>
      <w:lvlJc w:val="right"/>
      <w:pPr>
        <w:tabs>
          <w:tab w:val="num" w:pos="0"/>
        </w:tabs>
        <w:ind w:left="4320" w:hanging="180"/>
      </w:pPr>
    </w:lvl>
    <w:lvl w:ilvl="6" w:tplc="B53EB8A0">
      <w:start w:val="1"/>
      <w:numFmt w:val="decimal"/>
      <w:lvlText w:val="%7."/>
      <w:lvlJc w:val="left"/>
      <w:pPr>
        <w:tabs>
          <w:tab w:val="num" w:pos="0"/>
        </w:tabs>
        <w:ind w:left="5040" w:hanging="360"/>
      </w:pPr>
    </w:lvl>
    <w:lvl w:ilvl="7" w:tplc="539C1868">
      <w:start w:val="1"/>
      <w:numFmt w:val="lowerLetter"/>
      <w:lvlText w:val="%8."/>
      <w:lvlJc w:val="left"/>
      <w:pPr>
        <w:tabs>
          <w:tab w:val="num" w:pos="0"/>
        </w:tabs>
        <w:ind w:left="5760" w:hanging="360"/>
      </w:pPr>
    </w:lvl>
    <w:lvl w:ilvl="8" w:tplc="92DA551E">
      <w:start w:val="1"/>
      <w:numFmt w:val="lowerRoman"/>
      <w:lvlText w:val="%9."/>
      <w:lvlJc w:val="right"/>
      <w:pPr>
        <w:tabs>
          <w:tab w:val="num" w:pos="0"/>
        </w:tabs>
        <w:ind w:left="6480" w:hanging="180"/>
      </w:pPr>
    </w:lvl>
  </w:abstractNum>
  <w:abstractNum w:abstractNumId="25" w15:restartNumberingAfterBreak="0">
    <w:nsid w:val="6AA2135D"/>
    <w:multiLevelType w:val="hybridMultilevel"/>
    <w:tmpl w:val="1952A392"/>
    <w:lvl w:ilvl="0" w:tplc="9D7C3878">
      <w:start w:val="1"/>
      <w:numFmt w:val="bullet"/>
      <w:lvlText w:val=""/>
      <w:lvlJc w:val="left"/>
      <w:pPr>
        <w:ind w:left="360" w:hanging="360"/>
      </w:pPr>
      <w:rPr>
        <w:rFonts w:ascii="Symbol" w:hAnsi="Symbol" w:hint="default"/>
      </w:rPr>
    </w:lvl>
    <w:lvl w:ilvl="1" w:tplc="CE8E9B40">
      <w:start w:val="1"/>
      <w:numFmt w:val="bullet"/>
      <w:lvlText w:val="o"/>
      <w:lvlJc w:val="left"/>
      <w:pPr>
        <w:ind w:left="1080" w:hanging="360"/>
      </w:pPr>
      <w:rPr>
        <w:rFonts w:ascii="Courier New" w:hAnsi="Courier New" w:hint="default"/>
      </w:rPr>
    </w:lvl>
    <w:lvl w:ilvl="2" w:tplc="9594C96C">
      <w:start w:val="1"/>
      <w:numFmt w:val="bullet"/>
      <w:lvlText w:val=""/>
      <w:lvlJc w:val="left"/>
      <w:pPr>
        <w:ind w:left="1800" w:hanging="360"/>
      </w:pPr>
      <w:rPr>
        <w:rFonts w:ascii="Wingdings" w:hAnsi="Wingdings" w:hint="default"/>
      </w:rPr>
    </w:lvl>
    <w:lvl w:ilvl="3" w:tplc="BAFCDD52">
      <w:start w:val="1"/>
      <w:numFmt w:val="bullet"/>
      <w:lvlText w:val=""/>
      <w:lvlJc w:val="left"/>
      <w:pPr>
        <w:ind w:left="2520" w:hanging="360"/>
      </w:pPr>
      <w:rPr>
        <w:rFonts w:ascii="Symbol" w:hAnsi="Symbol" w:hint="default"/>
      </w:rPr>
    </w:lvl>
    <w:lvl w:ilvl="4" w:tplc="2E9C6B0A">
      <w:start w:val="1"/>
      <w:numFmt w:val="bullet"/>
      <w:lvlText w:val="o"/>
      <w:lvlJc w:val="left"/>
      <w:pPr>
        <w:ind w:left="3240" w:hanging="360"/>
      </w:pPr>
      <w:rPr>
        <w:rFonts w:ascii="Courier New" w:hAnsi="Courier New" w:hint="default"/>
      </w:rPr>
    </w:lvl>
    <w:lvl w:ilvl="5" w:tplc="F29260BC">
      <w:start w:val="1"/>
      <w:numFmt w:val="bullet"/>
      <w:lvlText w:val=""/>
      <w:lvlJc w:val="left"/>
      <w:pPr>
        <w:ind w:left="3960" w:hanging="360"/>
      </w:pPr>
      <w:rPr>
        <w:rFonts w:ascii="Wingdings" w:hAnsi="Wingdings" w:hint="default"/>
      </w:rPr>
    </w:lvl>
    <w:lvl w:ilvl="6" w:tplc="61AC69FC">
      <w:start w:val="1"/>
      <w:numFmt w:val="bullet"/>
      <w:lvlText w:val=""/>
      <w:lvlJc w:val="left"/>
      <w:pPr>
        <w:ind w:left="4680" w:hanging="360"/>
      </w:pPr>
      <w:rPr>
        <w:rFonts w:ascii="Symbol" w:hAnsi="Symbol" w:hint="default"/>
      </w:rPr>
    </w:lvl>
    <w:lvl w:ilvl="7" w:tplc="60FE5C6A">
      <w:start w:val="1"/>
      <w:numFmt w:val="bullet"/>
      <w:lvlText w:val="o"/>
      <w:lvlJc w:val="left"/>
      <w:pPr>
        <w:ind w:left="5400" w:hanging="360"/>
      </w:pPr>
      <w:rPr>
        <w:rFonts w:ascii="Courier New" w:hAnsi="Courier New" w:hint="default"/>
      </w:rPr>
    </w:lvl>
    <w:lvl w:ilvl="8" w:tplc="AA946CC2">
      <w:start w:val="1"/>
      <w:numFmt w:val="bullet"/>
      <w:lvlText w:val=""/>
      <w:lvlJc w:val="left"/>
      <w:pPr>
        <w:ind w:left="6120" w:hanging="360"/>
      </w:pPr>
      <w:rPr>
        <w:rFonts w:ascii="Wingdings" w:hAnsi="Wingdings" w:hint="default"/>
      </w:rPr>
    </w:lvl>
  </w:abstractNum>
  <w:abstractNum w:abstractNumId="26" w15:restartNumberingAfterBreak="0">
    <w:nsid w:val="6C6B0639"/>
    <w:multiLevelType w:val="multilevel"/>
    <w:tmpl w:val="F2509D68"/>
    <w:lvl w:ilvl="0">
      <w:start w:val="1"/>
      <w:numFmt w:val="decimal"/>
      <w:lvlText w:val="%1."/>
      <w:lvlJc w:val="left"/>
      <w:pPr>
        <w:tabs>
          <w:tab w:val="num" w:pos="0"/>
        </w:tabs>
        <w:ind w:left="3600" w:hanging="360"/>
      </w:pPr>
    </w:lvl>
    <w:lvl w:ilvl="1">
      <w:start w:val="1"/>
      <w:numFmt w:val="lowerLetter"/>
      <w:lvlText w:val="%2."/>
      <w:lvlJc w:val="left"/>
      <w:pPr>
        <w:tabs>
          <w:tab w:val="num" w:pos="0"/>
        </w:tabs>
        <w:ind w:left="4320" w:hanging="360"/>
      </w:pPr>
    </w:lvl>
    <w:lvl w:ilvl="2">
      <w:start w:val="1"/>
      <w:numFmt w:val="lowerRoman"/>
      <w:lvlText w:val="%3."/>
      <w:lvlJc w:val="right"/>
      <w:pPr>
        <w:tabs>
          <w:tab w:val="num" w:pos="0"/>
        </w:tabs>
        <w:ind w:left="5040" w:hanging="180"/>
      </w:pPr>
    </w:lvl>
    <w:lvl w:ilvl="3">
      <w:start w:val="1"/>
      <w:numFmt w:val="decimal"/>
      <w:lvlText w:val="%4."/>
      <w:lvlJc w:val="left"/>
      <w:pPr>
        <w:tabs>
          <w:tab w:val="num" w:pos="0"/>
        </w:tabs>
        <w:ind w:left="5760" w:hanging="360"/>
      </w:pPr>
    </w:lvl>
    <w:lvl w:ilvl="4">
      <w:start w:val="1"/>
      <w:numFmt w:val="lowerLetter"/>
      <w:lvlText w:val="%5."/>
      <w:lvlJc w:val="left"/>
      <w:pPr>
        <w:tabs>
          <w:tab w:val="num" w:pos="0"/>
        </w:tabs>
        <w:ind w:left="6480" w:hanging="360"/>
      </w:pPr>
    </w:lvl>
    <w:lvl w:ilvl="5">
      <w:start w:val="1"/>
      <w:numFmt w:val="lowerRoman"/>
      <w:lvlText w:val="%6."/>
      <w:lvlJc w:val="right"/>
      <w:pPr>
        <w:tabs>
          <w:tab w:val="num" w:pos="0"/>
        </w:tabs>
        <w:ind w:left="7200" w:hanging="180"/>
      </w:pPr>
    </w:lvl>
    <w:lvl w:ilvl="6">
      <w:start w:val="1"/>
      <w:numFmt w:val="decimal"/>
      <w:lvlText w:val="%7."/>
      <w:lvlJc w:val="left"/>
      <w:pPr>
        <w:tabs>
          <w:tab w:val="num" w:pos="0"/>
        </w:tabs>
        <w:ind w:left="7920" w:hanging="360"/>
      </w:pPr>
    </w:lvl>
    <w:lvl w:ilvl="7">
      <w:start w:val="1"/>
      <w:numFmt w:val="lowerLetter"/>
      <w:lvlText w:val="%8."/>
      <w:lvlJc w:val="left"/>
      <w:pPr>
        <w:tabs>
          <w:tab w:val="num" w:pos="0"/>
        </w:tabs>
        <w:ind w:left="8640" w:hanging="360"/>
      </w:pPr>
    </w:lvl>
    <w:lvl w:ilvl="8">
      <w:start w:val="1"/>
      <w:numFmt w:val="lowerRoman"/>
      <w:lvlText w:val="%9."/>
      <w:lvlJc w:val="right"/>
      <w:pPr>
        <w:tabs>
          <w:tab w:val="num" w:pos="0"/>
        </w:tabs>
        <w:ind w:left="9360" w:hanging="180"/>
      </w:pPr>
    </w:lvl>
  </w:abstractNum>
  <w:abstractNum w:abstractNumId="27"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6F915A00"/>
    <w:multiLevelType w:val="multilevel"/>
    <w:tmpl w:val="0F7A22B6"/>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9" w15:restartNumberingAfterBreak="0">
    <w:nsid w:val="71077AAB"/>
    <w:multiLevelType w:val="hybridMultilevel"/>
    <w:tmpl w:val="97C27CB6"/>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30" w15:restartNumberingAfterBreak="0">
    <w:nsid w:val="7BBB119F"/>
    <w:multiLevelType w:val="hybridMultilevel"/>
    <w:tmpl w:val="80F01224"/>
    <w:lvl w:ilvl="0" w:tplc="08090001">
      <w:start w:val="1"/>
      <w:numFmt w:val="bullet"/>
      <w:lvlText w:val=""/>
      <w:lvlJc w:val="left"/>
      <w:pPr>
        <w:ind w:left="606" w:hanging="360"/>
      </w:pPr>
      <w:rPr>
        <w:rFonts w:ascii="Symbol" w:hAnsi="Symbol" w:hint="default"/>
      </w:rPr>
    </w:lvl>
    <w:lvl w:ilvl="1" w:tplc="08090003" w:tentative="1">
      <w:start w:val="1"/>
      <w:numFmt w:val="bullet"/>
      <w:lvlText w:val="o"/>
      <w:lvlJc w:val="left"/>
      <w:pPr>
        <w:ind w:left="1326" w:hanging="360"/>
      </w:pPr>
      <w:rPr>
        <w:rFonts w:ascii="Courier New" w:hAnsi="Courier New" w:hint="default"/>
      </w:rPr>
    </w:lvl>
    <w:lvl w:ilvl="2" w:tplc="08090005" w:tentative="1">
      <w:start w:val="1"/>
      <w:numFmt w:val="bullet"/>
      <w:lvlText w:val=""/>
      <w:lvlJc w:val="left"/>
      <w:pPr>
        <w:ind w:left="2046" w:hanging="360"/>
      </w:pPr>
      <w:rPr>
        <w:rFonts w:ascii="Wingdings" w:hAnsi="Wingdings" w:hint="default"/>
      </w:rPr>
    </w:lvl>
    <w:lvl w:ilvl="3" w:tplc="08090001" w:tentative="1">
      <w:start w:val="1"/>
      <w:numFmt w:val="bullet"/>
      <w:lvlText w:val=""/>
      <w:lvlJc w:val="left"/>
      <w:pPr>
        <w:ind w:left="2766" w:hanging="360"/>
      </w:pPr>
      <w:rPr>
        <w:rFonts w:ascii="Symbol" w:hAnsi="Symbol" w:hint="default"/>
      </w:rPr>
    </w:lvl>
    <w:lvl w:ilvl="4" w:tplc="08090003" w:tentative="1">
      <w:start w:val="1"/>
      <w:numFmt w:val="bullet"/>
      <w:lvlText w:val="o"/>
      <w:lvlJc w:val="left"/>
      <w:pPr>
        <w:ind w:left="3486" w:hanging="360"/>
      </w:pPr>
      <w:rPr>
        <w:rFonts w:ascii="Courier New" w:hAnsi="Courier New" w:hint="default"/>
      </w:rPr>
    </w:lvl>
    <w:lvl w:ilvl="5" w:tplc="08090005" w:tentative="1">
      <w:start w:val="1"/>
      <w:numFmt w:val="bullet"/>
      <w:lvlText w:val=""/>
      <w:lvlJc w:val="left"/>
      <w:pPr>
        <w:ind w:left="4206" w:hanging="360"/>
      </w:pPr>
      <w:rPr>
        <w:rFonts w:ascii="Wingdings" w:hAnsi="Wingdings" w:hint="default"/>
      </w:rPr>
    </w:lvl>
    <w:lvl w:ilvl="6" w:tplc="08090001" w:tentative="1">
      <w:start w:val="1"/>
      <w:numFmt w:val="bullet"/>
      <w:lvlText w:val=""/>
      <w:lvlJc w:val="left"/>
      <w:pPr>
        <w:ind w:left="4926" w:hanging="360"/>
      </w:pPr>
      <w:rPr>
        <w:rFonts w:ascii="Symbol" w:hAnsi="Symbol" w:hint="default"/>
      </w:rPr>
    </w:lvl>
    <w:lvl w:ilvl="7" w:tplc="08090003" w:tentative="1">
      <w:start w:val="1"/>
      <w:numFmt w:val="bullet"/>
      <w:lvlText w:val="o"/>
      <w:lvlJc w:val="left"/>
      <w:pPr>
        <w:ind w:left="5646" w:hanging="360"/>
      </w:pPr>
      <w:rPr>
        <w:rFonts w:ascii="Courier New" w:hAnsi="Courier New" w:hint="default"/>
      </w:rPr>
    </w:lvl>
    <w:lvl w:ilvl="8" w:tplc="08090005" w:tentative="1">
      <w:start w:val="1"/>
      <w:numFmt w:val="bullet"/>
      <w:lvlText w:val=""/>
      <w:lvlJc w:val="left"/>
      <w:pPr>
        <w:ind w:left="6366" w:hanging="360"/>
      </w:pPr>
      <w:rPr>
        <w:rFonts w:ascii="Wingdings" w:hAnsi="Wingdings" w:hint="default"/>
      </w:rPr>
    </w:lvl>
  </w:abstractNum>
  <w:abstractNum w:abstractNumId="31" w15:restartNumberingAfterBreak="0">
    <w:nsid w:val="7E4E4766"/>
    <w:multiLevelType w:val="multilevel"/>
    <w:tmpl w:val="CCD46A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78436917">
    <w:abstractNumId w:val="1"/>
  </w:num>
  <w:num w:numId="2" w16cid:durableId="1681464434">
    <w:abstractNumId w:val="25"/>
  </w:num>
  <w:num w:numId="3" w16cid:durableId="417100386">
    <w:abstractNumId w:val="27"/>
  </w:num>
  <w:num w:numId="4" w16cid:durableId="1294940460">
    <w:abstractNumId w:val="2"/>
  </w:num>
  <w:num w:numId="5" w16cid:durableId="1148207639">
    <w:abstractNumId w:val="16"/>
  </w:num>
  <w:num w:numId="6" w16cid:durableId="1095249418">
    <w:abstractNumId w:val="28"/>
  </w:num>
  <w:num w:numId="7" w16cid:durableId="1864703705">
    <w:abstractNumId w:val="14"/>
  </w:num>
  <w:num w:numId="8" w16cid:durableId="658971496">
    <w:abstractNumId w:val="26"/>
  </w:num>
  <w:num w:numId="9" w16cid:durableId="543560014">
    <w:abstractNumId w:val="24"/>
  </w:num>
  <w:num w:numId="10" w16cid:durableId="1515991976">
    <w:abstractNumId w:val="9"/>
  </w:num>
  <w:num w:numId="11" w16cid:durableId="2023046955">
    <w:abstractNumId w:val="22"/>
  </w:num>
  <w:num w:numId="12" w16cid:durableId="285700898">
    <w:abstractNumId w:val="19"/>
  </w:num>
  <w:num w:numId="13" w16cid:durableId="848721004">
    <w:abstractNumId w:val="11"/>
  </w:num>
  <w:num w:numId="14" w16cid:durableId="663824022">
    <w:abstractNumId w:val="17"/>
  </w:num>
  <w:num w:numId="15" w16cid:durableId="352191512">
    <w:abstractNumId w:val="15"/>
  </w:num>
  <w:num w:numId="16" w16cid:durableId="943075649">
    <w:abstractNumId w:val="10"/>
  </w:num>
  <w:num w:numId="17" w16cid:durableId="1002661393">
    <w:abstractNumId w:val="21"/>
  </w:num>
  <w:num w:numId="18" w16cid:durableId="1628469611">
    <w:abstractNumId w:val="13"/>
  </w:num>
  <w:num w:numId="19" w16cid:durableId="1665889626">
    <w:abstractNumId w:val="5"/>
  </w:num>
  <w:num w:numId="20" w16cid:durableId="1173833701">
    <w:abstractNumId w:val="6"/>
  </w:num>
  <w:num w:numId="21" w16cid:durableId="437409276">
    <w:abstractNumId w:val="0"/>
  </w:num>
  <w:num w:numId="22" w16cid:durableId="2021154798">
    <w:abstractNumId w:val="23"/>
  </w:num>
  <w:num w:numId="23" w16cid:durableId="1340429807">
    <w:abstractNumId w:val="31"/>
  </w:num>
  <w:num w:numId="24" w16cid:durableId="2119399769">
    <w:abstractNumId w:val="7"/>
  </w:num>
  <w:num w:numId="25" w16cid:durableId="827597579">
    <w:abstractNumId w:val="8"/>
  </w:num>
  <w:num w:numId="26" w16cid:durableId="1991208156">
    <w:abstractNumId w:val="30"/>
  </w:num>
  <w:num w:numId="27" w16cid:durableId="1219363336">
    <w:abstractNumId w:val="4"/>
  </w:num>
  <w:num w:numId="28" w16cid:durableId="1549075407">
    <w:abstractNumId w:val="20"/>
  </w:num>
  <w:num w:numId="29" w16cid:durableId="1302885920">
    <w:abstractNumId w:val="29"/>
  </w:num>
  <w:num w:numId="30" w16cid:durableId="1313169864">
    <w:abstractNumId w:val="3"/>
  </w:num>
  <w:num w:numId="31" w16cid:durableId="1734353913">
    <w:abstractNumId w:val="18"/>
  </w:num>
  <w:num w:numId="32" w16cid:durableId="2087602428">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de Almeida">
    <w15:presenceInfo w15:providerId="AD" w15:userId="S::amcaa1@iscte-iul.pt::5834941f-1a72-4f49-aa97-af05932788b5"/>
  </w15:person>
  <w15:person w15:author="Carlos Serrão">
    <w15:presenceInfo w15:providerId="AD" w15:userId="S::cjcs@iscte-iul.pt::cd2c31f0-2ecc-4ed7-9c9e-2a5f5b1246df"/>
  </w15:person>
  <w15:person w15:author="Otávio Oliveira Napoli">
    <w15:presenceInfo w15:providerId="AD" w15:userId="S::oonia@iscte-iul.pt::26b08f41-6699-44b9-a2cf-0093688d38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5"/>
    <w:rsid w:val="00002217"/>
    <w:rsid w:val="00002611"/>
    <w:rsid w:val="000117F6"/>
    <w:rsid w:val="0001512E"/>
    <w:rsid w:val="00020C69"/>
    <w:rsid w:val="0002208C"/>
    <w:rsid w:val="0002499C"/>
    <w:rsid w:val="000271F6"/>
    <w:rsid w:val="00030AD0"/>
    <w:rsid w:val="00032A0E"/>
    <w:rsid w:val="00034BA6"/>
    <w:rsid w:val="000360D3"/>
    <w:rsid w:val="000449E0"/>
    <w:rsid w:val="00045D8C"/>
    <w:rsid w:val="00047BF7"/>
    <w:rsid w:val="0005304A"/>
    <w:rsid w:val="00057DA2"/>
    <w:rsid w:val="0006001F"/>
    <w:rsid w:val="000629DE"/>
    <w:rsid w:val="00064720"/>
    <w:rsid w:val="0006649F"/>
    <w:rsid w:val="00066F09"/>
    <w:rsid w:val="000704A7"/>
    <w:rsid w:val="00074158"/>
    <w:rsid w:val="00076A1A"/>
    <w:rsid w:val="000778F8"/>
    <w:rsid w:val="00080DAC"/>
    <w:rsid w:val="00082F57"/>
    <w:rsid w:val="00086582"/>
    <w:rsid w:val="00091625"/>
    <w:rsid w:val="00091843"/>
    <w:rsid w:val="00091B3A"/>
    <w:rsid w:val="00093F5A"/>
    <w:rsid w:val="000A0992"/>
    <w:rsid w:val="000A3C68"/>
    <w:rsid w:val="000C4B3B"/>
    <w:rsid w:val="000C5808"/>
    <w:rsid w:val="000C62FE"/>
    <w:rsid w:val="000D3A07"/>
    <w:rsid w:val="000D430D"/>
    <w:rsid w:val="000D58DC"/>
    <w:rsid w:val="000E2F7E"/>
    <w:rsid w:val="000E5440"/>
    <w:rsid w:val="000E6185"/>
    <w:rsid w:val="000E6AA6"/>
    <w:rsid w:val="000F547C"/>
    <w:rsid w:val="000F566E"/>
    <w:rsid w:val="00104DD9"/>
    <w:rsid w:val="001077F7"/>
    <w:rsid w:val="00124211"/>
    <w:rsid w:val="001242DA"/>
    <w:rsid w:val="00125F4E"/>
    <w:rsid w:val="001279D1"/>
    <w:rsid w:val="001300A3"/>
    <w:rsid w:val="001302B6"/>
    <w:rsid w:val="0013277D"/>
    <w:rsid w:val="0013302C"/>
    <w:rsid w:val="00133DA9"/>
    <w:rsid w:val="001347D5"/>
    <w:rsid w:val="00140805"/>
    <w:rsid w:val="001443BB"/>
    <w:rsid w:val="00146509"/>
    <w:rsid w:val="00150931"/>
    <w:rsid w:val="00154224"/>
    <w:rsid w:val="00154279"/>
    <w:rsid w:val="001561F5"/>
    <w:rsid w:val="001654F1"/>
    <w:rsid w:val="001676B9"/>
    <w:rsid w:val="00170522"/>
    <w:rsid w:val="0017102B"/>
    <w:rsid w:val="00171211"/>
    <w:rsid w:val="001719A7"/>
    <w:rsid w:val="0017476B"/>
    <w:rsid w:val="00184896"/>
    <w:rsid w:val="00185075"/>
    <w:rsid w:val="00186CD2"/>
    <w:rsid w:val="00190ADA"/>
    <w:rsid w:val="001920B7"/>
    <w:rsid w:val="001A13E2"/>
    <w:rsid w:val="001A60D5"/>
    <w:rsid w:val="001A77B5"/>
    <w:rsid w:val="001B6575"/>
    <w:rsid w:val="001C122D"/>
    <w:rsid w:val="001C142A"/>
    <w:rsid w:val="001C1D0C"/>
    <w:rsid w:val="001C2B74"/>
    <w:rsid w:val="001C4CCD"/>
    <w:rsid w:val="001C764C"/>
    <w:rsid w:val="001D56A9"/>
    <w:rsid w:val="001E259D"/>
    <w:rsid w:val="001E4B8A"/>
    <w:rsid w:val="001E588F"/>
    <w:rsid w:val="001E6EEC"/>
    <w:rsid w:val="001F017B"/>
    <w:rsid w:val="001F17C6"/>
    <w:rsid w:val="001F3C5D"/>
    <w:rsid w:val="001F3EC7"/>
    <w:rsid w:val="00204C18"/>
    <w:rsid w:val="00215B7A"/>
    <w:rsid w:val="00221F51"/>
    <w:rsid w:val="0023186D"/>
    <w:rsid w:val="002337CB"/>
    <w:rsid w:val="00245B0F"/>
    <w:rsid w:val="002472FE"/>
    <w:rsid w:val="00255078"/>
    <w:rsid w:val="00272D6B"/>
    <w:rsid w:val="002739A4"/>
    <w:rsid w:val="0028121E"/>
    <w:rsid w:val="00284B4D"/>
    <w:rsid w:val="002869A6"/>
    <w:rsid w:val="00286C15"/>
    <w:rsid w:val="0028710D"/>
    <w:rsid w:val="002A43D6"/>
    <w:rsid w:val="002A6BFB"/>
    <w:rsid w:val="002B1DDB"/>
    <w:rsid w:val="002B2FD2"/>
    <w:rsid w:val="002B5A75"/>
    <w:rsid w:val="002B78A5"/>
    <w:rsid w:val="002C7F0F"/>
    <w:rsid w:val="002D1DB2"/>
    <w:rsid w:val="002D3F65"/>
    <w:rsid w:val="002D4AAD"/>
    <w:rsid w:val="002D5BA5"/>
    <w:rsid w:val="002D7993"/>
    <w:rsid w:val="002E02B6"/>
    <w:rsid w:val="002F0B4D"/>
    <w:rsid w:val="002F5949"/>
    <w:rsid w:val="002F6036"/>
    <w:rsid w:val="00305A17"/>
    <w:rsid w:val="0030631B"/>
    <w:rsid w:val="003126B6"/>
    <w:rsid w:val="00317A4B"/>
    <w:rsid w:val="0033190F"/>
    <w:rsid w:val="003358E3"/>
    <w:rsid w:val="00343A83"/>
    <w:rsid w:val="003473E8"/>
    <w:rsid w:val="00355B05"/>
    <w:rsid w:val="00357029"/>
    <w:rsid w:val="003573DE"/>
    <w:rsid w:val="0036721F"/>
    <w:rsid w:val="00373451"/>
    <w:rsid w:val="003832BB"/>
    <w:rsid w:val="00385EA4"/>
    <w:rsid w:val="00391E9B"/>
    <w:rsid w:val="00396830"/>
    <w:rsid w:val="003976B4"/>
    <w:rsid w:val="00397D0B"/>
    <w:rsid w:val="003A0390"/>
    <w:rsid w:val="003A1355"/>
    <w:rsid w:val="003A1595"/>
    <w:rsid w:val="003A1DE3"/>
    <w:rsid w:val="003A3207"/>
    <w:rsid w:val="003A4B03"/>
    <w:rsid w:val="003A6B27"/>
    <w:rsid w:val="003B378E"/>
    <w:rsid w:val="003B57AD"/>
    <w:rsid w:val="003B7F0F"/>
    <w:rsid w:val="003C0AEC"/>
    <w:rsid w:val="003C2041"/>
    <w:rsid w:val="003C2BAB"/>
    <w:rsid w:val="003C2FC4"/>
    <w:rsid w:val="003C301C"/>
    <w:rsid w:val="003C7AB6"/>
    <w:rsid w:val="003D2DDB"/>
    <w:rsid w:val="003D4643"/>
    <w:rsid w:val="003E1E52"/>
    <w:rsid w:val="003E7682"/>
    <w:rsid w:val="003F094B"/>
    <w:rsid w:val="003F0DE7"/>
    <w:rsid w:val="003F6849"/>
    <w:rsid w:val="003F6E4A"/>
    <w:rsid w:val="00400239"/>
    <w:rsid w:val="004017B1"/>
    <w:rsid w:val="004034D2"/>
    <w:rsid w:val="004049C2"/>
    <w:rsid w:val="00405B61"/>
    <w:rsid w:val="00406247"/>
    <w:rsid w:val="004070C3"/>
    <w:rsid w:val="0040751A"/>
    <w:rsid w:val="0041116D"/>
    <w:rsid w:val="00412B23"/>
    <w:rsid w:val="00416C23"/>
    <w:rsid w:val="00422044"/>
    <w:rsid w:val="00425379"/>
    <w:rsid w:val="00426E8E"/>
    <w:rsid w:val="00434ADB"/>
    <w:rsid w:val="00435D17"/>
    <w:rsid w:val="004368A8"/>
    <w:rsid w:val="00441368"/>
    <w:rsid w:val="00453352"/>
    <w:rsid w:val="00453F8C"/>
    <w:rsid w:val="0045745A"/>
    <w:rsid w:val="00461034"/>
    <w:rsid w:val="00462D9A"/>
    <w:rsid w:val="0046449E"/>
    <w:rsid w:val="00467971"/>
    <w:rsid w:val="00471729"/>
    <w:rsid w:val="0047210E"/>
    <w:rsid w:val="0047256E"/>
    <w:rsid w:val="00474501"/>
    <w:rsid w:val="00487F98"/>
    <w:rsid w:val="00497459"/>
    <w:rsid w:val="004A18EE"/>
    <w:rsid w:val="004A44EF"/>
    <w:rsid w:val="004A5585"/>
    <w:rsid w:val="004B2096"/>
    <w:rsid w:val="004B47CB"/>
    <w:rsid w:val="004D2FF8"/>
    <w:rsid w:val="004D66E0"/>
    <w:rsid w:val="004E0C82"/>
    <w:rsid w:val="004E1E01"/>
    <w:rsid w:val="004E5102"/>
    <w:rsid w:val="004E5FB5"/>
    <w:rsid w:val="004E7515"/>
    <w:rsid w:val="004F072A"/>
    <w:rsid w:val="004F0ACC"/>
    <w:rsid w:val="004F3AAD"/>
    <w:rsid w:val="004F593C"/>
    <w:rsid w:val="00500C4C"/>
    <w:rsid w:val="00504A94"/>
    <w:rsid w:val="00512F65"/>
    <w:rsid w:val="005132BF"/>
    <w:rsid w:val="005142C2"/>
    <w:rsid w:val="00516F9C"/>
    <w:rsid w:val="00522A70"/>
    <w:rsid w:val="0052544E"/>
    <w:rsid w:val="00525F2E"/>
    <w:rsid w:val="0052755A"/>
    <w:rsid w:val="0054391B"/>
    <w:rsid w:val="0055015D"/>
    <w:rsid w:val="005565BE"/>
    <w:rsid w:val="00556DA5"/>
    <w:rsid w:val="00557EDB"/>
    <w:rsid w:val="00573821"/>
    <w:rsid w:val="00574298"/>
    <w:rsid w:val="005746A2"/>
    <w:rsid w:val="005769BD"/>
    <w:rsid w:val="00576D0E"/>
    <w:rsid w:val="00577653"/>
    <w:rsid w:val="00581570"/>
    <w:rsid w:val="00585F50"/>
    <w:rsid w:val="00595A4F"/>
    <w:rsid w:val="005A05C0"/>
    <w:rsid w:val="005A1575"/>
    <w:rsid w:val="005A2449"/>
    <w:rsid w:val="005A36BB"/>
    <w:rsid w:val="005B0DB3"/>
    <w:rsid w:val="005B2F56"/>
    <w:rsid w:val="005B622E"/>
    <w:rsid w:val="005B7CBC"/>
    <w:rsid w:val="005C33C4"/>
    <w:rsid w:val="005C42D8"/>
    <w:rsid w:val="005C637A"/>
    <w:rsid w:val="005C6A10"/>
    <w:rsid w:val="005C7585"/>
    <w:rsid w:val="005D18FC"/>
    <w:rsid w:val="005D1A6F"/>
    <w:rsid w:val="005D31BA"/>
    <w:rsid w:val="005D561E"/>
    <w:rsid w:val="005D6A46"/>
    <w:rsid w:val="005E1400"/>
    <w:rsid w:val="005F775C"/>
    <w:rsid w:val="0060019F"/>
    <w:rsid w:val="006045BA"/>
    <w:rsid w:val="006074A9"/>
    <w:rsid w:val="0061331E"/>
    <w:rsid w:val="00617E79"/>
    <w:rsid w:val="00625A92"/>
    <w:rsid w:val="00627469"/>
    <w:rsid w:val="006300BC"/>
    <w:rsid w:val="00630EEC"/>
    <w:rsid w:val="006323E5"/>
    <w:rsid w:val="00632565"/>
    <w:rsid w:val="006353C7"/>
    <w:rsid w:val="0063664B"/>
    <w:rsid w:val="00637832"/>
    <w:rsid w:val="006409D4"/>
    <w:rsid w:val="00643BD9"/>
    <w:rsid w:val="00650C9A"/>
    <w:rsid w:val="00660793"/>
    <w:rsid w:val="00662C3C"/>
    <w:rsid w:val="00670893"/>
    <w:rsid w:val="006727B4"/>
    <w:rsid w:val="0067709C"/>
    <w:rsid w:val="00682A90"/>
    <w:rsid w:val="00685762"/>
    <w:rsid w:val="00686A4B"/>
    <w:rsid w:val="00686EE6"/>
    <w:rsid w:val="00694740"/>
    <w:rsid w:val="00695DAB"/>
    <w:rsid w:val="006A019E"/>
    <w:rsid w:val="006B2D08"/>
    <w:rsid w:val="006C099A"/>
    <w:rsid w:val="006C4F49"/>
    <w:rsid w:val="006D4315"/>
    <w:rsid w:val="006D5C63"/>
    <w:rsid w:val="006E29A0"/>
    <w:rsid w:val="006E2AB0"/>
    <w:rsid w:val="006E2D0D"/>
    <w:rsid w:val="006E3EF3"/>
    <w:rsid w:val="006F0785"/>
    <w:rsid w:val="006F1C6C"/>
    <w:rsid w:val="006F40EB"/>
    <w:rsid w:val="006F67C4"/>
    <w:rsid w:val="00701261"/>
    <w:rsid w:val="0071301D"/>
    <w:rsid w:val="00715DF2"/>
    <w:rsid w:val="007212F6"/>
    <w:rsid w:val="00722298"/>
    <w:rsid w:val="0072745B"/>
    <w:rsid w:val="00727E5A"/>
    <w:rsid w:val="007320EA"/>
    <w:rsid w:val="00732D15"/>
    <w:rsid w:val="00737A72"/>
    <w:rsid w:val="0074220F"/>
    <w:rsid w:val="007430F8"/>
    <w:rsid w:val="007470D7"/>
    <w:rsid w:val="00750503"/>
    <w:rsid w:val="007515F3"/>
    <w:rsid w:val="00752CD3"/>
    <w:rsid w:val="00762895"/>
    <w:rsid w:val="00763982"/>
    <w:rsid w:val="00770292"/>
    <w:rsid w:val="007A665C"/>
    <w:rsid w:val="007A6C6A"/>
    <w:rsid w:val="007B265B"/>
    <w:rsid w:val="007B2E76"/>
    <w:rsid w:val="007B7543"/>
    <w:rsid w:val="007C017E"/>
    <w:rsid w:val="007C2FE6"/>
    <w:rsid w:val="007E1CAC"/>
    <w:rsid w:val="007E4601"/>
    <w:rsid w:val="007E55D0"/>
    <w:rsid w:val="007F2E7F"/>
    <w:rsid w:val="007F3FEE"/>
    <w:rsid w:val="007F5148"/>
    <w:rsid w:val="007F6231"/>
    <w:rsid w:val="007F6CFB"/>
    <w:rsid w:val="007F7901"/>
    <w:rsid w:val="00803293"/>
    <w:rsid w:val="0080332E"/>
    <w:rsid w:val="00805F0B"/>
    <w:rsid w:val="008075E9"/>
    <w:rsid w:val="00813221"/>
    <w:rsid w:val="0081555E"/>
    <w:rsid w:val="008177EE"/>
    <w:rsid w:val="00831249"/>
    <w:rsid w:val="008312FD"/>
    <w:rsid w:val="008326A6"/>
    <w:rsid w:val="008362E7"/>
    <w:rsid w:val="00841525"/>
    <w:rsid w:val="0084158B"/>
    <w:rsid w:val="00844038"/>
    <w:rsid w:val="00847643"/>
    <w:rsid w:val="00856680"/>
    <w:rsid w:val="00856D36"/>
    <w:rsid w:val="008615C8"/>
    <w:rsid w:val="008626BB"/>
    <w:rsid w:val="0086455B"/>
    <w:rsid w:val="00865788"/>
    <w:rsid w:val="008706E6"/>
    <w:rsid w:val="00873B7E"/>
    <w:rsid w:val="00875139"/>
    <w:rsid w:val="008757DF"/>
    <w:rsid w:val="008836E0"/>
    <w:rsid w:val="00887E3F"/>
    <w:rsid w:val="0089102D"/>
    <w:rsid w:val="00892954"/>
    <w:rsid w:val="008A6C03"/>
    <w:rsid w:val="008B4AA9"/>
    <w:rsid w:val="008B553A"/>
    <w:rsid w:val="008B6F2C"/>
    <w:rsid w:val="008C4800"/>
    <w:rsid w:val="008C4C02"/>
    <w:rsid w:val="008C4F77"/>
    <w:rsid w:val="008C6B34"/>
    <w:rsid w:val="008D63C4"/>
    <w:rsid w:val="008D6636"/>
    <w:rsid w:val="008E08C6"/>
    <w:rsid w:val="008E13BA"/>
    <w:rsid w:val="008E2AD5"/>
    <w:rsid w:val="008E3896"/>
    <w:rsid w:val="008E7E08"/>
    <w:rsid w:val="008E7E59"/>
    <w:rsid w:val="008F3624"/>
    <w:rsid w:val="008F7458"/>
    <w:rsid w:val="00903750"/>
    <w:rsid w:val="00911052"/>
    <w:rsid w:val="00912669"/>
    <w:rsid w:val="009156C9"/>
    <w:rsid w:val="00915EE0"/>
    <w:rsid w:val="0091630B"/>
    <w:rsid w:val="009264CB"/>
    <w:rsid w:val="00930EF2"/>
    <w:rsid w:val="009315F3"/>
    <w:rsid w:val="00937076"/>
    <w:rsid w:val="00942FA1"/>
    <w:rsid w:val="009438F9"/>
    <w:rsid w:val="00944E12"/>
    <w:rsid w:val="009461B2"/>
    <w:rsid w:val="009467B2"/>
    <w:rsid w:val="009502E5"/>
    <w:rsid w:val="00950772"/>
    <w:rsid w:val="00951E3B"/>
    <w:rsid w:val="00953A2F"/>
    <w:rsid w:val="00956765"/>
    <w:rsid w:val="0095771F"/>
    <w:rsid w:val="00964C27"/>
    <w:rsid w:val="00970C4A"/>
    <w:rsid w:val="00972379"/>
    <w:rsid w:val="009731D6"/>
    <w:rsid w:val="00976358"/>
    <w:rsid w:val="0097742E"/>
    <w:rsid w:val="0098031F"/>
    <w:rsid w:val="00981143"/>
    <w:rsid w:val="00982EA4"/>
    <w:rsid w:val="009837C0"/>
    <w:rsid w:val="00991D61"/>
    <w:rsid w:val="00995B97"/>
    <w:rsid w:val="0099638F"/>
    <w:rsid w:val="00996ED4"/>
    <w:rsid w:val="009A37F7"/>
    <w:rsid w:val="009A6B7C"/>
    <w:rsid w:val="009B290D"/>
    <w:rsid w:val="009B4280"/>
    <w:rsid w:val="009B42CB"/>
    <w:rsid w:val="009B7467"/>
    <w:rsid w:val="009C08FE"/>
    <w:rsid w:val="009C2439"/>
    <w:rsid w:val="009C3B82"/>
    <w:rsid w:val="009C66BE"/>
    <w:rsid w:val="009D0066"/>
    <w:rsid w:val="009D0EED"/>
    <w:rsid w:val="009D2F2A"/>
    <w:rsid w:val="009D67CD"/>
    <w:rsid w:val="009E047E"/>
    <w:rsid w:val="009E09C5"/>
    <w:rsid w:val="009E15CF"/>
    <w:rsid w:val="009E5C91"/>
    <w:rsid w:val="009E72E7"/>
    <w:rsid w:val="009F559E"/>
    <w:rsid w:val="00A02422"/>
    <w:rsid w:val="00A02837"/>
    <w:rsid w:val="00A05E0C"/>
    <w:rsid w:val="00A061B1"/>
    <w:rsid w:val="00A14780"/>
    <w:rsid w:val="00A147C7"/>
    <w:rsid w:val="00A16FD7"/>
    <w:rsid w:val="00A20032"/>
    <w:rsid w:val="00A235C9"/>
    <w:rsid w:val="00A24380"/>
    <w:rsid w:val="00A25FED"/>
    <w:rsid w:val="00A267A7"/>
    <w:rsid w:val="00A31120"/>
    <w:rsid w:val="00A37131"/>
    <w:rsid w:val="00A42274"/>
    <w:rsid w:val="00A423BC"/>
    <w:rsid w:val="00A424BC"/>
    <w:rsid w:val="00A431D9"/>
    <w:rsid w:val="00A43B55"/>
    <w:rsid w:val="00A464AB"/>
    <w:rsid w:val="00A5165F"/>
    <w:rsid w:val="00A56D82"/>
    <w:rsid w:val="00A56E05"/>
    <w:rsid w:val="00A61751"/>
    <w:rsid w:val="00A71582"/>
    <w:rsid w:val="00A73CB7"/>
    <w:rsid w:val="00A80871"/>
    <w:rsid w:val="00A831DF"/>
    <w:rsid w:val="00A84784"/>
    <w:rsid w:val="00A85D06"/>
    <w:rsid w:val="00A87024"/>
    <w:rsid w:val="00A877C5"/>
    <w:rsid w:val="00A9007A"/>
    <w:rsid w:val="00A948E4"/>
    <w:rsid w:val="00A97C60"/>
    <w:rsid w:val="00AA05B6"/>
    <w:rsid w:val="00AA7246"/>
    <w:rsid w:val="00AB0A71"/>
    <w:rsid w:val="00AB2FC7"/>
    <w:rsid w:val="00AC2D30"/>
    <w:rsid w:val="00AC5DDF"/>
    <w:rsid w:val="00AC7739"/>
    <w:rsid w:val="00AD3156"/>
    <w:rsid w:val="00AE173E"/>
    <w:rsid w:val="00AE175E"/>
    <w:rsid w:val="00AE1973"/>
    <w:rsid w:val="00AE5BF6"/>
    <w:rsid w:val="00AE7428"/>
    <w:rsid w:val="00AF43D5"/>
    <w:rsid w:val="00B03D28"/>
    <w:rsid w:val="00B12E14"/>
    <w:rsid w:val="00B21F7B"/>
    <w:rsid w:val="00B21FC6"/>
    <w:rsid w:val="00B22D13"/>
    <w:rsid w:val="00B23DA1"/>
    <w:rsid w:val="00B23F8B"/>
    <w:rsid w:val="00B258CB"/>
    <w:rsid w:val="00B278F1"/>
    <w:rsid w:val="00B45CC1"/>
    <w:rsid w:val="00B514B8"/>
    <w:rsid w:val="00B51B5E"/>
    <w:rsid w:val="00B541AA"/>
    <w:rsid w:val="00B62CD2"/>
    <w:rsid w:val="00B665B3"/>
    <w:rsid w:val="00B72387"/>
    <w:rsid w:val="00B72BD9"/>
    <w:rsid w:val="00B72E11"/>
    <w:rsid w:val="00B734C0"/>
    <w:rsid w:val="00B749B6"/>
    <w:rsid w:val="00B81E8E"/>
    <w:rsid w:val="00BA245B"/>
    <w:rsid w:val="00BA5816"/>
    <w:rsid w:val="00BB53D3"/>
    <w:rsid w:val="00BB6730"/>
    <w:rsid w:val="00BC33A1"/>
    <w:rsid w:val="00BC6A1B"/>
    <w:rsid w:val="00BC754F"/>
    <w:rsid w:val="00BC75CA"/>
    <w:rsid w:val="00BD1631"/>
    <w:rsid w:val="00BD3BB0"/>
    <w:rsid w:val="00BD4E34"/>
    <w:rsid w:val="00BF1F22"/>
    <w:rsid w:val="00BF6FA6"/>
    <w:rsid w:val="00C001D6"/>
    <w:rsid w:val="00C00A61"/>
    <w:rsid w:val="00C100E3"/>
    <w:rsid w:val="00C10A59"/>
    <w:rsid w:val="00C117CF"/>
    <w:rsid w:val="00C277E8"/>
    <w:rsid w:val="00C30D49"/>
    <w:rsid w:val="00C36503"/>
    <w:rsid w:val="00C433F5"/>
    <w:rsid w:val="00C4740F"/>
    <w:rsid w:val="00C50C56"/>
    <w:rsid w:val="00C51E0D"/>
    <w:rsid w:val="00C530BD"/>
    <w:rsid w:val="00C54FDE"/>
    <w:rsid w:val="00C56D3A"/>
    <w:rsid w:val="00C63537"/>
    <w:rsid w:val="00C666E8"/>
    <w:rsid w:val="00C73A92"/>
    <w:rsid w:val="00C7734D"/>
    <w:rsid w:val="00C80C17"/>
    <w:rsid w:val="00C81B9E"/>
    <w:rsid w:val="00C81CC3"/>
    <w:rsid w:val="00C930D9"/>
    <w:rsid w:val="00C9464B"/>
    <w:rsid w:val="00C9768F"/>
    <w:rsid w:val="00CA1BC4"/>
    <w:rsid w:val="00CA478B"/>
    <w:rsid w:val="00CA5C2A"/>
    <w:rsid w:val="00CA66EB"/>
    <w:rsid w:val="00CA6A03"/>
    <w:rsid w:val="00CB1993"/>
    <w:rsid w:val="00CB5798"/>
    <w:rsid w:val="00CB5F28"/>
    <w:rsid w:val="00CB6FCE"/>
    <w:rsid w:val="00CC04FD"/>
    <w:rsid w:val="00CC10A3"/>
    <w:rsid w:val="00CC1CE8"/>
    <w:rsid w:val="00CC295C"/>
    <w:rsid w:val="00CC2EA8"/>
    <w:rsid w:val="00CC2F3F"/>
    <w:rsid w:val="00CC3A91"/>
    <w:rsid w:val="00CC654F"/>
    <w:rsid w:val="00CD22B1"/>
    <w:rsid w:val="00CD2C38"/>
    <w:rsid w:val="00CD3A63"/>
    <w:rsid w:val="00CD4F00"/>
    <w:rsid w:val="00CE0548"/>
    <w:rsid w:val="00CE372E"/>
    <w:rsid w:val="00CF0489"/>
    <w:rsid w:val="00CF187B"/>
    <w:rsid w:val="00CF2C8A"/>
    <w:rsid w:val="00CF3DC5"/>
    <w:rsid w:val="00CF3FD2"/>
    <w:rsid w:val="00D04DBE"/>
    <w:rsid w:val="00D052AC"/>
    <w:rsid w:val="00D15B94"/>
    <w:rsid w:val="00D15E90"/>
    <w:rsid w:val="00D15EFB"/>
    <w:rsid w:val="00D20036"/>
    <w:rsid w:val="00D2184B"/>
    <w:rsid w:val="00D22C70"/>
    <w:rsid w:val="00D4132A"/>
    <w:rsid w:val="00D4E974"/>
    <w:rsid w:val="00D6054D"/>
    <w:rsid w:val="00D63663"/>
    <w:rsid w:val="00D664D3"/>
    <w:rsid w:val="00D66D9A"/>
    <w:rsid w:val="00D71A8A"/>
    <w:rsid w:val="00D727A9"/>
    <w:rsid w:val="00D74322"/>
    <w:rsid w:val="00D831F2"/>
    <w:rsid w:val="00D852C9"/>
    <w:rsid w:val="00D93AB3"/>
    <w:rsid w:val="00DA0A51"/>
    <w:rsid w:val="00DA3509"/>
    <w:rsid w:val="00DB0E74"/>
    <w:rsid w:val="00DB3208"/>
    <w:rsid w:val="00DB4B90"/>
    <w:rsid w:val="00DC0A67"/>
    <w:rsid w:val="00DC7747"/>
    <w:rsid w:val="00DD00EE"/>
    <w:rsid w:val="00DE1D2F"/>
    <w:rsid w:val="00DE55A1"/>
    <w:rsid w:val="00DE59CC"/>
    <w:rsid w:val="00DE663F"/>
    <w:rsid w:val="00DF418F"/>
    <w:rsid w:val="00E06288"/>
    <w:rsid w:val="00E078A0"/>
    <w:rsid w:val="00E07DA9"/>
    <w:rsid w:val="00E158BE"/>
    <w:rsid w:val="00E16ABE"/>
    <w:rsid w:val="00E24B4E"/>
    <w:rsid w:val="00E26E07"/>
    <w:rsid w:val="00E4182D"/>
    <w:rsid w:val="00E44084"/>
    <w:rsid w:val="00E547DE"/>
    <w:rsid w:val="00E67B17"/>
    <w:rsid w:val="00E704E2"/>
    <w:rsid w:val="00E80587"/>
    <w:rsid w:val="00E82434"/>
    <w:rsid w:val="00E8262B"/>
    <w:rsid w:val="00E90211"/>
    <w:rsid w:val="00E90A22"/>
    <w:rsid w:val="00E91BF4"/>
    <w:rsid w:val="00E92D8D"/>
    <w:rsid w:val="00E952C4"/>
    <w:rsid w:val="00EA05B9"/>
    <w:rsid w:val="00EA083B"/>
    <w:rsid w:val="00EA5591"/>
    <w:rsid w:val="00EB3086"/>
    <w:rsid w:val="00EB42AE"/>
    <w:rsid w:val="00ED7973"/>
    <w:rsid w:val="00EE32FB"/>
    <w:rsid w:val="00EE4634"/>
    <w:rsid w:val="00EE562D"/>
    <w:rsid w:val="00EE57EF"/>
    <w:rsid w:val="00EE7A50"/>
    <w:rsid w:val="00EF0CB1"/>
    <w:rsid w:val="00EF2BBA"/>
    <w:rsid w:val="00EF3994"/>
    <w:rsid w:val="00EF5675"/>
    <w:rsid w:val="00EF6846"/>
    <w:rsid w:val="00F00D66"/>
    <w:rsid w:val="00F017EB"/>
    <w:rsid w:val="00F037F5"/>
    <w:rsid w:val="00F03921"/>
    <w:rsid w:val="00F06FB8"/>
    <w:rsid w:val="00F14125"/>
    <w:rsid w:val="00F17268"/>
    <w:rsid w:val="00F22337"/>
    <w:rsid w:val="00F228A4"/>
    <w:rsid w:val="00F25D23"/>
    <w:rsid w:val="00F31F3E"/>
    <w:rsid w:val="00F32D8D"/>
    <w:rsid w:val="00F33ACA"/>
    <w:rsid w:val="00F33B32"/>
    <w:rsid w:val="00F349D0"/>
    <w:rsid w:val="00F36CCC"/>
    <w:rsid w:val="00F40405"/>
    <w:rsid w:val="00F41FDB"/>
    <w:rsid w:val="00F44EB3"/>
    <w:rsid w:val="00F45A93"/>
    <w:rsid w:val="00F46594"/>
    <w:rsid w:val="00F47DFB"/>
    <w:rsid w:val="00F523A1"/>
    <w:rsid w:val="00F566DF"/>
    <w:rsid w:val="00F601D2"/>
    <w:rsid w:val="00F6422A"/>
    <w:rsid w:val="00F66227"/>
    <w:rsid w:val="00F66549"/>
    <w:rsid w:val="00F67C2C"/>
    <w:rsid w:val="00F7024F"/>
    <w:rsid w:val="00F72199"/>
    <w:rsid w:val="00F7408F"/>
    <w:rsid w:val="00F75291"/>
    <w:rsid w:val="00F80E92"/>
    <w:rsid w:val="00F82DD1"/>
    <w:rsid w:val="00F84D73"/>
    <w:rsid w:val="00F92976"/>
    <w:rsid w:val="00F94851"/>
    <w:rsid w:val="00F952C1"/>
    <w:rsid w:val="00F95AFC"/>
    <w:rsid w:val="00F97B27"/>
    <w:rsid w:val="00FA2BA0"/>
    <w:rsid w:val="00FA4174"/>
    <w:rsid w:val="00FA78B1"/>
    <w:rsid w:val="00FB2190"/>
    <w:rsid w:val="00FB2BBB"/>
    <w:rsid w:val="00FB2E3F"/>
    <w:rsid w:val="00FC3684"/>
    <w:rsid w:val="00FC4763"/>
    <w:rsid w:val="00FD0298"/>
    <w:rsid w:val="00FD4010"/>
    <w:rsid w:val="00FD601C"/>
    <w:rsid w:val="00FE3177"/>
    <w:rsid w:val="00FE3E55"/>
    <w:rsid w:val="00FE63CE"/>
    <w:rsid w:val="00FF1D8A"/>
    <w:rsid w:val="00FF2AB8"/>
    <w:rsid w:val="01250D26"/>
    <w:rsid w:val="01310C09"/>
    <w:rsid w:val="01F551DD"/>
    <w:rsid w:val="027BE2C6"/>
    <w:rsid w:val="033B9A01"/>
    <w:rsid w:val="0391223E"/>
    <w:rsid w:val="041D832C"/>
    <w:rsid w:val="044A39D1"/>
    <w:rsid w:val="05499EDD"/>
    <w:rsid w:val="05A8116B"/>
    <w:rsid w:val="06192E1F"/>
    <w:rsid w:val="0633D221"/>
    <w:rsid w:val="0687BC13"/>
    <w:rsid w:val="0754E63E"/>
    <w:rsid w:val="075523EE"/>
    <w:rsid w:val="082DACE6"/>
    <w:rsid w:val="0844AEBF"/>
    <w:rsid w:val="089F1338"/>
    <w:rsid w:val="08E34893"/>
    <w:rsid w:val="096C2E15"/>
    <w:rsid w:val="0995A0BD"/>
    <w:rsid w:val="09E73B65"/>
    <w:rsid w:val="0A676B67"/>
    <w:rsid w:val="0A6A518F"/>
    <w:rsid w:val="0A85B372"/>
    <w:rsid w:val="0AC5B742"/>
    <w:rsid w:val="0AF5C9C9"/>
    <w:rsid w:val="0AF6CC96"/>
    <w:rsid w:val="0B130D4E"/>
    <w:rsid w:val="0CAEDDAF"/>
    <w:rsid w:val="0CCED516"/>
    <w:rsid w:val="0D27B78A"/>
    <w:rsid w:val="0E79E793"/>
    <w:rsid w:val="0E82BD20"/>
    <w:rsid w:val="0E93A7E5"/>
    <w:rsid w:val="0F50F6AE"/>
    <w:rsid w:val="0FE67E71"/>
    <w:rsid w:val="1053E62F"/>
    <w:rsid w:val="107ACF2A"/>
    <w:rsid w:val="10AEB678"/>
    <w:rsid w:val="119E556C"/>
    <w:rsid w:val="124D04CA"/>
    <w:rsid w:val="12AF3189"/>
    <w:rsid w:val="12B0C9CF"/>
    <w:rsid w:val="12F9D690"/>
    <w:rsid w:val="133E169A"/>
    <w:rsid w:val="1451AC38"/>
    <w:rsid w:val="14E10283"/>
    <w:rsid w:val="158713F8"/>
    <w:rsid w:val="1798710A"/>
    <w:rsid w:val="17F3F7DE"/>
    <w:rsid w:val="18F4F999"/>
    <w:rsid w:val="195551C1"/>
    <w:rsid w:val="199B48D6"/>
    <w:rsid w:val="1A0EADEC"/>
    <w:rsid w:val="1A996B53"/>
    <w:rsid w:val="1AA38E3A"/>
    <w:rsid w:val="1AA9F257"/>
    <w:rsid w:val="1C780499"/>
    <w:rsid w:val="1CC2DD41"/>
    <w:rsid w:val="1CC39310"/>
    <w:rsid w:val="1DE47141"/>
    <w:rsid w:val="1E094D26"/>
    <w:rsid w:val="1EA3DFF9"/>
    <w:rsid w:val="1EE79FE4"/>
    <w:rsid w:val="1F64A37E"/>
    <w:rsid w:val="1FA56597"/>
    <w:rsid w:val="212BF1CD"/>
    <w:rsid w:val="2169ED16"/>
    <w:rsid w:val="218DA1AA"/>
    <w:rsid w:val="2272AB27"/>
    <w:rsid w:val="22A73109"/>
    <w:rsid w:val="22EC3E4B"/>
    <w:rsid w:val="23B5896F"/>
    <w:rsid w:val="23C1EE29"/>
    <w:rsid w:val="24421F62"/>
    <w:rsid w:val="2450815A"/>
    <w:rsid w:val="24562BCE"/>
    <w:rsid w:val="24E7A734"/>
    <w:rsid w:val="25DE90D7"/>
    <w:rsid w:val="265E51BF"/>
    <w:rsid w:val="268059D9"/>
    <w:rsid w:val="26E1B814"/>
    <w:rsid w:val="2777877C"/>
    <w:rsid w:val="2777A9C7"/>
    <w:rsid w:val="2793D39B"/>
    <w:rsid w:val="27BAB740"/>
    <w:rsid w:val="28987EBB"/>
    <w:rsid w:val="28AE7AE1"/>
    <w:rsid w:val="2932AD03"/>
    <w:rsid w:val="297CC68D"/>
    <w:rsid w:val="29D27D30"/>
    <w:rsid w:val="2A2934B1"/>
    <w:rsid w:val="2AF02582"/>
    <w:rsid w:val="2B88E62F"/>
    <w:rsid w:val="2BFB0781"/>
    <w:rsid w:val="2C8A1C0E"/>
    <w:rsid w:val="2CE6D9D5"/>
    <w:rsid w:val="2D2DA9D2"/>
    <w:rsid w:val="2E7136ED"/>
    <w:rsid w:val="2EF870EE"/>
    <w:rsid w:val="2F0032A4"/>
    <w:rsid w:val="2F1EF394"/>
    <w:rsid w:val="306F54BD"/>
    <w:rsid w:val="307344B4"/>
    <w:rsid w:val="30A6B9AC"/>
    <w:rsid w:val="312AE7C7"/>
    <w:rsid w:val="31B81693"/>
    <w:rsid w:val="31FF875E"/>
    <w:rsid w:val="32308790"/>
    <w:rsid w:val="32B81510"/>
    <w:rsid w:val="32EF25C6"/>
    <w:rsid w:val="33392BF0"/>
    <w:rsid w:val="3353E6F4"/>
    <w:rsid w:val="33FB6D86"/>
    <w:rsid w:val="3400EF74"/>
    <w:rsid w:val="3450CFFA"/>
    <w:rsid w:val="34FEA5E5"/>
    <w:rsid w:val="3501AA5B"/>
    <w:rsid w:val="35051DCF"/>
    <w:rsid w:val="35845389"/>
    <w:rsid w:val="36068B5F"/>
    <w:rsid w:val="370FA53F"/>
    <w:rsid w:val="376ABA1B"/>
    <w:rsid w:val="377F4AA9"/>
    <w:rsid w:val="380E2FBA"/>
    <w:rsid w:val="38D70EA5"/>
    <w:rsid w:val="39F337EE"/>
    <w:rsid w:val="3A2BB872"/>
    <w:rsid w:val="3A74BB3F"/>
    <w:rsid w:val="3A95D7C9"/>
    <w:rsid w:val="3AD051CD"/>
    <w:rsid w:val="3AE10A27"/>
    <w:rsid w:val="3C1705A1"/>
    <w:rsid w:val="3C57F82F"/>
    <w:rsid w:val="3CE00493"/>
    <w:rsid w:val="3D65BE66"/>
    <w:rsid w:val="3D7EE6C3"/>
    <w:rsid w:val="3E726604"/>
    <w:rsid w:val="3E8A3D81"/>
    <w:rsid w:val="3F0B748B"/>
    <w:rsid w:val="3F1E8909"/>
    <w:rsid w:val="3F8F98F1"/>
    <w:rsid w:val="3FB4020C"/>
    <w:rsid w:val="402D6418"/>
    <w:rsid w:val="40864AD3"/>
    <w:rsid w:val="40B047F7"/>
    <w:rsid w:val="42A51E14"/>
    <w:rsid w:val="433F6839"/>
    <w:rsid w:val="4389464E"/>
    <w:rsid w:val="438BC13E"/>
    <w:rsid w:val="43B15DF3"/>
    <w:rsid w:val="441D1C2B"/>
    <w:rsid w:val="4452B8FD"/>
    <w:rsid w:val="446316D6"/>
    <w:rsid w:val="4533260D"/>
    <w:rsid w:val="4570D04B"/>
    <w:rsid w:val="45A9CAAA"/>
    <w:rsid w:val="45F6571A"/>
    <w:rsid w:val="46603288"/>
    <w:rsid w:val="47519F92"/>
    <w:rsid w:val="478F457B"/>
    <w:rsid w:val="47E7DD41"/>
    <w:rsid w:val="47F14B9A"/>
    <w:rsid w:val="47F5DBCB"/>
    <w:rsid w:val="48A9396B"/>
    <w:rsid w:val="49181677"/>
    <w:rsid w:val="4973F7E2"/>
    <w:rsid w:val="49B55C5D"/>
    <w:rsid w:val="49E03A6A"/>
    <w:rsid w:val="4A0B0114"/>
    <w:rsid w:val="4A3E01E0"/>
    <w:rsid w:val="4B2D7C8D"/>
    <w:rsid w:val="4BCC9CBB"/>
    <w:rsid w:val="4BD4F715"/>
    <w:rsid w:val="4C32D7FD"/>
    <w:rsid w:val="4D77AD4A"/>
    <w:rsid w:val="4D7947E2"/>
    <w:rsid w:val="4D9C4093"/>
    <w:rsid w:val="4DEB879A"/>
    <w:rsid w:val="4E540E48"/>
    <w:rsid w:val="4E651D4F"/>
    <w:rsid w:val="4E798AE7"/>
    <w:rsid w:val="4ED355B0"/>
    <w:rsid w:val="4EE2F359"/>
    <w:rsid w:val="5019291D"/>
    <w:rsid w:val="50805751"/>
    <w:rsid w:val="5098F89A"/>
    <w:rsid w:val="50B2A044"/>
    <w:rsid w:val="50D22D5D"/>
    <w:rsid w:val="51668AA1"/>
    <w:rsid w:val="51935ABE"/>
    <w:rsid w:val="521C27B2"/>
    <w:rsid w:val="52842F42"/>
    <w:rsid w:val="528EE66C"/>
    <w:rsid w:val="53013106"/>
    <w:rsid w:val="53401ADD"/>
    <w:rsid w:val="53F3113A"/>
    <w:rsid w:val="560C9AAE"/>
    <w:rsid w:val="5708B96B"/>
    <w:rsid w:val="58694D97"/>
    <w:rsid w:val="58858B41"/>
    <w:rsid w:val="58C6825D"/>
    <w:rsid w:val="5921DE27"/>
    <w:rsid w:val="5948FD82"/>
    <w:rsid w:val="59C58ADF"/>
    <w:rsid w:val="59D1D91B"/>
    <w:rsid w:val="5A072D0D"/>
    <w:rsid w:val="5AA6CDBF"/>
    <w:rsid w:val="5B03A196"/>
    <w:rsid w:val="5B6DA97C"/>
    <w:rsid w:val="5BBD2C03"/>
    <w:rsid w:val="5BD53A5A"/>
    <w:rsid w:val="5BF37FB0"/>
    <w:rsid w:val="5C6DC889"/>
    <w:rsid w:val="5D0F3771"/>
    <w:rsid w:val="5DDECC1A"/>
    <w:rsid w:val="5EAA0DD9"/>
    <w:rsid w:val="5EF4CCC5"/>
    <w:rsid w:val="5F181FC1"/>
    <w:rsid w:val="60198C55"/>
    <w:rsid w:val="601F0813"/>
    <w:rsid w:val="6055B02D"/>
    <w:rsid w:val="60745F7C"/>
    <w:rsid w:val="6090384B"/>
    <w:rsid w:val="60909D26"/>
    <w:rsid w:val="60A04619"/>
    <w:rsid w:val="60C7F9B9"/>
    <w:rsid w:val="61727EFA"/>
    <w:rsid w:val="61DCEB00"/>
    <w:rsid w:val="62102FDD"/>
    <w:rsid w:val="621E9B72"/>
    <w:rsid w:val="6315BD58"/>
    <w:rsid w:val="6398B286"/>
    <w:rsid w:val="63B5FE2F"/>
    <w:rsid w:val="64261074"/>
    <w:rsid w:val="642F73F0"/>
    <w:rsid w:val="64BC00DB"/>
    <w:rsid w:val="6511E5E1"/>
    <w:rsid w:val="654BF844"/>
    <w:rsid w:val="658644B9"/>
    <w:rsid w:val="65C07022"/>
    <w:rsid w:val="660F061F"/>
    <w:rsid w:val="66909582"/>
    <w:rsid w:val="6730248F"/>
    <w:rsid w:val="67C05FCE"/>
    <w:rsid w:val="67D79234"/>
    <w:rsid w:val="68009354"/>
    <w:rsid w:val="68B08E48"/>
    <w:rsid w:val="6CBD8347"/>
    <w:rsid w:val="6CE459AB"/>
    <w:rsid w:val="6D36461F"/>
    <w:rsid w:val="6D931DE2"/>
    <w:rsid w:val="6D960C3F"/>
    <w:rsid w:val="6E1A08D5"/>
    <w:rsid w:val="6E23D8B4"/>
    <w:rsid w:val="6EBA5445"/>
    <w:rsid w:val="6F12DE15"/>
    <w:rsid w:val="70713213"/>
    <w:rsid w:val="70BD106E"/>
    <w:rsid w:val="717D3F7E"/>
    <w:rsid w:val="7190F46A"/>
    <w:rsid w:val="71AD96D5"/>
    <w:rsid w:val="71B8984F"/>
    <w:rsid w:val="726E1B70"/>
    <w:rsid w:val="72899620"/>
    <w:rsid w:val="730EA440"/>
    <w:rsid w:val="7433751B"/>
    <w:rsid w:val="754EDDCA"/>
    <w:rsid w:val="76388EFF"/>
    <w:rsid w:val="766B6F6A"/>
    <w:rsid w:val="76CB87BF"/>
    <w:rsid w:val="784CCD52"/>
    <w:rsid w:val="78867E8C"/>
    <w:rsid w:val="789624DC"/>
    <w:rsid w:val="7897BCB3"/>
    <w:rsid w:val="792591D6"/>
    <w:rsid w:val="794E4210"/>
    <w:rsid w:val="7979B29B"/>
    <w:rsid w:val="797CBA1A"/>
    <w:rsid w:val="79843E9A"/>
    <w:rsid w:val="7AAE7FA2"/>
    <w:rsid w:val="7AC3A2D4"/>
    <w:rsid w:val="7B3475B0"/>
    <w:rsid w:val="7BCDC59E"/>
    <w:rsid w:val="7C3C24F5"/>
    <w:rsid w:val="7CB926B9"/>
    <w:rsid w:val="7CD1D9A8"/>
    <w:rsid w:val="7CD5C358"/>
    <w:rsid w:val="7D45F928"/>
    <w:rsid w:val="7D74AAB3"/>
    <w:rsid w:val="7D761295"/>
    <w:rsid w:val="7DA7E0B7"/>
    <w:rsid w:val="7E4DB2A2"/>
    <w:rsid w:val="7E6000C4"/>
    <w:rsid w:val="7EF39BD8"/>
    <w:rsid w:val="7F107B14"/>
    <w:rsid w:val="7FC4C0E4"/>
    <w:rsid w:val="7FC5A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39B8A9"/>
  <w15:chartTrackingRefBased/>
  <w15:docId w15:val="{A8A313A6-7F56-4BFD-BDDE-C322D649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8E"/>
    <w:rPr>
      <w:rFonts w:eastAsia="SimSun"/>
      <w:sz w:val="24"/>
      <w:szCs w:val="24"/>
      <w:lang w:eastAsia="zh-CN"/>
    </w:rPr>
  </w:style>
  <w:style w:type="paragraph" w:styleId="Heading1">
    <w:name w:val="heading 1"/>
    <w:basedOn w:val="Normal"/>
    <w:next w:val="Normal"/>
    <w:qFormat/>
    <w:rsid w:val="00221F51"/>
    <w:pPr>
      <w:keepNext/>
      <w:numPr>
        <w:numId w:val="3"/>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3"/>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3"/>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3"/>
      </w:numPr>
      <w:spacing w:before="240" w:after="60"/>
      <w:outlineLvl w:val="3"/>
    </w:pPr>
    <w:rPr>
      <w:b/>
      <w:bCs/>
      <w:i/>
      <w:szCs w:val="28"/>
    </w:rPr>
  </w:style>
  <w:style w:type="paragraph" w:styleId="Heading5">
    <w:name w:val="heading 5"/>
    <w:basedOn w:val="Normal"/>
    <w:next w:val="Normal"/>
    <w:qFormat/>
    <w:rsid w:val="00171211"/>
    <w:pPr>
      <w:numPr>
        <w:ilvl w:val="4"/>
        <w:numId w:val="3"/>
      </w:numPr>
      <w:spacing w:before="240" w:after="60"/>
      <w:outlineLvl w:val="4"/>
    </w:pPr>
    <w:rPr>
      <w:b/>
      <w:bCs/>
      <w:i/>
      <w:iCs/>
      <w:sz w:val="26"/>
      <w:szCs w:val="26"/>
    </w:rPr>
  </w:style>
  <w:style w:type="paragraph" w:styleId="Heading6">
    <w:name w:val="heading 6"/>
    <w:basedOn w:val="Normal"/>
    <w:next w:val="Normal"/>
    <w:qFormat/>
    <w:rsid w:val="00171211"/>
    <w:pPr>
      <w:numPr>
        <w:ilvl w:val="5"/>
        <w:numId w:val="3"/>
      </w:numPr>
      <w:spacing w:before="240" w:after="60"/>
      <w:outlineLvl w:val="5"/>
    </w:pPr>
    <w:rPr>
      <w:b/>
      <w:bCs/>
      <w:sz w:val="22"/>
      <w:szCs w:val="22"/>
    </w:rPr>
  </w:style>
  <w:style w:type="paragraph" w:styleId="Heading7">
    <w:name w:val="heading 7"/>
    <w:basedOn w:val="Normal"/>
    <w:next w:val="Normal"/>
    <w:qFormat/>
    <w:rsid w:val="00171211"/>
    <w:pPr>
      <w:numPr>
        <w:ilvl w:val="6"/>
        <w:numId w:val="3"/>
      </w:numPr>
      <w:spacing w:before="240" w:after="60"/>
      <w:outlineLvl w:val="6"/>
    </w:pPr>
  </w:style>
  <w:style w:type="paragraph" w:styleId="Heading8">
    <w:name w:val="heading 8"/>
    <w:basedOn w:val="Normal"/>
    <w:next w:val="Normal"/>
    <w:qFormat/>
    <w:rsid w:val="00171211"/>
    <w:pPr>
      <w:numPr>
        <w:ilvl w:val="7"/>
        <w:numId w:val="3"/>
      </w:numPr>
      <w:spacing w:before="240" w:after="60"/>
      <w:outlineLvl w:val="7"/>
    </w:pPr>
    <w:rPr>
      <w:i/>
      <w:iCs/>
    </w:rPr>
  </w:style>
  <w:style w:type="paragraph" w:styleId="Heading9">
    <w:name w:val="heading 9"/>
    <w:basedOn w:val="Normal"/>
    <w:next w:val="Normal"/>
    <w:qFormat/>
    <w:rsid w:val="00171211"/>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4"/>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4"/>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4"/>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4"/>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4"/>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rsid w:val="00AA7246"/>
    <w:pPr>
      <w:keepNext/>
      <w:pageBreakBefore/>
      <w:numPr>
        <w:numId w:val="4"/>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903750"/>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qFormat/>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qFormat/>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link w:val="ListParagraphChar"/>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C36503"/>
    <w:pPr>
      <w:widowControl w:val="0"/>
      <w:overflowPunct w:val="0"/>
      <w:autoSpaceDE w:val="0"/>
      <w:autoSpaceDN w:val="0"/>
      <w:adjustRightInd w:val="0"/>
      <w:jc w:val="both"/>
      <w:textAlignment w:val="baseline"/>
    </w:pPr>
    <w:rPr>
      <w:rFonts w:eastAsia="Times New Roman"/>
      <w:bCs/>
      <w:i/>
      <w:iCs/>
      <w:lang w:val="it-IT"/>
    </w:rPr>
  </w:style>
  <w:style w:type="character" w:customStyle="1" w:styleId="FootnoteTextChar">
    <w:name w:val="Footnote Text Char"/>
    <w:basedOn w:val="DefaultParagraphFont"/>
    <w:link w:val="FootnoteText"/>
    <w:uiPriority w:val="99"/>
    <w:qFormat/>
    <w:rsid w:val="001B6575"/>
    <w:rPr>
      <w:rFonts w:asciiTheme="minorHAnsi" w:eastAsiaTheme="minorHAnsi" w:hAnsiTheme="minorHAnsi" w:cs="Times New Roman (Body CS)"/>
      <w:spacing w:val="-8"/>
      <w:lang w:val="en-US" w:eastAsia="en-US"/>
    </w:rPr>
  </w:style>
  <w:style w:type="character" w:customStyle="1" w:styleId="FootnoteCharacters">
    <w:name w:val="Footnote Characters"/>
    <w:basedOn w:val="DefaultParagraphFont"/>
    <w:uiPriority w:val="99"/>
    <w:unhideWhenUsed/>
    <w:qFormat/>
    <w:rsid w:val="001B6575"/>
    <w:rPr>
      <w:vertAlign w:val="superscript"/>
    </w:rPr>
  </w:style>
  <w:style w:type="character" w:customStyle="1" w:styleId="FootnoteAnchor">
    <w:name w:val="Footnote Anchor"/>
    <w:rsid w:val="001B6575"/>
    <w:rPr>
      <w:vertAlign w:val="superscript"/>
    </w:rPr>
  </w:style>
  <w:style w:type="character" w:customStyle="1" w:styleId="IndexLink">
    <w:name w:val="Index Link"/>
    <w:qFormat/>
    <w:rsid w:val="001B6575"/>
  </w:style>
  <w:style w:type="paragraph" w:styleId="Caption">
    <w:name w:val="caption"/>
    <w:aliases w:val="Didascalia tabella,cap,CAPTION4,Figure Caption4,Figure-caption5,c,#図表番号IPSJ,Labelling,TF,legend1,Caption Char Char Char1,Caption Char Char Char Char Char Char Char1,Caption Char Char Char Char Char Char Char Char Char Char Char Char1,Caption21"/>
    <w:basedOn w:val="Normal"/>
    <w:next w:val="Normal"/>
    <w:link w:val="CaptionChar"/>
    <w:unhideWhenUsed/>
    <w:qFormat/>
    <w:rsid w:val="001B6575"/>
    <w:pPr>
      <w:suppressAutoHyphens/>
      <w:spacing w:after="200"/>
    </w:pPr>
    <w:rPr>
      <w:i/>
      <w:iCs/>
      <w:color w:val="44546A" w:themeColor="text2"/>
      <w:sz w:val="18"/>
      <w:szCs w:val="18"/>
    </w:rPr>
  </w:style>
  <w:style w:type="paragraph" w:styleId="FootnoteText">
    <w:name w:val="footnote text"/>
    <w:basedOn w:val="Normal"/>
    <w:link w:val="FootnoteTextChar"/>
    <w:uiPriority w:val="99"/>
    <w:unhideWhenUsed/>
    <w:rsid w:val="001B6575"/>
    <w:pPr>
      <w:suppressAutoHyphens/>
      <w:jc w:val="both"/>
    </w:pPr>
    <w:rPr>
      <w:rFonts w:asciiTheme="minorHAnsi" w:eastAsiaTheme="minorHAnsi" w:hAnsiTheme="minorHAnsi" w:cs="Times New Roman (Body CS)"/>
      <w:spacing w:val="-8"/>
      <w:sz w:val="20"/>
      <w:szCs w:val="20"/>
      <w:lang w:val="en-US" w:eastAsia="en-US"/>
    </w:rPr>
  </w:style>
  <w:style w:type="character" w:customStyle="1" w:styleId="FootnoteTextChar1">
    <w:name w:val="Footnote Text Char1"/>
    <w:basedOn w:val="DefaultParagraphFont"/>
    <w:rsid w:val="001B6575"/>
    <w:rPr>
      <w:rFonts w:eastAsia="SimSun"/>
      <w:lang w:eastAsia="zh-CN"/>
    </w:rPr>
  </w:style>
  <w:style w:type="paragraph" w:styleId="Revision">
    <w:name w:val="Revision"/>
    <w:hidden/>
    <w:uiPriority w:val="99"/>
    <w:semiHidden/>
    <w:rsid w:val="00204C18"/>
    <w:rPr>
      <w:rFonts w:eastAsia="SimSun"/>
      <w:sz w:val="24"/>
      <w:szCs w:val="24"/>
      <w:lang w:eastAsia="zh-CN"/>
    </w:rPr>
  </w:style>
  <w:style w:type="character" w:customStyle="1" w:styleId="ListParagraphChar">
    <w:name w:val="List Paragraph Char"/>
    <w:basedOn w:val="DefaultParagraphFont"/>
    <w:link w:val="ListParagraph"/>
    <w:uiPriority w:val="34"/>
    <w:qFormat/>
    <w:locked/>
    <w:rsid w:val="00186CD2"/>
    <w:rPr>
      <w:rFonts w:eastAsia="Calibri"/>
      <w:sz w:val="24"/>
      <w:szCs w:val="22"/>
      <w:lang w:eastAsia="en-US"/>
    </w:rPr>
  </w:style>
  <w:style w:type="character" w:customStyle="1" w:styleId="CaptionChar">
    <w:name w:val="Caption Char"/>
    <w:aliases w:val="Didascalia tabella Char,cap Char,CAPTION4 Char,Figure Caption4 Char,Figure-caption5 Char,c Char,#図表番号IPSJ Char,Labelling Char,TF Char,legend1 Char,Caption Char Char Char1 Char,Caption Char Char Char Char Char Char Char1 Char,Caption21 Char"/>
    <w:link w:val="Caption"/>
    <w:rsid w:val="00186CD2"/>
    <w:rPr>
      <w:rFonts w:eastAsia="SimSun"/>
      <w:i/>
      <w:iCs/>
      <w:color w:val="44546A" w:themeColor="text2"/>
      <w:sz w:val="18"/>
      <w:szCs w:val="18"/>
      <w:lang w:eastAsia="zh-CN"/>
    </w:rPr>
  </w:style>
  <w:style w:type="paragraph" w:customStyle="1" w:styleId="paragraph">
    <w:name w:val="paragraph"/>
    <w:basedOn w:val="Normal"/>
    <w:rsid w:val="00A56D82"/>
    <w:pPr>
      <w:spacing w:before="100" w:beforeAutospacing="1" w:after="100" w:afterAutospacing="1"/>
    </w:pPr>
    <w:rPr>
      <w:rFonts w:eastAsia="Times New Roman"/>
      <w:lang w:eastAsia="en-GB"/>
    </w:rPr>
  </w:style>
  <w:style w:type="character" w:customStyle="1" w:styleId="normaltextrun">
    <w:name w:val="normaltextrun"/>
    <w:basedOn w:val="DefaultParagraphFont"/>
    <w:rsid w:val="00A56D82"/>
  </w:style>
  <w:style w:type="character" w:customStyle="1" w:styleId="eop">
    <w:name w:val="eop"/>
    <w:basedOn w:val="DefaultParagraphFont"/>
    <w:rsid w:val="00A56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6634">
      <w:bodyDiv w:val="1"/>
      <w:marLeft w:val="0"/>
      <w:marRight w:val="0"/>
      <w:marTop w:val="0"/>
      <w:marBottom w:val="0"/>
      <w:divBdr>
        <w:top w:val="none" w:sz="0" w:space="0" w:color="auto"/>
        <w:left w:val="none" w:sz="0" w:space="0" w:color="auto"/>
        <w:bottom w:val="none" w:sz="0" w:space="0" w:color="auto"/>
        <w:right w:val="none" w:sz="0" w:space="0" w:color="auto"/>
      </w:divBdr>
      <w:divsChild>
        <w:div w:id="515004349">
          <w:marLeft w:val="0"/>
          <w:marRight w:val="0"/>
          <w:marTop w:val="30"/>
          <w:marBottom w:val="30"/>
          <w:divBdr>
            <w:top w:val="none" w:sz="0" w:space="0" w:color="auto"/>
            <w:left w:val="none" w:sz="0" w:space="0" w:color="auto"/>
            <w:bottom w:val="none" w:sz="0" w:space="0" w:color="auto"/>
            <w:right w:val="none" w:sz="0" w:space="0" w:color="auto"/>
          </w:divBdr>
          <w:divsChild>
            <w:div w:id="1140339939">
              <w:marLeft w:val="0"/>
              <w:marRight w:val="0"/>
              <w:marTop w:val="0"/>
              <w:marBottom w:val="0"/>
              <w:divBdr>
                <w:top w:val="none" w:sz="0" w:space="0" w:color="auto"/>
                <w:left w:val="none" w:sz="0" w:space="0" w:color="auto"/>
                <w:bottom w:val="none" w:sz="0" w:space="0" w:color="auto"/>
                <w:right w:val="none" w:sz="0" w:space="0" w:color="auto"/>
              </w:divBdr>
              <w:divsChild>
                <w:div w:id="721176599">
                  <w:marLeft w:val="0"/>
                  <w:marRight w:val="0"/>
                  <w:marTop w:val="0"/>
                  <w:marBottom w:val="0"/>
                  <w:divBdr>
                    <w:top w:val="none" w:sz="0" w:space="0" w:color="auto"/>
                    <w:left w:val="none" w:sz="0" w:space="0" w:color="auto"/>
                    <w:bottom w:val="none" w:sz="0" w:space="0" w:color="auto"/>
                    <w:right w:val="none" w:sz="0" w:space="0" w:color="auto"/>
                  </w:divBdr>
                </w:div>
              </w:divsChild>
            </w:div>
            <w:div w:id="1810705787">
              <w:marLeft w:val="0"/>
              <w:marRight w:val="0"/>
              <w:marTop w:val="0"/>
              <w:marBottom w:val="0"/>
              <w:divBdr>
                <w:top w:val="none" w:sz="0" w:space="0" w:color="auto"/>
                <w:left w:val="none" w:sz="0" w:space="0" w:color="auto"/>
                <w:bottom w:val="none" w:sz="0" w:space="0" w:color="auto"/>
                <w:right w:val="none" w:sz="0" w:space="0" w:color="auto"/>
              </w:divBdr>
              <w:divsChild>
                <w:div w:id="132480859">
                  <w:marLeft w:val="0"/>
                  <w:marRight w:val="0"/>
                  <w:marTop w:val="0"/>
                  <w:marBottom w:val="0"/>
                  <w:divBdr>
                    <w:top w:val="none" w:sz="0" w:space="0" w:color="auto"/>
                    <w:left w:val="none" w:sz="0" w:space="0" w:color="auto"/>
                    <w:bottom w:val="none" w:sz="0" w:space="0" w:color="auto"/>
                    <w:right w:val="none" w:sz="0" w:space="0" w:color="auto"/>
                  </w:divBdr>
                </w:div>
              </w:divsChild>
            </w:div>
            <w:div w:id="1112868330">
              <w:marLeft w:val="0"/>
              <w:marRight w:val="0"/>
              <w:marTop w:val="0"/>
              <w:marBottom w:val="0"/>
              <w:divBdr>
                <w:top w:val="none" w:sz="0" w:space="0" w:color="auto"/>
                <w:left w:val="none" w:sz="0" w:space="0" w:color="auto"/>
                <w:bottom w:val="none" w:sz="0" w:space="0" w:color="auto"/>
                <w:right w:val="none" w:sz="0" w:space="0" w:color="auto"/>
              </w:divBdr>
              <w:divsChild>
                <w:div w:id="1545679754">
                  <w:marLeft w:val="0"/>
                  <w:marRight w:val="0"/>
                  <w:marTop w:val="0"/>
                  <w:marBottom w:val="0"/>
                  <w:divBdr>
                    <w:top w:val="none" w:sz="0" w:space="0" w:color="auto"/>
                    <w:left w:val="none" w:sz="0" w:space="0" w:color="auto"/>
                    <w:bottom w:val="none" w:sz="0" w:space="0" w:color="auto"/>
                    <w:right w:val="none" w:sz="0" w:space="0" w:color="auto"/>
                  </w:divBdr>
                </w:div>
              </w:divsChild>
            </w:div>
            <w:div w:id="2025014310">
              <w:marLeft w:val="0"/>
              <w:marRight w:val="0"/>
              <w:marTop w:val="0"/>
              <w:marBottom w:val="0"/>
              <w:divBdr>
                <w:top w:val="none" w:sz="0" w:space="0" w:color="auto"/>
                <w:left w:val="none" w:sz="0" w:space="0" w:color="auto"/>
                <w:bottom w:val="none" w:sz="0" w:space="0" w:color="auto"/>
                <w:right w:val="none" w:sz="0" w:space="0" w:color="auto"/>
              </w:divBdr>
              <w:divsChild>
                <w:div w:id="1714190718">
                  <w:marLeft w:val="0"/>
                  <w:marRight w:val="0"/>
                  <w:marTop w:val="0"/>
                  <w:marBottom w:val="0"/>
                  <w:divBdr>
                    <w:top w:val="none" w:sz="0" w:space="0" w:color="auto"/>
                    <w:left w:val="none" w:sz="0" w:space="0" w:color="auto"/>
                    <w:bottom w:val="none" w:sz="0" w:space="0" w:color="auto"/>
                    <w:right w:val="none" w:sz="0" w:space="0" w:color="auto"/>
                  </w:divBdr>
                </w:div>
              </w:divsChild>
            </w:div>
            <w:div w:id="498421820">
              <w:marLeft w:val="0"/>
              <w:marRight w:val="0"/>
              <w:marTop w:val="0"/>
              <w:marBottom w:val="0"/>
              <w:divBdr>
                <w:top w:val="none" w:sz="0" w:space="0" w:color="auto"/>
                <w:left w:val="none" w:sz="0" w:space="0" w:color="auto"/>
                <w:bottom w:val="none" w:sz="0" w:space="0" w:color="auto"/>
                <w:right w:val="none" w:sz="0" w:space="0" w:color="auto"/>
              </w:divBdr>
              <w:divsChild>
                <w:div w:id="219485787">
                  <w:marLeft w:val="0"/>
                  <w:marRight w:val="0"/>
                  <w:marTop w:val="0"/>
                  <w:marBottom w:val="0"/>
                  <w:divBdr>
                    <w:top w:val="none" w:sz="0" w:space="0" w:color="auto"/>
                    <w:left w:val="none" w:sz="0" w:space="0" w:color="auto"/>
                    <w:bottom w:val="none" w:sz="0" w:space="0" w:color="auto"/>
                    <w:right w:val="none" w:sz="0" w:space="0" w:color="auto"/>
                  </w:divBdr>
                </w:div>
              </w:divsChild>
            </w:div>
            <w:div w:id="1507792225">
              <w:marLeft w:val="0"/>
              <w:marRight w:val="0"/>
              <w:marTop w:val="0"/>
              <w:marBottom w:val="0"/>
              <w:divBdr>
                <w:top w:val="none" w:sz="0" w:space="0" w:color="auto"/>
                <w:left w:val="none" w:sz="0" w:space="0" w:color="auto"/>
                <w:bottom w:val="none" w:sz="0" w:space="0" w:color="auto"/>
                <w:right w:val="none" w:sz="0" w:space="0" w:color="auto"/>
              </w:divBdr>
              <w:divsChild>
                <w:div w:id="991063677">
                  <w:marLeft w:val="0"/>
                  <w:marRight w:val="0"/>
                  <w:marTop w:val="0"/>
                  <w:marBottom w:val="0"/>
                  <w:divBdr>
                    <w:top w:val="none" w:sz="0" w:space="0" w:color="auto"/>
                    <w:left w:val="none" w:sz="0" w:space="0" w:color="auto"/>
                    <w:bottom w:val="none" w:sz="0" w:space="0" w:color="auto"/>
                    <w:right w:val="none" w:sz="0" w:space="0" w:color="auto"/>
                  </w:divBdr>
                </w:div>
              </w:divsChild>
            </w:div>
            <w:div w:id="409153924">
              <w:marLeft w:val="0"/>
              <w:marRight w:val="0"/>
              <w:marTop w:val="0"/>
              <w:marBottom w:val="0"/>
              <w:divBdr>
                <w:top w:val="none" w:sz="0" w:space="0" w:color="auto"/>
                <w:left w:val="none" w:sz="0" w:space="0" w:color="auto"/>
                <w:bottom w:val="none" w:sz="0" w:space="0" w:color="auto"/>
                <w:right w:val="none" w:sz="0" w:space="0" w:color="auto"/>
              </w:divBdr>
              <w:divsChild>
                <w:div w:id="1257399894">
                  <w:marLeft w:val="0"/>
                  <w:marRight w:val="0"/>
                  <w:marTop w:val="0"/>
                  <w:marBottom w:val="0"/>
                  <w:divBdr>
                    <w:top w:val="none" w:sz="0" w:space="0" w:color="auto"/>
                    <w:left w:val="none" w:sz="0" w:space="0" w:color="auto"/>
                    <w:bottom w:val="none" w:sz="0" w:space="0" w:color="auto"/>
                    <w:right w:val="none" w:sz="0" w:space="0" w:color="auto"/>
                  </w:divBdr>
                </w:div>
              </w:divsChild>
            </w:div>
            <w:div w:id="423455339">
              <w:marLeft w:val="0"/>
              <w:marRight w:val="0"/>
              <w:marTop w:val="0"/>
              <w:marBottom w:val="0"/>
              <w:divBdr>
                <w:top w:val="none" w:sz="0" w:space="0" w:color="auto"/>
                <w:left w:val="none" w:sz="0" w:space="0" w:color="auto"/>
                <w:bottom w:val="none" w:sz="0" w:space="0" w:color="auto"/>
                <w:right w:val="none" w:sz="0" w:space="0" w:color="auto"/>
              </w:divBdr>
              <w:divsChild>
                <w:div w:id="756437604">
                  <w:marLeft w:val="0"/>
                  <w:marRight w:val="0"/>
                  <w:marTop w:val="0"/>
                  <w:marBottom w:val="0"/>
                  <w:divBdr>
                    <w:top w:val="none" w:sz="0" w:space="0" w:color="auto"/>
                    <w:left w:val="none" w:sz="0" w:space="0" w:color="auto"/>
                    <w:bottom w:val="none" w:sz="0" w:space="0" w:color="auto"/>
                    <w:right w:val="none" w:sz="0" w:space="0" w:color="auto"/>
                  </w:divBdr>
                </w:div>
                <w:div w:id="180819713">
                  <w:marLeft w:val="0"/>
                  <w:marRight w:val="0"/>
                  <w:marTop w:val="0"/>
                  <w:marBottom w:val="0"/>
                  <w:divBdr>
                    <w:top w:val="none" w:sz="0" w:space="0" w:color="auto"/>
                    <w:left w:val="none" w:sz="0" w:space="0" w:color="auto"/>
                    <w:bottom w:val="none" w:sz="0" w:space="0" w:color="auto"/>
                    <w:right w:val="none" w:sz="0" w:space="0" w:color="auto"/>
                  </w:divBdr>
                </w:div>
              </w:divsChild>
            </w:div>
            <w:div w:id="940450275">
              <w:marLeft w:val="0"/>
              <w:marRight w:val="0"/>
              <w:marTop w:val="0"/>
              <w:marBottom w:val="0"/>
              <w:divBdr>
                <w:top w:val="none" w:sz="0" w:space="0" w:color="auto"/>
                <w:left w:val="none" w:sz="0" w:space="0" w:color="auto"/>
                <w:bottom w:val="none" w:sz="0" w:space="0" w:color="auto"/>
                <w:right w:val="none" w:sz="0" w:space="0" w:color="auto"/>
              </w:divBdr>
              <w:divsChild>
                <w:div w:id="618800429">
                  <w:marLeft w:val="0"/>
                  <w:marRight w:val="0"/>
                  <w:marTop w:val="0"/>
                  <w:marBottom w:val="0"/>
                  <w:divBdr>
                    <w:top w:val="none" w:sz="0" w:space="0" w:color="auto"/>
                    <w:left w:val="none" w:sz="0" w:space="0" w:color="auto"/>
                    <w:bottom w:val="none" w:sz="0" w:space="0" w:color="auto"/>
                    <w:right w:val="none" w:sz="0" w:space="0" w:color="auto"/>
                  </w:divBdr>
                </w:div>
              </w:divsChild>
            </w:div>
            <w:div w:id="693386567">
              <w:marLeft w:val="0"/>
              <w:marRight w:val="0"/>
              <w:marTop w:val="0"/>
              <w:marBottom w:val="0"/>
              <w:divBdr>
                <w:top w:val="none" w:sz="0" w:space="0" w:color="auto"/>
                <w:left w:val="none" w:sz="0" w:space="0" w:color="auto"/>
                <w:bottom w:val="none" w:sz="0" w:space="0" w:color="auto"/>
                <w:right w:val="none" w:sz="0" w:space="0" w:color="auto"/>
              </w:divBdr>
              <w:divsChild>
                <w:div w:id="178086857">
                  <w:marLeft w:val="0"/>
                  <w:marRight w:val="0"/>
                  <w:marTop w:val="0"/>
                  <w:marBottom w:val="0"/>
                  <w:divBdr>
                    <w:top w:val="none" w:sz="0" w:space="0" w:color="auto"/>
                    <w:left w:val="none" w:sz="0" w:space="0" w:color="auto"/>
                    <w:bottom w:val="none" w:sz="0" w:space="0" w:color="auto"/>
                    <w:right w:val="none" w:sz="0" w:space="0" w:color="auto"/>
                  </w:divBdr>
                </w:div>
              </w:divsChild>
            </w:div>
            <w:div w:id="943924829">
              <w:marLeft w:val="0"/>
              <w:marRight w:val="0"/>
              <w:marTop w:val="0"/>
              <w:marBottom w:val="0"/>
              <w:divBdr>
                <w:top w:val="none" w:sz="0" w:space="0" w:color="auto"/>
                <w:left w:val="none" w:sz="0" w:space="0" w:color="auto"/>
                <w:bottom w:val="none" w:sz="0" w:space="0" w:color="auto"/>
                <w:right w:val="none" w:sz="0" w:space="0" w:color="auto"/>
              </w:divBdr>
              <w:divsChild>
                <w:div w:id="1689987655">
                  <w:marLeft w:val="0"/>
                  <w:marRight w:val="0"/>
                  <w:marTop w:val="0"/>
                  <w:marBottom w:val="0"/>
                  <w:divBdr>
                    <w:top w:val="none" w:sz="0" w:space="0" w:color="auto"/>
                    <w:left w:val="none" w:sz="0" w:space="0" w:color="auto"/>
                    <w:bottom w:val="none" w:sz="0" w:space="0" w:color="auto"/>
                    <w:right w:val="none" w:sz="0" w:space="0" w:color="auto"/>
                  </w:divBdr>
                </w:div>
                <w:div w:id="1294671669">
                  <w:marLeft w:val="0"/>
                  <w:marRight w:val="0"/>
                  <w:marTop w:val="0"/>
                  <w:marBottom w:val="0"/>
                  <w:divBdr>
                    <w:top w:val="none" w:sz="0" w:space="0" w:color="auto"/>
                    <w:left w:val="none" w:sz="0" w:space="0" w:color="auto"/>
                    <w:bottom w:val="none" w:sz="0" w:space="0" w:color="auto"/>
                    <w:right w:val="none" w:sz="0" w:space="0" w:color="auto"/>
                  </w:divBdr>
                </w:div>
              </w:divsChild>
            </w:div>
            <w:div w:id="1593512436">
              <w:marLeft w:val="0"/>
              <w:marRight w:val="0"/>
              <w:marTop w:val="0"/>
              <w:marBottom w:val="0"/>
              <w:divBdr>
                <w:top w:val="none" w:sz="0" w:space="0" w:color="auto"/>
                <w:left w:val="none" w:sz="0" w:space="0" w:color="auto"/>
                <w:bottom w:val="none" w:sz="0" w:space="0" w:color="auto"/>
                <w:right w:val="none" w:sz="0" w:space="0" w:color="auto"/>
              </w:divBdr>
              <w:divsChild>
                <w:div w:id="1677535214">
                  <w:marLeft w:val="0"/>
                  <w:marRight w:val="0"/>
                  <w:marTop w:val="0"/>
                  <w:marBottom w:val="0"/>
                  <w:divBdr>
                    <w:top w:val="none" w:sz="0" w:space="0" w:color="auto"/>
                    <w:left w:val="none" w:sz="0" w:space="0" w:color="auto"/>
                    <w:bottom w:val="none" w:sz="0" w:space="0" w:color="auto"/>
                    <w:right w:val="none" w:sz="0" w:space="0" w:color="auto"/>
                  </w:divBdr>
                </w:div>
              </w:divsChild>
            </w:div>
            <w:div w:id="409809049">
              <w:marLeft w:val="0"/>
              <w:marRight w:val="0"/>
              <w:marTop w:val="0"/>
              <w:marBottom w:val="0"/>
              <w:divBdr>
                <w:top w:val="none" w:sz="0" w:space="0" w:color="auto"/>
                <w:left w:val="none" w:sz="0" w:space="0" w:color="auto"/>
                <w:bottom w:val="none" w:sz="0" w:space="0" w:color="auto"/>
                <w:right w:val="none" w:sz="0" w:space="0" w:color="auto"/>
              </w:divBdr>
              <w:divsChild>
                <w:div w:id="1441605832">
                  <w:marLeft w:val="0"/>
                  <w:marRight w:val="0"/>
                  <w:marTop w:val="0"/>
                  <w:marBottom w:val="0"/>
                  <w:divBdr>
                    <w:top w:val="none" w:sz="0" w:space="0" w:color="auto"/>
                    <w:left w:val="none" w:sz="0" w:space="0" w:color="auto"/>
                    <w:bottom w:val="none" w:sz="0" w:space="0" w:color="auto"/>
                    <w:right w:val="none" w:sz="0" w:space="0" w:color="auto"/>
                  </w:divBdr>
                </w:div>
              </w:divsChild>
            </w:div>
            <w:div w:id="1460536025">
              <w:marLeft w:val="0"/>
              <w:marRight w:val="0"/>
              <w:marTop w:val="0"/>
              <w:marBottom w:val="0"/>
              <w:divBdr>
                <w:top w:val="none" w:sz="0" w:space="0" w:color="auto"/>
                <w:left w:val="none" w:sz="0" w:space="0" w:color="auto"/>
                <w:bottom w:val="none" w:sz="0" w:space="0" w:color="auto"/>
                <w:right w:val="none" w:sz="0" w:space="0" w:color="auto"/>
              </w:divBdr>
              <w:divsChild>
                <w:div w:id="2002151945">
                  <w:marLeft w:val="0"/>
                  <w:marRight w:val="0"/>
                  <w:marTop w:val="0"/>
                  <w:marBottom w:val="0"/>
                  <w:divBdr>
                    <w:top w:val="none" w:sz="0" w:space="0" w:color="auto"/>
                    <w:left w:val="none" w:sz="0" w:space="0" w:color="auto"/>
                    <w:bottom w:val="none" w:sz="0" w:space="0" w:color="auto"/>
                    <w:right w:val="none" w:sz="0" w:space="0" w:color="auto"/>
                  </w:divBdr>
                </w:div>
                <w:div w:id="520554619">
                  <w:marLeft w:val="0"/>
                  <w:marRight w:val="0"/>
                  <w:marTop w:val="0"/>
                  <w:marBottom w:val="0"/>
                  <w:divBdr>
                    <w:top w:val="none" w:sz="0" w:space="0" w:color="auto"/>
                    <w:left w:val="none" w:sz="0" w:space="0" w:color="auto"/>
                    <w:bottom w:val="none" w:sz="0" w:space="0" w:color="auto"/>
                    <w:right w:val="none" w:sz="0" w:space="0" w:color="auto"/>
                  </w:divBdr>
                </w:div>
              </w:divsChild>
            </w:div>
            <w:div w:id="468207573">
              <w:marLeft w:val="0"/>
              <w:marRight w:val="0"/>
              <w:marTop w:val="0"/>
              <w:marBottom w:val="0"/>
              <w:divBdr>
                <w:top w:val="none" w:sz="0" w:space="0" w:color="auto"/>
                <w:left w:val="none" w:sz="0" w:space="0" w:color="auto"/>
                <w:bottom w:val="none" w:sz="0" w:space="0" w:color="auto"/>
                <w:right w:val="none" w:sz="0" w:space="0" w:color="auto"/>
              </w:divBdr>
              <w:divsChild>
                <w:div w:id="918716162">
                  <w:marLeft w:val="0"/>
                  <w:marRight w:val="0"/>
                  <w:marTop w:val="0"/>
                  <w:marBottom w:val="0"/>
                  <w:divBdr>
                    <w:top w:val="none" w:sz="0" w:space="0" w:color="auto"/>
                    <w:left w:val="none" w:sz="0" w:space="0" w:color="auto"/>
                    <w:bottom w:val="none" w:sz="0" w:space="0" w:color="auto"/>
                    <w:right w:val="none" w:sz="0" w:space="0" w:color="auto"/>
                  </w:divBdr>
                </w:div>
              </w:divsChild>
            </w:div>
            <w:div w:id="1948999753">
              <w:marLeft w:val="0"/>
              <w:marRight w:val="0"/>
              <w:marTop w:val="0"/>
              <w:marBottom w:val="0"/>
              <w:divBdr>
                <w:top w:val="none" w:sz="0" w:space="0" w:color="auto"/>
                <w:left w:val="none" w:sz="0" w:space="0" w:color="auto"/>
                <w:bottom w:val="none" w:sz="0" w:space="0" w:color="auto"/>
                <w:right w:val="none" w:sz="0" w:space="0" w:color="auto"/>
              </w:divBdr>
              <w:divsChild>
                <w:div w:id="1592082596">
                  <w:marLeft w:val="0"/>
                  <w:marRight w:val="0"/>
                  <w:marTop w:val="0"/>
                  <w:marBottom w:val="0"/>
                  <w:divBdr>
                    <w:top w:val="none" w:sz="0" w:space="0" w:color="auto"/>
                    <w:left w:val="none" w:sz="0" w:space="0" w:color="auto"/>
                    <w:bottom w:val="none" w:sz="0" w:space="0" w:color="auto"/>
                    <w:right w:val="none" w:sz="0" w:space="0" w:color="auto"/>
                  </w:divBdr>
                </w:div>
              </w:divsChild>
            </w:div>
            <w:div w:id="2001035876">
              <w:marLeft w:val="0"/>
              <w:marRight w:val="0"/>
              <w:marTop w:val="0"/>
              <w:marBottom w:val="0"/>
              <w:divBdr>
                <w:top w:val="none" w:sz="0" w:space="0" w:color="auto"/>
                <w:left w:val="none" w:sz="0" w:space="0" w:color="auto"/>
                <w:bottom w:val="none" w:sz="0" w:space="0" w:color="auto"/>
                <w:right w:val="none" w:sz="0" w:space="0" w:color="auto"/>
              </w:divBdr>
              <w:divsChild>
                <w:div w:id="1730230160">
                  <w:marLeft w:val="0"/>
                  <w:marRight w:val="0"/>
                  <w:marTop w:val="0"/>
                  <w:marBottom w:val="0"/>
                  <w:divBdr>
                    <w:top w:val="none" w:sz="0" w:space="0" w:color="auto"/>
                    <w:left w:val="none" w:sz="0" w:space="0" w:color="auto"/>
                    <w:bottom w:val="none" w:sz="0" w:space="0" w:color="auto"/>
                    <w:right w:val="none" w:sz="0" w:space="0" w:color="auto"/>
                  </w:divBdr>
                </w:div>
                <w:div w:id="2114859335">
                  <w:marLeft w:val="0"/>
                  <w:marRight w:val="0"/>
                  <w:marTop w:val="0"/>
                  <w:marBottom w:val="0"/>
                  <w:divBdr>
                    <w:top w:val="none" w:sz="0" w:space="0" w:color="auto"/>
                    <w:left w:val="none" w:sz="0" w:space="0" w:color="auto"/>
                    <w:bottom w:val="none" w:sz="0" w:space="0" w:color="auto"/>
                    <w:right w:val="none" w:sz="0" w:space="0" w:color="auto"/>
                  </w:divBdr>
                </w:div>
              </w:divsChild>
            </w:div>
            <w:div w:id="1571773713">
              <w:marLeft w:val="0"/>
              <w:marRight w:val="0"/>
              <w:marTop w:val="0"/>
              <w:marBottom w:val="0"/>
              <w:divBdr>
                <w:top w:val="none" w:sz="0" w:space="0" w:color="auto"/>
                <w:left w:val="none" w:sz="0" w:space="0" w:color="auto"/>
                <w:bottom w:val="none" w:sz="0" w:space="0" w:color="auto"/>
                <w:right w:val="none" w:sz="0" w:space="0" w:color="auto"/>
              </w:divBdr>
              <w:divsChild>
                <w:div w:id="1171675241">
                  <w:marLeft w:val="0"/>
                  <w:marRight w:val="0"/>
                  <w:marTop w:val="0"/>
                  <w:marBottom w:val="0"/>
                  <w:divBdr>
                    <w:top w:val="none" w:sz="0" w:space="0" w:color="auto"/>
                    <w:left w:val="none" w:sz="0" w:space="0" w:color="auto"/>
                    <w:bottom w:val="none" w:sz="0" w:space="0" w:color="auto"/>
                    <w:right w:val="none" w:sz="0" w:space="0" w:color="auto"/>
                  </w:divBdr>
                </w:div>
              </w:divsChild>
            </w:div>
            <w:div w:id="901141294">
              <w:marLeft w:val="0"/>
              <w:marRight w:val="0"/>
              <w:marTop w:val="0"/>
              <w:marBottom w:val="0"/>
              <w:divBdr>
                <w:top w:val="none" w:sz="0" w:space="0" w:color="auto"/>
                <w:left w:val="none" w:sz="0" w:space="0" w:color="auto"/>
                <w:bottom w:val="none" w:sz="0" w:space="0" w:color="auto"/>
                <w:right w:val="none" w:sz="0" w:space="0" w:color="auto"/>
              </w:divBdr>
              <w:divsChild>
                <w:div w:id="1748919671">
                  <w:marLeft w:val="0"/>
                  <w:marRight w:val="0"/>
                  <w:marTop w:val="0"/>
                  <w:marBottom w:val="0"/>
                  <w:divBdr>
                    <w:top w:val="none" w:sz="0" w:space="0" w:color="auto"/>
                    <w:left w:val="none" w:sz="0" w:space="0" w:color="auto"/>
                    <w:bottom w:val="none" w:sz="0" w:space="0" w:color="auto"/>
                    <w:right w:val="none" w:sz="0" w:space="0" w:color="auto"/>
                  </w:divBdr>
                </w:div>
              </w:divsChild>
            </w:div>
            <w:div w:id="306397072">
              <w:marLeft w:val="0"/>
              <w:marRight w:val="0"/>
              <w:marTop w:val="0"/>
              <w:marBottom w:val="0"/>
              <w:divBdr>
                <w:top w:val="none" w:sz="0" w:space="0" w:color="auto"/>
                <w:left w:val="none" w:sz="0" w:space="0" w:color="auto"/>
                <w:bottom w:val="none" w:sz="0" w:space="0" w:color="auto"/>
                <w:right w:val="none" w:sz="0" w:space="0" w:color="auto"/>
              </w:divBdr>
              <w:divsChild>
                <w:div w:id="458692520">
                  <w:marLeft w:val="0"/>
                  <w:marRight w:val="0"/>
                  <w:marTop w:val="0"/>
                  <w:marBottom w:val="0"/>
                  <w:divBdr>
                    <w:top w:val="none" w:sz="0" w:space="0" w:color="auto"/>
                    <w:left w:val="none" w:sz="0" w:space="0" w:color="auto"/>
                    <w:bottom w:val="none" w:sz="0" w:space="0" w:color="auto"/>
                    <w:right w:val="none" w:sz="0" w:space="0" w:color="auto"/>
                  </w:divBdr>
                </w:div>
                <w:div w:id="1799252306">
                  <w:marLeft w:val="0"/>
                  <w:marRight w:val="0"/>
                  <w:marTop w:val="0"/>
                  <w:marBottom w:val="0"/>
                  <w:divBdr>
                    <w:top w:val="none" w:sz="0" w:space="0" w:color="auto"/>
                    <w:left w:val="none" w:sz="0" w:space="0" w:color="auto"/>
                    <w:bottom w:val="none" w:sz="0" w:space="0" w:color="auto"/>
                    <w:right w:val="none" w:sz="0" w:space="0" w:color="auto"/>
                  </w:divBdr>
                </w:div>
              </w:divsChild>
            </w:div>
            <w:div w:id="1710451167">
              <w:marLeft w:val="0"/>
              <w:marRight w:val="0"/>
              <w:marTop w:val="0"/>
              <w:marBottom w:val="0"/>
              <w:divBdr>
                <w:top w:val="none" w:sz="0" w:space="0" w:color="auto"/>
                <w:left w:val="none" w:sz="0" w:space="0" w:color="auto"/>
                <w:bottom w:val="none" w:sz="0" w:space="0" w:color="auto"/>
                <w:right w:val="none" w:sz="0" w:space="0" w:color="auto"/>
              </w:divBdr>
              <w:divsChild>
                <w:div w:id="397752176">
                  <w:marLeft w:val="0"/>
                  <w:marRight w:val="0"/>
                  <w:marTop w:val="0"/>
                  <w:marBottom w:val="0"/>
                  <w:divBdr>
                    <w:top w:val="none" w:sz="0" w:space="0" w:color="auto"/>
                    <w:left w:val="none" w:sz="0" w:space="0" w:color="auto"/>
                    <w:bottom w:val="none" w:sz="0" w:space="0" w:color="auto"/>
                    <w:right w:val="none" w:sz="0" w:space="0" w:color="auto"/>
                  </w:divBdr>
                </w:div>
              </w:divsChild>
            </w:div>
            <w:div w:id="737167441">
              <w:marLeft w:val="0"/>
              <w:marRight w:val="0"/>
              <w:marTop w:val="0"/>
              <w:marBottom w:val="0"/>
              <w:divBdr>
                <w:top w:val="none" w:sz="0" w:space="0" w:color="auto"/>
                <w:left w:val="none" w:sz="0" w:space="0" w:color="auto"/>
                <w:bottom w:val="none" w:sz="0" w:space="0" w:color="auto"/>
                <w:right w:val="none" w:sz="0" w:space="0" w:color="auto"/>
              </w:divBdr>
              <w:divsChild>
                <w:div w:id="791049419">
                  <w:marLeft w:val="0"/>
                  <w:marRight w:val="0"/>
                  <w:marTop w:val="0"/>
                  <w:marBottom w:val="0"/>
                  <w:divBdr>
                    <w:top w:val="none" w:sz="0" w:space="0" w:color="auto"/>
                    <w:left w:val="none" w:sz="0" w:space="0" w:color="auto"/>
                    <w:bottom w:val="none" w:sz="0" w:space="0" w:color="auto"/>
                    <w:right w:val="none" w:sz="0" w:space="0" w:color="auto"/>
                  </w:divBdr>
                </w:div>
              </w:divsChild>
            </w:div>
            <w:div w:id="1051660075">
              <w:marLeft w:val="0"/>
              <w:marRight w:val="0"/>
              <w:marTop w:val="0"/>
              <w:marBottom w:val="0"/>
              <w:divBdr>
                <w:top w:val="none" w:sz="0" w:space="0" w:color="auto"/>
                <w:left w:val="none" w:sz="0" w:space="0" w:color="auto"/>
                <w:bottom w:val="none" w:sz="0" w:space="0" w:color="auto"/>
                <w:right w:val="none" w:sz="0" w:space="0" w:color="auto"/>
              </w:divBdr>
              <w:divsChild>
                <w:div w:id="1773431506">
                  <w:marLeft w:val="0"/>
                  <w:marRight w:val="0"/>
                  <w:marTop w:val="0"/>
                  <w:marBottom w:val="0"/>
                  <w:divBdr>
                    <w:top w:val="none" w:sz="0" w:space="0" w:color="auto"/>
                    <w:left w:val="none" w:sz="0" w:space="0" w:color="auto"/>
                    <w:bottom w:val="none" w:sz="0" w:space="0" w:color="auto"/>
                    <w:right w:val="none" w:sz="0" w:space="0" w:color="auto"/>
                  </w:divBdr>
                </w:div>
                <w:div w:id="1307516234">
                  <w:marLeft w:val="0"/>
                  <w:marRight w:val="0"/>
                  <w:marTop w:val="0"/>
                  <w:marBottom w:val="0"/>
                  <w:divBdr>
                    <w:top w:val="none" w:sz="0" w:space="0" w:color="auto"/>
                    <w:left w:val="none" w:sz="0" w:space="0" w:color="auto"/>
                    <w:bottom w:val="none" w:sz="0" w:space="0" w:color="auto"/>
                    <w:right w:val="none" w:sz="0" w:space="0" w:color="auto"/>
                  </w:divBdr>
                </w:div>
              </w:divsChild>
            </w:div>
            <w:div w:id="1111978602">
              <w:marLeft w:val="0"/>
              <w:marRight w:val="0"/>
              <w:marTop w:val="0"/>
              <w:marBottom w:val="0"/>
              <w:divBdr>
                <w:top w:val="none" w:sz="0" w:space="0" w:color="auto"/>
                <w:left w:val="none" w:sz="0" w:space="0" w:color="auto"/>
                <w:bottom w:val="none" w:sz="0" w:space="0" w:color="auto"/>
                <w:right w:val="none" w:sz="0" w:space="0" w:color="auto"/>
              </w:divBdr>
              <w:divsChild>
                <w:div w:id="1928536588">
                  <w:marLeft w:val="0"/>
                  <w:marRight w:val="0"/>
                  <w:marTop w:val="0"/>
                  <w:marBottom w:val="0"/>
                  <w:divBdr>
                    <w:top w:val="none" w:sz="0" w:space="0" w:color="auto"/>
                    <w:left w:val="none" w:sz="0" w:space="0" w:color="auto"/>
                    <w:bottom w:val="none" w:sz="0" w:space="0" w:color="auto"/>
                    <w:right w:val="none" w:sz="0" w:space="0" w:color="auto"/>
                  </w:divBdr>
                </w:div>
              </w:divsChild>
            </w:div>
            <w:div w:id="2018649033">
              <w:marLeft w:val="0"/>
              <w:marRight w:val="0"/>
              <w:marTop w:val="0"/>
              <w:marBottom w:val="0"/>
              <w:divBdr>
                <w:top w:val="none" w:sz="0" w:space="0" w:color="auto"/>
                <w:left w:val="none" w:sz="0" w:space="0" w:color="auto"/>
                <w:bottom w:val="none" w:sz="0" w:space="0" w:color="auto"/>
                <w:right w:val="none" w:sz="0" w:space="0" w:color="auto"/>
              </w:divBdr>
              <w:divsChild>
                <w:div w:id="2124643703">
                  <w:marLeft w:val="0"/>
                  <w:marRight w:val="0"/>
                  <w:marTop w:val="0"/>
                  <w:marBottom w:val="0"/>
                  <w:divBdr>
                    <w:top w:val="none" w:sz="0" w:space="0" w:color="auto"/>
                    <w:left w:val="none" w:sz="0" w:space="0" w:color="auto"/>
                    <w:bottom w:val="none" w:sz="0" w:space="0" w:color="auto"/>
                    <w:right w:val="none" w:sz="0" w:space="0" w:color="auto"/>
                  </w:divBdr>
                </w:div>
              </w:divsChild>
            </w:div>
            <w:div w:id="895630574">
              <w:marLeft w:val="0"/>
              <w:marRight w:val="0"/>
              <w:marTop w:val="0"/>
              <w:marBottom w:val="0"/>
              <w:divBdr>
                <w:top w:val="none" w:sz="0" w:space="0" w:color="auto"/>
                <w:left w:val="none" w:sz="0" w:space="0" w:color="auto"/>
                <w:bottom w:val="none" w:sz="0" w:space="0" w:color="auto"/>
                <w:right w:val="none" w:sz="0" w:space="0" w:color="auto"/>
              </w:divBdr>
              <w:divsChild>
                <w:div w:id="1640958070">
                  <w:marLeft w:val="0"/>
                  <w:marRight w:val="0"/>
                  <w:marTop w:val="0"/>
                  <w:marBottom w:val="0"/>
                  <w:divBdr>
                    <w:top w:val="none" w:sz="0" w:space="0" w:color="auto"/>
                    <w:left w:val="none" w:sz="0" w:space="0" w:color="auto"/>
                    <w:bottom w:val="none" w:sz="0" w:space="0" w:color="auto"/>
                    <w:right w:val="none" w:sz="0" w:space="0" w:color="auto"/>
                  </w:divBdr>
                </w:div>
                <w:div w:id="537862958">
                  <w:marLeft w:val="0"/>
                  <w:marRight w:val="0"/>
                  <w:marTop w:val="0"/>
                  <w:marBottom w:val="0"/>
                  <w:divBdr>
                    <w:top w:val="none" w:sz="0" w:space="0" w:color="auto"/>
                    <w:left w:val="none" w:sz="0" w:space="0" w:color="auto"/>
                    <w:bottom w:val="none" w:sz="0" w:space="0" w:color="auto"/>
                    <w:right w:val="none" w:sz="0" w:space="0" w:color="auto"/>
                  </w:divBdr>
                </w:div>
              </w:divsChild>
            </w:div>
            <w:div w:id="1540700312">
              <w:marLeft w:val="0"/>
              <w:marRight w:val="0"/>
              <w:marTop w:val="0"/>
              <w:marBottom w:val="0"/>
              <w:divBdr>
                <w:top w:val="none" w:sz="0" w:space="0" w:color="auto"/>
                <w:left w:val="none" w:sz="0" w:space="0" w:color="auto"/>
                <w:bottom w:val="none" w:sz="0" w:space="0" w:color="auto"/>
                <w:right w:val="none" w:sz="0" w:space="0" w:color="auto"/>
              </w:divBdr>
              <w:divsChild>
                <w:div w:id="243757934">
                  <w:marLeft w:val="0"/>
                  <w:marRight w:val="0"/>
                  <w:marTop w:val="0"/>
                  <w:marBottom w:val="0"/>
                  <w:divBdr>
                    <w:top w:val="none" w:sz="0" w:space="0" w:color="auto"/>
                    <w:left w:val="none" w:sz="0" w:space="0" w:color="auto"/>
                    <w:bottom w:val="none" w:sz="0" w:space="0" w:color="auto"/>
                    <w:right w:val="none" w:sz="0" w:space="0" w:color="auto"/>
                  </w:divBdr>
                </w:div>
              </w:divsChild>
            </w:div>
            <w:div w:id="1997101435">
              <w:marLeft w:val="0"/>
              <w:marRight w:val="0"/>
              <w:marTop w:val="0"/>
              <w:marBottom w:val="0"/>
              <w:divBdr>
                <w:top w:val="none" w:sz="0" w:space="0" w:color="auto"/>
                <w:left w:val="none" w:sz="0" w:space="0" w:color="auto"/>
                <w:bottom w:val="none" w:sz="0" w:space="0" w:color="auto"/>
                <w:right w:val="none" w:sz="0" w:space="0" w:color="auto"/>
              </w:divBdr>
              <w:divsChild>
                <w:div w:id="904529396">
                  <w:marLeft w:val="0"/>
                  <w:marRight w:val="0"/>
                  <w:marTop w:val="0"/>
                  <w:marBottom w:val="0"/>
                  <w:divBdr>
                    <w:top w:val="none" w:sz="0" w:space="0" w:color="auto"/>
                    <w:left w:val="none" w:sz="0" w:space="0" w:color="auto"/>
                    <w:bottom w:val="none" w:sz="0" w:space="0" w:color="auto"/>
                    <w:right w:val="none" w:sz="0" w:space="0" w:color="auto"/>
                  </w:divBdr>
                </w:div>
              </w:divsChild>
            </w:div>
            <w:div w:id="1518688749">
              <w:marLeft w:val="0"/>
              <w:marRight w:val="0"/>
              <w:marTop w:val="0"/>
              <w:marBottom w:val="0"/>
              <w:divBdr>
                <w:top w:val="none" w:sz="0" w:space="0" w:color="auto"/>
                <w:left w:val="none" w:sz="0" w:space="0" w:color="auto"/>
                <w:bottom w:val="none" w:sz="0" w:space="0" w:color="auto"/>
                <w:right w:val="none" w:sz="0" w:space="0" w:color="auto"/>
              </w:divBdr>
              <w:divsChild>
                <w:div w:id="1963999931">
                  <w:marLeft w:val="0"/>
                  <w:marRight w:val="0"/>
                  <w:marTop w:val="0"/>
                  <w:marBottom w:val="0"/>
                  <w:divBdr>
                    <w:top w:val="none" w:sz="0" w:space="0" w:color="auto"/>
                    <w:left w:val="none" w:sz="0" w:space="0" w:color="auto"/>
                    <w:bottom w:val="none" w:sz="0" w:space="0" w:color="auto"/>
                    <w:right w:val="none" w:sz="0" w:space="0" w:color="auto"/>
                  </w:divBdr>
                </w:div>
                <w:div w:id="5350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1315908969">
      <w:bodyDiv w:val="1"/>
      <w:marLeft w:val="0"/>
      <w:marRight w:val="0"/>
      <w:marTop w:val="0"/>
      <w:marBottom w:val="0"/>
      <w:divBdr>
        <w:top w:val="none" w:sz="0" w:space="0" w:color="auto"/>
        <w:left w:val="none" w:sz="0" w:space="0" w:color="auto"/>
        <w:bottom w:val="none" w:sz="0" w:space="0" w:color="auto"/>
        <w:right w:val="none" w:sz="0" w:space="0" w:color="auto"/>
      </w:divBdr>
      <w:divsChild>
        <w:div w:id="1835998005">
          <w:marLeft w:val="0"/>
          <w:marRight w:val="0"/>
          <w:marTop w:val="30"/>
          <w:marBottom w:val="30"/>
          <w:divBdr>
            <w:top w:val="none" w:sz="0" w:space="0" w:color="auto"/>
            <w:left w:val="none" w:sz="0" w:space="0" w:color="auto"/>
            <w:bottom w:val="none" w:sz="0" w:space="0" w:color="auto"/>
            <w:right w:val="none" w:sz="0" w:space="0" w:color="auto"/>
          </w:divBdr>
          <w:divsChild>
            <w:div w:id="908271228">
              <w:marLeft w:val="0"/>
              <w:marRight w:val="0"/>
              <w:marTop w:val="0"/>
              <w:marBottom w:val="0"/>
              <w:divBdr>
                <w:top w:val="none" w:sz="0" w:space="0" w:color="auto"/>
                <w:left w:val="none" w:sz="0" w:space="0" w:color="auto"/>
                <w:bottom w:val="none" w:sz="0" w:space="0" w:color="auto"/>
                <w:right w:val="none" w:sz="0" w:space="0" w:color="auto"/>
              </w:divBdr>
              <w:divsChild>
                <w:div w:id="35735538">
                  <w:marLeft w:val="0"/>
                  <w:marRight w:val="0"/>
                  <w:marTop w:val="0"/>
                  <w:marBottom w:val="0"/>
                  <w:divBdr>
                    <w:top w:val="none" w:sz="0" w:space="0" w:color="auto"/>
                    <w:left w:val="none" w:sz="0" w:space="0" w:color="auto"/>
                    <w:bottom w:val="none" w:sz="0" w:space="0" w:color="auto"/>
                    <w:right w:val="none" w:sz="0" w:space="0" w:color="auto"/>
                  </w:divBdr>
                </w:div>
              </w:divsChild>
            </w:div>
            <w:div w:id="888304263">
              <w:marLeft w:val="0"/>
              <w:marRight w:val="0"/>
              <w:marTop w:val="0"/>
              <w:marBottom w:val="0"/>
              <w:divBdr>
                <w:top w:val="none" w:sz="0" w:space="0" w:color="auto"/>
                <w:left w:val="none" w:sz="0" w:space="0" w:color="auto"/>
                <w:bottom w:val="none" w:sz="0" w:space="0" w:color="auto"/>
                <w:right w:val="none" w:sz="0" w:space="0" w:color="auto"/>
              </w:divBdr>
              <w:divsChild>
                <w:div w:id="2041513489">
                  <w:marLeft w:val="0"/>
                  <w:marRight w:val="0"/>
                  <w:marTop w:val="0"/>
                  <w:marBottom w:val="0"/>
                  <w:divBdr>
                    <w:top w:val="none" w:sz="0" w:space="0" w:color="auto"/>
                    <w:left w:val="none" w:sz="0" w:space="0" w:color="auto"/>
                    <w:bottom w:val="none" w:sz="0" w:space="0" w:color="auto"/>
                    <w:right w:val="none" w:sz="0" w:space="0" w:color="auto"/>
                  </w:divBdr>
                </w:div>
              </w:divsChild>
            </w:div>
            <w:div w:id="1460493919">
              <w:marLeft w:val="0"/>
              <w:marRight w:val="0"/>
              <w:marTop w:val="0"/>
              <w:marBottom w:val="0"/>
              <w:divBdr>
                <w:top w:val="none" w:sz="0" w:space="0" w:color="auto"/>
                <w:left w:val="none" w:sz="0" w:space="0" w:color="auto"/>
                <w:bottom w:val="none" w:sz="0" w:space="0" w:color="auto"/>
                <w:right w:val="none" w:sz="0" w:space="0" w:color="auto"/>
              </w:divBdr>
              <w:divsChild>
                <w:div w:id="1138499004">
                  <w:marLeft w:val="0"/>
                  <w:marRight w:val="0"/>
                  <w:marTop w:val="0"/>
                  <w:marBottom w:val="0"/>
                  <w:divBdr>
                    <w:top w:val="none" w:sz="0" w:space="0" w:color="auto"/>
                    <w:left w:val="none" w:sz="0" w:space="0" w:color="auto"/>
                    <w:bottom w:val="none" w:sz="0" w:space="0" w:color="auto"/>
                    <w:right w:val="none" w:sz="0" w:space="0" w:color="auto"/>
                  </w:divBdr>
                </w:div>
              </w:divsChild>
            </w:div>
            <w:div w:id="1726367793">
              <w:marLeft w:val="0"/>
              <w:marRight w:val="0"/>
              <w:marTop w:val="0"/>
              <w:marBottom w:val="0"/>
              <w:divBdr>
                <w:top w:val="none" w:sz="0" w:space="0" w:color="auto"/>
                <w:left w:val="none" w:sz="0" w:space="0" w:color="auto"/>
                <w:bottom w:val="none" w:sz="0" w:space="0" w:color="auto"/>
                <w:right w:val="none" w:sz="0" w:space="0" w:color="auto"/>
              </w:divBdr>
              <w:divsChild>
                <w:div w:id="131873645">
                  <w:marLeft w:val="0"/>
                  <w:marRight w:val="0"/>
                  <w:marTop w:val="0"/>
                  <w:marBottom w:val="0"/>
                  <w:divBdr>
                    <w:top w:val="none" w:sz="0" w:space="0" w:color="auto"/>
                    <w:left w:val="none" w:sz="0" w:space="0" w:color="auto"/>
                    <w:bottom w:val="none" w:sz="0" w:space="0" w:color="auto"/>
                    <w:right w:val="none" w:sz="0" w:space="0" w:color="auto"/>
                  </w:divBdr>
                </w:div>
              </w:divsChild>
            </w:div>
            <w:div w:id="873466496">
              <w:marLeft w:val="0"/>
              <w:marRight w:val="0"/>
              <w:marTop w:val="0"/>
              <w:marBottom w:val="0"/>
              <w:divBdr>
                <w:top w:val="none" w:sz="0" w:space="0" w:color="auto"/>
                <w:left w:val="none" w:sz="0" w:space="0" w:color="auto"/>
                <w:bottom w:val="none" w:sz="0" w:space="0" w:color="auto"/>
                <w:right w:val="none" w:sz="0" w:space="0" w:color="auto"/>
              </w:divBdr>
              <w:divsChild>
                <w:div w:id="295793590">
                  <w:marLeft w:val="0"/>
                  <w:marRight w:val="0"/>
                  <w:marTop w:val="0"/>
                  <w:marBottom w:val="0"/>
                  <w:divBdr>
                    <w:top w:val="none" w:sz="0" w:space="0" w:color="auto"/>
                    <w:left w:val="none" w:sz="0" w:space="0" w:color="auto"/>
                    <w:bottom w:val="none" w:sz="0" w:space="0" w:color="auto"/>
                    <w:right w:val="none" w:sz="0" w:space="0" w:color="auto"/>
                  </w:divBdr>
                </w:div>
              </w:divsChild>
            </w:div>
            <w:div w:id="1837302581">
              <w:marLeft w:val="0"/>
              <w:marRight w:val="0"/>
              <w:marTop w:val="0"/>
              <w:marBottom w:val="0"/>
              <w:divBdr>
                <w:top w:val="none" w:sz="0" w:space="0" w:color="auto"/>
                <w:left w:val="none" w:sz="0" w:space="0" w:color="auto"/>
                <w:bottom w:val="none" w:sz="0" w:space="0" w:color="auto"/>
                <w:right w:val="none" w:sz="0" w:space="0" w:color="auto"/>
              </w:divBdr>
              <w:divsChild>
                <w:div w:id="1250193539">
                  <w:marLeft w:val="0"/>
                  <w:marRight w:val="0"/>
                  <w:marTop w:val="0"/>
                  <w:marBottom w:val="0"/>
                  <w:divBdr>
                    <w:top w:val="none" w:sz="0" w:space="0" w:color="auto"/>
                    <w:left w:val="none" w:sz="0" w:space="0" w:color="auto"/>
                    <w:bottom w:val="none" w:sz="0" w:space="0" w:color="auto"/>
                    <w:right w:val="none" w:sz="0" w:space="0" w:color="auto"/>
                  </w:divBdr>
                </w:div>
              </w:divsChild>
            </w:div>
            <w:div w:id="861362023">
              <w:marLeft w:val="0"/>
              <w:marRight w:val="0"/>
              <w:marTop w:val="0"/>
              <w:marBottom w:val="0"/>
              <w:divBdr>
                <w:top w:val="none" w:sz="0" w:space="0" w:color="auto"/>
                <w:left w:val="none" w:sz="0" w:space="0" w:color="auto"/>
                <w:bottom w:val="none" w:sz="0" w:space="0" w:color="auto"/>
                <w:right w:val="none" w:sz="0" w:space="0" w:color="auto"/>
              </w:divBdr>
              <w:divsChild>
                <w:div w:id="2122525253">
                  <w:marLeft w:val="0"/>
                  <w:marRight w:val="0"/>
                  <w:marTop w:val="0"/>
                  <w:marBottom w:val="0"/>
                  <w:divBdr>
                    <w:top w:val="none" w:sz="0" w:space="0" w:color="auto"/>
                    <w:left w:val="none" w:sz="0" w:space="0" w:color="auto"/>
                    <w:bottom w:val="none" w:sz="0" w:space="0" w:color="auto"/>
                    <w:right w:val="none" w:sz="0" w:space="0" w:color="auto"/>
                  </w:divBdr>
                </w:div>
              </w:divsChild>
            </w:div>
            <w:div w:id="2086107890">
              <w:marLeft w:val="0"/>
              <w:marRight w:val="0"/>
              <w:marTop w:val="0"/>
              <w:marBottom w:val="0"/>
              <w:divBdr>
                <w:top w:val="none" w:sz="0" w:space="0" w:color="auto"/>
                <w:left w:val="none" w:sz="0" w:space="0" w:color="auto"/>
                <w:bottom w:val="none" w:sz="0" w:space="0" w:color="auto"/>
                <w:right w:val="none" w:sz="0" w:space="0" w:color="auto"/>
              </w:divBdr>
              <w:divsChild>
                <w:div w:id="865286659">
                  <w:marLeft w:val="0"/>
                  <w:marRight w:val="0"/>
                  <w:marTop w:val="0"/>
                  <w:marBottom w:val="0"/>
                  <w:divBdr>
                    <w:top w:val="none" w:sz="0" w:space="0" w:color="auto"/>
                    <w:left w:val="none" w:sz="0" w:space="0" w:color="auto"/>
                    <w:bottom w:val="none" w:sz="0" w:space="0" w:color="auto"/>
                    <w:right w:val="none" w:sz="0" w:space="0" w:color="auto"/>
                  </w:divBdr>
                </w:div>
                <w:div w:id="1351954138">
                  <w:marLeft w:val="0"/>
                  <w:marRight w:val="0"/>
                  <w:marTop w:val="0"/>
                  <w:marBottom w:val="0"/>
                  <w:divBdr>
                    <w:top w:val="none" w:sz="0" w:space="0" w:color="auto"/>
                    <w:left w:val="none" w:sz="0" w:space="0" w:color="auto"/>
                    <w:bottom w:val="none" w:sz="0" w:space="0" w:color="auto"/>
                    <w:right w:val="none" w:sz="0" w:space="0" w:color="auto"/>
                  </w:divBdr>
                </w:div>
              </w:divsChild>
            </w:div>
            <w:div w:id="396056795">
              <w:marLeft w:val="0"/>
              <w:marRight w:val="0"/>
              <w:marTop w:val="0"/>
              <w:marBottom w:val="0"/>
              <w:divBdr>
                <w:top w:val="none" w:sz="0" w:space="0" w:color="auto"/>
                <w:left w:val="none" w:sz="0" w:space="0" w:color="auto"/>
                <w:bottom w:val="none" w:sz="0" w:space="0" w:color="auto"/>
                <w:right w:val="none" w:sz="0" w:space="0" w:color="auto"/>
              </w:divBdr>
              <w:divsChild>
                <w:div w:id="1044525460">
                  <w:marLeft w:val="0"/>
                  <w:marRight w:val="0"/>
                  <w:marTop w:val="0"/>
                  <w:marBottom w:val="0"/>
                  <w:divBdr>
                    <w:top w:val="none" w:sz="0" w:space="0" w:color="auto"/>
                    <w:left w:val="none" w:sz="0" w:space="0" w:color="auto"/>
                    <w:bottom w:val="none" w:sz="0" w:space="0" w:color="auto"/>
                    <w:right w:val="none" w:sz="0" w:space="0" w:color="auto"/>
                  </w:divBdr>
                </w:div>
              </w:divsChild>
            </w:div>
            <w:div w:id="1377774777">
              <w:marLeft w:val="0"/>
              <w:marRight w:val="0"/>
              <w:marTop w:val="0"/>
              <w:marBottom w:val="0"/>
              <w:divBdr>
                <w:top w:val="none" w:sz="0" w:space="0" w:color="auto"/>
                <w:left w:val="none" w:sz="0" w:space="0" w:color="auto"/>
                <w:bottom w:val="none" w:sz="0" w:space="0" w:color="auto"/>
                <w:right w:val="none" w:sz="0" w:space="0" w:color="auto"/>
              </w:divBdr>
              <w:divsChild>
                <w:div w:id="1951743876">
                  <w:marLeft w:val="0"/>
                  <w:marRight w:val="0"/>
                  <w:marTop w:val="0"/>
                  <w:marBottom w:val="0"/>
                  <w:divBdr>
                    <w:top w:val="none" w:sz="0" w:space="0" w:color="auto"/>
                    <w:left w:val="none" w:sz="0" w:space="0" w:color="auto"/>
                    <w:bottom w:val="none" w:sz="0" w:space="0" w:color="auto"/>
                    <w:right w:val="none" w:sz="0" w:space="0" w:color="auto"/>
                  </w:divBdr>
                </w:div>
              </w:divsChild>
            </w:div>
            <w:div w:id="1732384658">
              <w:marLeft w:val="0"/>
              <w:marRight w:val="0"/>
              <w:marTop w:val="0"/>
              <w:marBottom w:val="0"/>
              <w:divBdr>
                <w:top w:val="none" w:sz="0" w:space="0" w:color="auto"/>
                <w:left w:val="none" w:sz="0" w:space="0" w:color="auto"/>
                <w:bottom w:val="none" w:sz="0" w:space="0" w:color="auto"/>
                <w:right w:val="none" w:sz="0" w:space="0" w:color="auto"/>
              </w:divBdr>
              <w:divsChild>
                <w:div w:id="1042249391">
                  <w:marLeft w:val="0"/>
                  <w:marRight w:val="0"/>
                  <w:marTop w:val="0"/>
                  <w:marBottom w:val="0"/>
                  <w:divBdr>
                    <w:top w:val="none" w:sz="0" w:space="0" w:color="auto"/>
                    <w:left w:val="none" w:sz="0" w:space="0" w:color="auto"/>
                    <w:bottom w:val="none" w:sz="0" w:space="0" w:color="auto"/>
                    <w:right w:val="none" w:sz="0" w:space="0" w:color="auto"/>
                  </w:divBdr>
                </w:div>
                <w:div w:id="543255686">
                  <w:marLeft w:val="0"/>
                  <w:marRight w:val="0"/>
                  <w:marTop w:val="0"/>
                  <w:marBottom w:val="0"/>
                  <w:divBdr>
                    <w:top w:val="none" w:sz="0" w:space="0" w:color="auto"/>
                    <w:left w:val="none" w:sz="0" w:space="0" w:color="auto"/>
                    <w:bottom w:val="none" w:sz="0" w:space="0" w:color="auto"/>
                    <w:right w:val="none" w:sz="0" w:space="0" w:color="auto"/>
                  </w:divBdr>
                </w:div>
              </w:divsChild>
            </w:div>
            <w:div w:id="386421377">
              <w:marLeft w:val="0"/>
              <w:marRight w:val="0"/>
              <w:marTop w:val="0"/>
              <w:marBottom w:val="0"/>
              <w:divBdr>
                <w:top w:val="none" w:sz="0" w:space="0" w:color="auto"/>
                <w:left w:val="none" w:sz="0" w:space="0" w:color="auto"/>
                <w:bottom w:val="none" w:sz="0" w:space="0" w:color="auto"/>
                <w:right w:val="none" w:sz="0" w:space="0" w:color="auto"/>
              </w:divBdr>
              <w:divsChild>
                <w:div w:id="1511792573">
                  <w:marLeft w:val="0"/>
                  <w:marRight w:val="0"/>
                  <w:marTop w:val="0"/>
                  <w:marBottom w:val="0"/>
                  <w:divBdr>
                    <w:top w:val="none" w:sz="0" w:space="0" w:color="auto"/>
                    <w:left w:val="none" w:sz="0" w:space="0" w:color="auto"/>
                    <w:bottom w:val="none" w:sz="0" w:space="0" w:color="auto"/>
                    <w:right w:val="none" w:sz="0" w:space="0" w:color="auto"/>
                  </w:divBdr>
                </w:div>
              </w:divsChild>
            </w:div>
            <w:div w:id="1677611679">
              <w:marLeft w:val="0"/>
              <w:marRight w:val="0"/>
              <w:marTop w:val="0"/>
              <w:marBottom w:val="0"/>
              <w:divBdr>
                <w:top w:val="none" w:sz="0" w:space="0" w:color="auto"/>
                <w:left w:val="none" w:sz="0" w:space="0" w:color="auto"/>
                <w:bottom w:val="none" w:sz="0" w:space="0" w:color="auto"/>
                <w:right w:val="none" w:sz="0" w:space="0" w:color="auto"/>
              </w:divBdr>
              <w:divsChild>
                <w:div w:id="1333144378">
                  <w:marLeft w:val="0"/>
                  <w:marRight w:val="0"/>
                  <w:marTop w:val="0"/>
                  <w:marBottom w:val="0"/>
                  <w:divBdr>
                    <w:top w:val="none" w:sz="0" w:space="0" w:color="auto"/>
                    <w:left w:val="none" w:sz="0" w:space="0" w:color="auto"/>
                    <w:bottom w:val="none" w:sz="0" w:space="0" w:color="auto"/>
                    <w:right w:val="none" w:sz="0" w:space="0" w:color="auto"/>
                  </w:divBdr>
                </w:div>
              </w:divsChild>
            </w:div>
            <w:div w:id="950817085">
              <w:marLeft w:val="0"/>
              <w:marRight w:val="0"/>
              <w:marTop w:val="0"/>
              <w:marBottom w:val="0"/>
              <w:divBdr>
                <w:top w:val="none" w:sz="0" w:space="0" w:color="auto"/>
                <w:left w:val="none" w:sz="0" w:space="0" w:color="auto"/>
                <w:bottom w:val="none" w:sz="0" w:space="0" w:color="auto"/>
                <w:right w:val="none" w:sz="0" w:space="0" w:color="auto"/>
              </w:divBdr>
              <w:divsChild>
                <w:div w:id="957224215">
                  <w:marLeft w:val="0"/>
                  <w:marRight w:val="0"/>
                  <w:marTop w:val="0"/>
                  <w:marBottom w:val="0"/>
                  <w:divBdr>
                    <w:top w:val="none" w:sz="0" w:space="0" w:color="auto"/>
                    <w:left w:val="none" w:sz="0" w:space="0" w:color="auto"/>
                    <w:bottom w:val="none" w:sz="0" w:space="0" w:color="auto"/>
                    <w:right w:val="none" w:sz="0" w:space="0" w:color="auto"/>
                  </w:divBdr>
                </w:div>
                <w:div w:id="260182232">
                  <w:marLeft w:val="0"/>
                  <w:marRight w:val="0"/>
                  <w:marTop w:val="0"/>
                  <w:marBottom w:val="0"/>
                  <w:divBdr>
                    <w:top w:val="none" w:sz="0" w:space="0" w:color="auto"/>
                    <w:left w:val="none" w:sz="0" w:space="0" w:color="auto"/>
                    <w:bottom w:val="none" w:sz="0" w:space="0" w:color="auto"/>
                    <w:right w:val="none" w:sz="0" w:space="0" w:color="auto"/>
                  </w:divBdr>
                </w:div>
              </w:divsChild>
            </w:div>
            <w:div w:id="1157378299">
              <w:marLeft w:val="0"/>
              <w:marRight w:val="0"/>
              <w:marTop w:val="0"/>
              <w:marBottom w:val="0"/>
              <w:divBdr>
                <w:top w:val="none" w:sz="0" w:space="0" w:color="auto"/>
                <w:left w:val="none" w:sz="0" w:space="0" w:color="auto"/>
                <w:bottom w:val="none" w:sz="0" w:space="0" w:color="auto"/>
                <w:right w:val="none" w:sz="0" w:space="0" w:color="auto"/>
              </w:divBdr>
              <w:divsChild>
                <w:div w:id="670449363">
                  <w:marLeft w:val="0"/>
                  <w:marRight w:val="0"/>
                  <w:marTop w:val="0"/>
                  <w:marBottom w:val="0"/>
                  <w:divBdr>
                    <w:top w:val="none" w:sz="0" w:space="0" w:color="auto"/>
                    <w:left w:val="none" w:sz="0" w:space="0" w:color="auto"/>
                    <w:bottom w:val="none" w:sz="0" w:space="0" w:color="auto"/>
                    <w:right w:val="none" w:sz="0" w:space="0" w:color="auto"/>
                  </w:divBdr>
                </w:div>
              </w:divsChild>
            </w:div>
            <w:div w:id="1387559449">
              <w:marLeft w:val="0"/>
              <w:marRight w:val="0"/>
              <w:marTop w:val="0"/>
              <w:marBottom w:val="0"/>
              <w:divBdr>
                <w:top w:val="none" w:sz="0" w:space="0" w:color="auto"/>
                <w:left w:val="none" w:sz="0" w:space="0" w:color="auto"/>
                <w:bottom w:val="none" w:sz="0" w:space="0" w:color="auto"/>
                <w:right w:val="none" w:sz="0" w:space="0" w:color="auto"/>
              </w:divBdr>
              <w:divsChild>
                <w:div w:id="884295053">
                  <w:marLeft w:val="0"/>
                  <w:marRight w:val="0"/>
                  <w:marTop w:val="0"/>
                  <w:marBottom w:val="0"/>
                  <w:divBdr>
                    <w:top w:val="none" w:sz="0" w:space="0" w:color="auto"/>
                    <w:left w:val="none" w:sz="0" w:space="0" w:color="auto"/>
                    <w:bottom w:val="none" w:sz="0" w:space="0" w:color="auto"/>
                    <w:right w:val="none" w:sz="0" w:space="0" w:color="auto"/>
                  </w:divBdr>
                </w:div>
              </w:divsChild>
            </w:div>
            <w:div w:id="129983548">
              <w:marLeft w:val="0"/>
              <w:marRight w:val="0"/>
              <w:marTop w:val="0"/>
              <w:marBottom w:val="0"/>
              <w:divBdr>
                <w:top w:val="none" w:sz="0" w:space="0" w:color="auto"/>
                <w:left w:val="none" w:sz="0" w:space="0" w:color="auto"/>
                <w:bottom w:val="none" w:sz="0" w:space="0" w:color="auto"/>
                <w:right w:val="none" w:sz="0" w:space="0" w:color="auto"/>
              </w:divBdr>
              <w:divsChild>
                <w:div w:id="972102510">
                  <w:marLeft w:val="0"/>
                  <w:marRight w:val="0"/>
                  <w:marTop w:val="0"/>
                  <w:marBottom w:val="0"/>
                  <w:divBdr>
                    <w:top w:val="none" w:sz="0" w:space="0" w:color="auto"/>
                    <w:left w:val="none" w:sz="0" w:space="0" w:color="auto"/>
                    <w:bottom w:val="none" w:sz="0" w:space="0" w:color="auto"/>
                    <w:right w:val="none" w:sz="0" w:space="0" w:color="auto"/>
                  </w:divBdr>
                </w:div>
                <w:div w:id="1282833777">
                  <w:marLeft w:val="0"/>
                  <w:marRight w:val="0"/>
                  <w:marTop w:val="0"/>
                  <w:marBottom w:val="0"/>
                  <w:divBdr>
                    <w:top w:val="none" w:sz="0" w:space="0" w:color="auto"/>
                    <w:left w:val="none" w:sz="0" w:space="0" w:color="auto"/>
                    <w:bottom w:val="none" w:sz="0" w:space="0" w:color="auto"/>
                    <w:right w:val="none" w:sz="0" w:space="0" w:color="auto"/>
                  </w:divBdr>
                </w:div>
              </w:divsChild>
            </w:div>
            <w:div w:id="1276206164">
              <w:marLeft w:val="0"/>
              <w:marRight w:val="0"/>
              <w:marTop w:val="0"/>
              <w:marBottom w:val="0"/>
              <w:divBdr>
                <w:top w:val="none" w:sz="0" w:space="0" w:color="auto"/>
                <w:left w:val="none" w:sz="0" w:space="0" w:color="auto"/>
                <w:bottom w:val="none" w:sz="0" w:space="0" w:color="auto"/>
                <w:right w:val="none" w:sz="0" w:space="0" w:color="auto"/>
              </w:divBdr>
              <w:divsChild>
                <w:div w:id="1965770465">
                  <w:marLeft w:val="0"/>
                  <w:marRight w:val="0"/>
                  <w:marTop w:val="0"/>
                  <w:marBottom w:val="0"/>
                  <w:divBdr>
                    <w:top w:val="none" w:sz="0" w:space="0" w:color="auto"/>
                    <w:left w:val="none" w:sz="0" w:space="0" w:color="auto"/>
                    <w:bottom w:val="none" w:sz="0" w:space="0" w:color="auto"/>
                    <w:right w:val="none" w:sz="0" w:space="0" w:color="auto"/>
                  </w:divBdr>
                </w:div>
              </w:divsChild>
            </w:div>
            <w:div w:id="633759685">
              <w:marLeft w:val="0"/>
              <w:marRight w:val="0"/>
              <w:marTop w:val="0"/>
              <w:marBottom w:val="0"/>
              <w:divBdr>
                <w:top w:val="none" w:sz="0" w:space="0" w:color="auto"/>
                <w:left w:val="none" w:sz="0" w:space="0" w:color="auto"/>
                <w:bottom w:val="none" w:sz="0" w:space="0" w:color="auto"/>
                <w:right w:val="none" w:sz="0" w:space="0" w:color="auto"/>
              </w:divBdr>
              <w:divsChild>
                <w:div w:id="357703002">
                  <w:marLeft w:val="0"/>
                  <w:marRight w:val="0"/>
                  <w:marTop w:val="0"/>
                  <w:marBottom w:val="0"/>
                  <w:divBdr>
                    <w:top w:val="none" w:sz="0" w:space="0" w:color="auto"/>
                    <w:left w:val="none" w:sz="0" w:space="0" w:color="auto"/>
                    <w:bottom w:val="none" w:sz="0" w:space="0" w:color="auto"/>
                    <w:right w:val="none" w:sz="0" w:space="0" w:color="auto"/>
                  </w:divBdr>
                </w:div>
              </w:divsChild>
            </w:div>
            <w:div w:id="435827428">
              <w:marLeft w:val="0"/>
              <w:marRight w:val="0"/>
              <w:marTop w:val="0"/>
              <w:marBottom w:val="0"/>
              <w:divBdr>
                <w:top w:val="none" w:sz="0" w:space="0" w:color="auto"/>
                <w:left w:val="none" w:sz="0" w:space="0" w:color="auto"/>
                <w:bottom w:val="none" w:sz="0" w:space="0" w:color="auto"/>
                <w:right w:val="none" w:sz="0" w:space="0" w:color="auto"/>
              </w:divBdr>
              <w:divsChild>
                <w:div w:id="102769750">
                  <w:marLeft w:val="0"/>
                  <w:marRight w:val="0"/>
                  <w:marTop w:val="0"/>
                  <w:marBottom w:val="0"/>
                  <w:divBdr>
                    <w:top w:val="none" w:sz="0" w:space="0" w:color="auto"/>
                    <w:left w:val="none" w:sz="0" w:space="0" w:color="auto"/>
                    <w:bottom w:val="none" w:sz="0" w:space="0" w:color="auto"/>
                    <w:right w:val="none" w:sz="0" w:space="0" w:color="auto"/>
                  </w:divBdr>
                </w:div>
                <w:div w:id="134952654">
                  <w:marLeft w:val="0"/>
                  <w:marRight w:val="0"/>
                  <w:marTop w:val="0"/>
                  <w:marBottom w:val="0"/>
                  <w:divBdr>
                    <w:top w:val="none" w:sz="0" w:space="0" w:color="auto"/>
                    <w:left w:val="none" w:sz="0" w:space="0" w:color="auto"/>
                    <w:bottom w:val="none" w:sz="0" w:space="0" w:color="auto"/>
                    <w:right w:val="none" w:sz="0" w:space="0" w:color="auto"/>
                  </w:divBdr>
                </w:div>
              </w:divsChild>
            </w:div>
            <w:div w:id="600263444">
              <w:marLeft w:val="0"/>
              <w:marRight w:val="0"/>
              <w:marTop w:val="0"/>
              <w:marBottom w:val="0"/>
              <w:divBdr>
                <w:top w:val="none" w:sz="0" w:space="0" w:color="auto"/>
                <w:left w:val="none" w:sz="0" w:space="0" w:color="auto"/>
                <w:bottom w:val="none" w:sz="0" w:space="0" w:color="auto"/>
                <w:right w:val="none" w:sz="0" w:space="0" w:color="auto"/>
              </w:divBdr>
              <w:divsChild>
                <w:div w:id="1902475040">
                  <w:marLeft w:val="0"/>
                  <w:marRight w:val="0"/>
                  <w:marTop w:val="0"/>
                  <w:marBottom w:val="0"/>
                  <w:divBdr>
                    <w:top w:val="none" w:sz="0" w:space="0" w:color="auto"/>
                    <w:left w:val="none" w:sz="0" w:space="0" w:color="auto"/>
                    <w:bottom w:val="none" w:sz="0" w:space="0" w:color="auto"/>
                    <w:right w:val="none" w:sz="0" w:space="0" w:color="auto"/>
                  </w:divBdr>
                </w:div>
              </w:divsChild>
            </w:div>
            <w:div w:id="1738430070">
              <w:marLeft w:val="0"/>
              <w:marRight w:val="0"/>
              <w:marTop w:val="0"/>
              <w:marBottom w:val="0"/>
              <w:divBdr>
                <w:top w:val="none" w:sz="0" w:space="0" w:color="auto"/>
                <w:left w:val="none" w:sz="0" w:space="0" w:color="auto"/>
                <w:bottom w:val="none" w:sz="0" w:space="0" w:color="auto"/>
                <w:right w:val="none" w:sz="0" w:space="0" w:color="auto"/>
              </w:divBdr>
              <w:divsChild>
                <w:div w:id="1520966153">
                  <w:marLeft w:val="0"/>
                  <w:marRight w:val="0"/>
                  <w:marTop w:val="0"/>
                  <w:marBottom w:val="0"/>
                  <w:divBdr>
                    <w:top w:val="none" w:sz="0" w:space="0" w:color="auto"/>
                    <w:left w:val="none" w:sz="0" w:space="0" w:color="auto"/>
                    <w:bottom w:val="none" w:sz="0" w:space="0" w:color="auto"/>
                    <w:right w:val="none" w:sz="0" w:space="0" w:color="auto"/>
                  </w:divBdr>
                </w:div>
              </w:divsChild>
            </w:div>
            <w:div w:id="268585749">
              <w:marLeft w:val="0"/>
              <w:marRight w:val="0"/>
              <w:marTop w:val="0"/>
              <w:marBottom w:val="0"/>
              <w:divBdr>
                <w:top w:val="none" w:sz="0" w:space="0" w:color="auto"/>
                <w:left w:val="none" w:sz="0" w:space="0" w:color="auto"/>
                <w:bottom w:val="none" w:sz="0" w:space="0" w:color="auto"/>
                <w:right w:val="none" w:sz="0" w:space="0" w:color="auto"/>
              </w:divBdr>
              <w:divsChild>
                <w:div w:id="539636587">
                  <w:marLeft w:val="0"/>
                  <w:marRight w:val="0"/>
                  <w:marTop w:val="0"/>
                  <w:marBottom w:val="0"/>
                  <w:divBdr>
                    <w:top w:val="none" w:sz="0" w:space="0" w:color="auto"/>
                    <w:left w:val="none" w:sz="0" w:space="0" w:color="auto"/>
                    <w:bottom w:val="none" w:sz="0" w:space="0" w:color="auto"/>
                    <w:right w:val="none" w:sz="0" w:space="0" w:color="auto"/>
                  </w:divBdr>
                </w:div>
                <w:div w:id="132409598">
                  <w:marLeft w:val="0"/>
                  <w:marRight w:val="0"/>
                  <w:marTop w:val="0"/>
                  <w:marBottom w:val="0"/>
                  <w:divBdr>
                    <w:top w:val="none" w:sz="0" w:space="0" w:color="auto"/>
                    <w:left w:val="none" w:sz="0" w:space="0" w:color="auto"/>
                    <w:bottom w:val="none" w:sz="0" w:space="0" w:color="auto"/>
                    <w:right w:val="none" w:sz="0" w:space="0" w:color="auto"/>
                  </w:divBdr>
                </w:div>
              </w:divsChild>
            </w:div>
            <w:div w:id="733091209">
              <w:marLeft w:val="0"/>
              <w:marRight w:val="0"/>
              <w:marTop w:val="0"/>
              <w:marBottom w:val="0"/>
              <w:divBdr>
                <w:top w:val="none" w:sz="0" w:space="0" w:color="auto"/>
                <w:left w:val="none" w:sz="0" w:space="0" w:color="auto"/>
                <w:bottom w:val="none" w:sz="0" w:space="0" w:color="auto"/>
                <w:right w:val="none" w:sz="0" w:space="0" w:color="auto"/>
              </w:divBdr>
              <w:divsChild>
                <w:div w:id="81925092">
                  <w:marLeft w:val="0"/>
                  <w:marRight w:val="0"/>
                  <w:marTop w:val="0"/>
                  <w:marBottom w:val="0"/>
                  <w:divBdr>
                    <w:top w:val="none" w:sz="0" w:space="0" w:color="auto"/>
                    <w:left w:val="none" w:sz="0" w:space="0" w:color="auto"/>
                    <w:bottom w:val="none" w:sz="0" w:space="0" w:color="auto"/>
                    <w:right w:val="none" w:sz="0" w:space="0" w:color="auto"/>
                  </w:divBdr>
                </w:div>
              </w:divsChild>
            </w:div>
            <w:div w:id="1189030494">
              <w:marLeft w:val="0"/>
              <w:marRight w:val="0"/>
              <w:marTop w:val="0"/>
              <w:marBottom w:val="0"/>
              <w:divBdr>
                <w:top w:val="none" w:sz="0" w:space="0" w:color="auto"/>
                <w:left w:val="none" w:sz="0" w:space="0" w:color="auto"/>
                <w:bottom w:val="none" w:sz="0" w:space="0" w:color="auto"/>
                <w:right w:val="none" w:sz="0" w:space="0" w:color="auto"/>
              </w:divBdr>
              <w:divsChild>
                <w:div w:id="724645363">
                  <w:marLeft w:val="0"/>
                  <w:marRight w:val="0"/>
                  <w:marTop w:val="0"/>
                  <w:marBottom w:val="0"/>
                  <w:divBdr>
                    <w:top w:val="none" w:sz="0" w:space="0" w:color="auto"/>
                    <w:left w:val="none" w:sz="0" w:space="0" w:color="auto"/>
                    <w:bottom w:val="none" w:sz="0" w:space="0" w:color="auto"/>
                    <w:right w:val="none" w:sz="0" w:space="0" w:color="auto"/>
                  </w:divBdr>
                </w:div>
              </w:divsChild>
            </w:div>
            <w:div w:id="2108691814">
              <w:marLeft w:val="0"/>
              <w:marRight w:val="0"/>
              <w:marTop w:val="0"/>
              <w:marBottom w:val="0"/>
              <w:divBdr>
                <w:top w:val="none" w:sz="0" w:space="0" w:color="auto"/>
                <w:left w:val="none" w:sz="0" w:space="0" w:color="auto"/>
                <w:bottom w:val="none" w:sz="0" w:space="0" w:color="auto"/>
                <w:right w:val="none" w:sz="0" w:space="0" w:color="auto"/>
              </w:divBdr>
              <w:divsChild>
                <w:div w:id="1695418893">
                  <w:marLeft w:val="0"/>
                  <w:marRight w:val="0"/>
                  <w:marTop w:val="0"/>
                  <w:marBottom w:val="0"/>
                  <w:divBdr>
                    <w:top w:val="none" w:sz="0" w:space="0" w:color="auto"/>
                    <w:left w:val="none" w:sz="0" w:space="0" w:color="auto"/>
                    <w:bottom w:val="none" w:sz="0" w:space="0" w:color="auto"/>
                    <w:right w:val="none" w:sz="0" w:space="0" w:color="auto"/>
                  </w:divBdr>
                </w:div>
                <w:div w:id="672881907">
                  <w:marLeft w:val="0"/>
                  <w:marRight w:val="0"/>
                  <w:marTop w:val="0"/>
                  <w:marBottom w:val="0"/>
                  <w:divBdr>
                    <w:top w:val="none" w:sz="0" w:space="0" w:color="auto"/>
                    <w:left w:val="none" w:sz="0" w:space="0" w:color="auto"/>
                    <w:bottom w:val="none" w:sz="0" w:space="0" w:color="auto"/>
                    <w:right w:val="none" w:sz="0" w:space="0" w:color="auto"/>
                  </w:divBdr>
                </w:div>
              </w:divsChild>
            </w:div>
            <w:div w:id="768813643">
              <w:marLeft w:val="0"/>
              <w:marRight w:val="0"/>
              <w:marTop w:val="0"/>
              <w:marBottom w:val="0"/>
              <w:divBdr>
                <w:top w:val="none" w:sz="0" w:space="0" w:color="auto"/>
                <w:left w:val="none" w:sz="0" w:space="0" w:color="auto"/>
                <w:bottom w:val="none" w:sz="0" w:space="0" w:color="auto"/>
                <w:right w:val="none" w:sz="0" w:space="0" w:color="auto"/>
              </w:divBdr>
              <w:divsChild>
                <w:div w:id="1728407180">
                  <w:marLeft w:val="0"/>
                  <w:marRight w:val="0"/>
                  <w:marTop w:val="0"/>
                  <w:marBottom w:val="0"/>
                  <w:divBdr>
                    <w:top w:val="none" w:sz="0" w:space="0" w:color="auto"/>
                    <w:left w:val="none" w:sz="0" w:space="0" w:color="auto"/>
                    <w:bottom w:val="none" w:sz="0" w:space="0" w:color="auto"/>
                    <w:right w:val="none" w:sz="0" w:space="0" w:color="auto"/>
                  </w:divBdr>
                </w:div>
              </w:divsChild>
            </w:div>
            <w:div w:id="1780294177">
              <w:marLeft w:val="0"/>
              <w:marRight w:val="0"/>
              <w:marTop w:val="0"/>
              <w:marBottom w:val="0"/>
              <w:divBdr>
                <w:top w:val="none" w:sz="0" w:space="0" w:color="auto"/>
                <w:left w:val="none" w:sz="0" w:space="0" w:color="auto"/>
                <w:bottom w:val="none" w:sz="0" w:space="0" w:color="auto"/>
                <w:right w:val="none" w:sz="0" w:space="0" w:color="auto"/>
              </w:divBdr>
              <w:divsChild>
                <w:div w:id="586232268">
                  <w:marLeft w:val="0"/>
                  <w:marRight w:val="0"/>
                  <w:marTop w:val="0"/>
                  <w:marBottom w:val="0"/>
                  <w:divBdr>
                    <w:top w:val="none" w:sz="0" w:space="0" w:color="auto"/>
                    <w:left w:val="none" w:sz="0" w:space="0" w:color="auto"/>
                    <w:bottom w:val="none" w:sz="0" w:space="0" w:color="auto"/>
                    <w:right w:val="none" w:sz="0" w:space="0" w:color="auto"/>
                  </w:divBdr>
                </w:div>
              </w:divsChild>
            </w:div>
            <w:div w:id="1472671438">
              <w:marLeft w:val="0"/>
              <w:marRight w:val="0"/>
              <w:marTop w:val="0"/>
              <w:marBottom w:val="0"/>
              <w:divBdr>
                <w:top w:val="none" w:sz="0" w:space="0" w:color="auto"/>
                <w:left w:val="none" w:sz="0" w:space="0" w:color="auto"/>
                <w:bottom w:val="none" w:sz="0" w:space="0" w:color="auto"/>
                <w:right w:val="none" w:sz="0" w:space="0" w:color="auto"/>
              </w:divBdr>
              <w:divsChild>
                <w:div w:id="1566255511">
                  <w:marLeft w:val="0"/>
                  <w:marRight w:val="0"/>
                  <w:marTop w:val="0"/>
                  <w:marBottom w:val="0"/>
                  <w:divBdr>
                    <w:top w:val="none" w:sz="0" w:space="0" w:color="auto"/>
                    <w:left w:val="none" w:sz="0" w:space="0" w:color="auto"/>
                    <w:bottom w:val="none" w:sz="0" w:space="0" w:color="auto"/>
                    <w:right w:val="none" w:sz="0" w:space="0" w:color="auto"/>
                  </w:divBdr>
                </w:div>
                <w:div w:id="14617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 w:id="21235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Documents\Custom%20Office%20Templates\MPAI%20N-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0E2F44E713CB34D81A3A9F24BC91F11" ma:contentTypeVersion="16" ma:contentTypeDescription="Criar um novo documento." ma:contentTypeScope="" ma:versionID="1bb4bd958d3a34eda384d2d5a682d092">
  <xsd:schema xmlns:xsd="http://www.w3.org/2001/XMLSchema" xmlns:xs="http://www.w3.org/2001/XMLSchema" xmlns:p="http://schemas.microsoft.com/office/2006/metadata/properties" xmlns:ns2="3946713c-c555-48d5-9a78-604077a60104" xmlns:ns3="0adb76fd-f882-4073-9960-84e8c3661721" targetNamespace="http://schemas.microsoft.com/office/2006/metadata/properties" ma:root="true" ma:fieldsID="bb5c2d7bfbf2b7d18a21cb33baea7ad0" ns2:_="" ns3:_="">
    <xsd:import namespace="3946713c-c555-48d5-9a78-604077a60104"/>
    <xsd:import namespace="0adb76fd-f882-4073-9960-84e8c3661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6713c-c555-48d5-9a78-604077a60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db76fd-f882-4073-9960-84e8c3661721"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f4bbfabc-fef8-4f65-82ca-dbb149464999}" ma:internalName="TaxCatchAll" ma:showField="CatchAllData" ma:web="0adb76fd-f882-4073-9960-84e8c3661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46713c-c555-48d5-9a78-604077a60104">
      <Terms xmlns="http://schemas.microsoft.com/office/infopath/2007/PartnerControls"/>
    </lcf76f155ced4ddcb4097134ff3c332f>
    <TaxCatchAll xmlns="0adb76fd-f882-4073-9960-84e8c36617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FE9B0-FF0B-4CE8-A261-075AB845C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6713c-c555-48d5-9a78-604077a60104"/>
    <ds:schemaRef ds:uri="0adb76fd-f882-4073-9960-84e8c3661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customXml/itemProps3.xml><?xml version="1.0" encoding="utf-8"?>
<ds:datastoreItem xmlns:ds="http://schemas.openxmlformats.org/officeDocument/2006/customXml" ds:itemID="{F2500F04-2174-4D01-BD87-079F6DD48C7B}">
  <ds:schemaRefs>
    <ds:schemaRef ds:uri="http://schemas.microsoft.com/office/2006/metadata/properties"/>
    <ds:schemaRef ds:uri="http://schemas.microsoft.com/office/infopath/2007/PartnerControls"/>
    <ds:schemaRef ds:uri="3946713c-c555-48d5-9a78-604077a60104"/>
    <ds:schemaRef ds:uri="0adb76fd-f882-4073-9960-84e8c3661721"/>
  </ds:schemaRefs>
</ds:datastoreItem>
</file>

<file path=customXml/itemProps4.xml><?xml version="1.0" encoding="utf-8"?>
<ds:datastoreItem xmlns:ds="http://schemas.openxmlformats.org/officeDocument/2006/customXml" ds:itemID="{11D2AD8D-9EF8-4CE6-B9FC-A2CC8E603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MPAI N-docs.dotx</Template>
  <TotalTime>11</TotalTime>
  <Pages>19</Pages>
  <Words>6605</Words>
  <Characters>38165</Characters>
  <Application>Microsoft Office Word</Application>
  <DocSecurity>0</DocSecurity>
  <Lines>318</Lines>
  <Paragraphs>89</Paragraphs>
  <ScaleCrop>false</ScaleCrop>
  <Company>CEDEO</Company>
  <LinksUpToDate>false</LinksUpToDate>
  <CharactersWithSpaces>44681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renatov56 renatov56</cp:lastModifiedBy>
  <cp:revision>10</cp:revision>
  <dcterms:created xsi:type="dcterms:W3CDTF">2023-01-22T10:51:00Z</dcterms:created>
  <dcterms:modified xsi:type="dcterms:W3CDTF">2023-01-24T20:56:00Z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d6722089-94d0-4db0-a052-7a15825e7e6a</vt:lpwstr>
  </property>
  <property fmtid="{D5CDD505-2E9C-101B-9397-08002B2CF9AE}" pid="3" name="ContentTypeId">
    <vt:lpwstr>0x01010040E2F44E713CB34D81A3A9F24BC91F11</vt:lpwstr>
  </property>
  <property fmtid="{D5CDD505-2E9C-101B-9397-08002B2CF9AE}" pid="4" name="MediaServiceImageTags">
    <vt:lpwstr/>
  </property>
</Properties>
</file>