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7891" w14:textId="77777777" w:rsidR="009D0066" w:rsidRDefault="009D0066" w:rsidP="007F2E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9.25pt" o:ole="">
                  <v:imagedata r:id="rId8" o:title=""/>
                </v:shape>
                <o:OLEObject Type="Embed" ProgID="PBrush" ShapeID="_x0000_i1025" DrawAspect="Content" ObjectID="_1777534632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p w14:paraId="5A6E8D07" w14:textId="78248D0D" w:rsidR="00164E3F" w:rsidRDefault="00046E82" w:rsidP="00046E82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8397"/>
      </w:tblGrid>
      <w:tr w:rsidR="00B81E8E" w14:paraId="1C247113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59FDAF38" w:rsidR="00B81E8E" w:rsidRPr="00EC2302" w:rsidRDefault="00325D6E" w:rsidP="003D2F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EF1FB4">
              <w:rPr>
                <w:b/>
                <w:bCs/>
              </w:rPr>
              <w:t>1</w:t>
            </w:r>
            <w:r w:rsidR="00576F9B">
              <w:rPr>
                <w:b/>
                <w:bCs/>
              </w:rPr>
              <w:t>798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7D5F7D73" w:rsidR="00B81E8E" w:rsidRDefault="009D04AC" w:rsidP="0058715F">
            <w:pPr>
              <w:jc w:val="right"/>
            </w:pPr>
            <w:r>
              <w:t>2024</w:t>
            </w:r>
            <w:r w:rsidR="00EC2302">
              <w:t>/</w:t>
            </w:r>
            <w:r w:rsidR="00576F9B">
              <w:t>5</w:t>
            </w:r>
            <w:r w:rsidR="005509E2">
              <w:t>/</w:t>
            </w:r>
            <w:r w:rsidR="002E6C43">
              <w:t>1</w:t>
            </w:r>
            <w:r w:rsidR="00576F9B">
              <w:t>5</w:t>
            </w:r>
          </w:p>
        </w:tc>
      </w:tr>
      <w:tr w:rsidR="003D2DDB" w14:paraId="64930C86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78CCC968" w:rsidR="003D2DDB" w:rsidRDefault="00EC2302" w:rsidP="003D2F3C">
            <w:r>
              <w:t>MPAI-</w:t>
            </w:r>
            <w:r w:rsidR="009D04AC">
              <w:t>4</w:t>
            </w:r>
            <w:r w:rsidR="00576F9B">
              <w:t>4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1D5FFDC1" w14:textId="222F34AE" w:rsidR="00B162E0" w:rsidRPr="00F62BEB" w:rsidRDefault="001778B1" w:rsidP="003D2F3C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four major 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</w:p>
    <w:p w14:paraId="16A1A43B" w14:textId="59D17EE1" w:rsidR="00B162E0" w:rsidRDefault="00B162E0" w:rsidP="003D2F3C">
      <w:pPr>
        <w:jc w:val="both"/>
      </w:pPr>
    </w:p>
    <w:p w14:paraId="7FF58FEB" w14:textId="655F37EC" w:rsidR="002B015C" w:rsidRDefault="002E6C43" w:rsidP="000362AE">
      <w:pPr>
        <w:jc w:val="both"/>
      </w:pPr>
      <w:r>
        <w:rPr>
          <w:rFonts w:hint="eastAsia"/>
        </w:rPr>
        <w:t>T</w:t>
      </w:r>
      <w:r>
        <w:t>h</w:t>
      </w:r>
      <w:r>
        <w:rPr>
          <w:rFonts w:hint="eastAsia"/>
        </w:rPr>
        <w:t>e</w:t>
      </w:r>
      <w:r>
        <w:t xml:space="preserve"> EEV group has p</w:t>
      </w:r>
      <w:r w:rsidR="006C43AE">
        <w:t>lanned its first document (WD0.2</w:t>
      </w:r>
      <w:r>
        <w:t>) towards the call for technologies (CfT). The train and evaluation conditions and associated procedures are defined and refined.</w:t>
      </w:r>
      <w:r w:rsidR="00357A19">
        <w:t xml:space="preserve"> In addition, the reference model (EEV-0.5 model) development is also continuing, the BD-rat</w:t>
      </w:r>
      <w:r w:rsidR="005703DE">
        <w:t>e performance (PSNR-based) are 10</w:t>
      </w:r>
      <w:r w:rsidR="00357A19">
        <w:t>% better than last month.</w:t>
      </w:r>
    </w:p>
    <w:p w14:paraId="18FF4693" w14:textId="070969EA" w:rsidR="000362AE" w:rsidRPr="002E6C43" w:rsidRDefault="000362AE" w:rsidP="000362AE">
      <w:pPr>
        <w:jc w:val="both"/>
      </w:pPr>
    </w:p>
    <w:sectPr w:rsidR="000362AE" w:rsidRPr="002E6C43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E997D" w14:textId="77777777" w:rsidR="00F86C94" w:rsidRDefault="00F86C94" w:rsidP="00A1716C">
      <w:r>
        <w:separator/>
      </w:r>
    </w:p>
  </w:endnote>
  <w:endnote w:type="continuationSeparator" w:id="0">
    <w:p w14:paraId="78450E5B" w14:textId="77777777" w:rsidR="00F86C94" w:rsidRDefault="00F86C94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C0C20" w14:textId="77777777" w:rsidR="00F86C94" w:rsidRDefault="00F86C94" w:rsidP="00A1716C">
      <w:r>
        <w:separator/>
      </w:r>
    </w:p>
  </w:footnote>
  <w:footnote w:type="continuationSeparator" w:id="0">
    <w:p w14:paraId="5DFBF03E" w14:textId="77777777" w:rsidR="00F86C94" w:rsidRDefault="00F86C94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855844">
    <w:abstractNumId w:val="28"/>
  </w:num>
  <w:num w:numId="2" w16cid:durableId="2146896154">
    <w:abstractNumId w:val="2"/>
  </w:num>
  <w:num w:numId="3" w16cid:durableId="1516773359">
    <w:abstractNumId w:val="23"/>
  </w:num>
  <w:num w:numId="4" w16cid:durableId="75975749">
    <w:abstractNumId w:val="8"/>
  </w:num>
  <w:num w:numId="5" w16cid:durableId="1476529938">
    <w:abstractNumId w:val="18"/>
  </w:num>
  <w:num w:numId="6" w16cid:durableId="140462587">
    <w:abstractNumId w:val="30"/>
  </w:num>
  <w:num w:numId="7" w16cid:durableId="516702120">
    <w:abstractNumId w:val="20"/>
  </w:num>
  <w:num w:numId="8" w16cid:durableId="335810171">
    <w:abstractNumId w:val="3"/>
  </w:num>
  <w:num w:numId="9" w16cid:durableId="1309285711">
    <w:abstractNumId w:val="5"/>
  </w:num>
  <w:num w:numId="10" w16cid:durableId="2073194259">
    <w:abstractNumId w:val="12"/>
  </w:num>
  <w:num w:numId="11" w16cid:durableId="364520930">
    <w:abstractNumId w:val="21"/>
  </w:num>
  <w:num w:numId="12" w16cid:durableId="244729633">
    <w:abstractNumId w:val="14"/>
  </w:num>
  <w:num w:numId="13" w16cid:durableId="808670150">
    <w:abstractNumId w:val="0"/>
  </w:num>
  <w:num w:numId="14" w16cid:durableId="717318718">
    <w:abstractNumId w:val="10"/>
  </w:num>
  <w:num w:numId="15" w16cid:durableId="2139757365">
    <w:abstractNumId w:val="27"/>
  </w:num>
  <w:num w:numId="16" w16cid:durableId="581375310">
    <w:abstractNumId w:val="13"/>
  </w:num>
  <w:num w:numId="17" w16cid:durableId="1566601485">
    <w:abstractNumId w:val="9"/>
  </w:num>
  <w:num w:numId="18" w16cid:durableId="1763212226">
    <w:abstractNumId w:val="6"/>
  </w:num>
  <w:num w:numId="19" w16cid:durableId="442115642">
    <w:abstractNumId w:val="4"/>
  </w:num>
  <w:num w:numId="20" w16cid:durableId="1427651057">
    <w:abstractNumId w:val="11"/>
  </w:num>
  <w:num w:numId="21" w16cid:durableId="1115370495">
    <w:abstractNumId w:val="17"/>
  </w:num>
  <w:num w:numId="22" w16cid:durableId="1614048844">
    <w:abstractNumId w:val="24"/>
  </w:num>
  <w:num w:numId="23" w16cid:durableId="1109398843">
    <w:abstractNumId w:val="15"/>
  </w:num>
  <w:num w:numId="24" w16cid:durableId="834227335">
    <w:abstractNumId w:val="22"/>
  </w:num>
  <w:num w:numId="25" w16cid:durableId="307252148">
    <w:abstractNumId w:val="25"/>
  </w:num>
  <w:num w:numId="26" w16cid:durableId="1677731106">
    <w:abstractNumId w:val="1"/>
  </w:num>
  <w:num w:numId="27" w16cid:durableId="886334964">
    <w:abstractNumId w:val="16"/>
  </w:num>
  <w:num w:numId="28" w16cid:durableId="926884419">
    <w:abstractNumId w:val="26"/>
  </w:num>
  <w:num w:numId="29" w16cid:durableId="783577066">
    <w:abstractNumId w:val="19"/>
  </w:num>
  <w:num w:numId="30" w16cid:durableId="246770616">
    <w:abstractNumId w:val="7"/>
  </w:num>
  <w:num w:numId="31" w16cid:durableId="643581845">
    <w:abstractNumId w:val="29"/>
  </w:num>
  <w:num w:numId="32" w16cid:durableId="57089575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46E82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A0992"/>
    <w:rsid w:val="000B4021"/>
    <w:rsid w:val="000C0CFF"/>
    <w:rsid w:val="000C5808"/>
    <w:rsid w:val="000D1708"/>
    <w:rsid w:val="000D346C"/>
    <w:rsid w:val="000D430D"/>
    <w:rsid w:val="000D58DC"/>
    <w:rsid w:val="000E5440"/>
    <w:rsid w:val="000E6185"/>
    <w:rsid w:val="000E6AA6"/>
    <w:rsid w:val="00100A8C"/>
    <w:rsid w:val="00102438"/>
    <w:rsid w:val="00104DD9"/>
    <w:rsid w:val="00111909"/>
    <w:rsid w:val="00124211"/>
    <w:rsid w:val="00125F4E"/>
    <w:rsid w:val="001279D1"/>
    <w:rsid w:val="001302B6"/>
    <w:rsid w:val="0013302C"/>
    <w:rsid w:val="001347D5"/>
    <w:rsid w:val="0013536D"/>
    <w:rsid w:val="00146509"/>
    <w:rsid w:val="00150931"/>
    <w:rsid w:val="00155460"/>
    <w:rsid w:val="00156876"/>
    <w:rsid w:val="00160291"/>
    <w:rsid w:val="00163B40"/>
    <w:rsid w:val="00164E3F"/>
    <w:rsid w:val="001676B9"/>
    <w:rsid w:val="00171211"/>
    <w:rsid w:val="0017476B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4CCD"/>
    <w:rsid w:val="001D56A9"/>
    <w:rsid w:val="001E0AE9"/>
    <w:rsid w:val="001E4B8A"/>
    <w:rsid w:val="001E6EEC"/>
    <w:rsid w:val="001F3C5D"/>
    <w:rsid w:val="001F5B0A"/>
    <w:rsid w:val="00221F51"/>
    <w:rsid w:val="002336F0"/>
    <w:rsid w:val="00244D29"/>
    <w:rsid w:val="00245B0F"/>
    <w:rsid w:val="002472FE"/>
    <w:rsid w:val="0026146C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90F"/>
    <w:rsid w:val="003351FB"/>
    <w:rsid w:val="00341C90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5AB"/>
    <w:rsid w:val="004E5FB5"/>
    <w:rsid w:val="004F0ACC"/>
    <w:rsid w:val="004F593C"/>
    <w:rsid w:val="005132BF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715DF2"/>
    <w:rsid w:val="007212F6"/>
    <w:rsid w:val="0072254C"/>
    <w:rsid w:val="00724B9B"/>
    <w:rsid w:val="00727E5A"/>
    <w:rsid w:val="007320EA"/>
    <w:rsid w:val="00740188"/>
    <w:rsid w:val="0074220F"/>
    <w:rsid w:val="00744715"/>
    <w:rsid w:val="00750503"/>
    <w:rsid w:val="007518E6"/>
    <w:rsid w:val="0075560D"/>
    <w:rsid w:val="00770292"/>
    <w:rsid w:val="007A2EC4"/>
    <w:rsid w:val="007B265B"/>
    <w:rsid w:val="007B3C14"/>
    <w:rsid w:val="007B6961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7C60"/>
    <w:rsid w:val="00AA4BB4"/>
    <w:rsid w:val="00AA7246"/>
    <w:rsid w:val="00AB0A71"/>
    <w:rsid w:val="00AB2FC7"/>
    <w:rsid w:val="00AC2C0B"/>
    <w:rsid w:val="00AC2D30"/>
    <w:rsid w:val="00AC5C84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90011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15E90"/>
    <w:rsid w:val="00D15EFB"/>
    <w:rsid w:val="00D20036"/>
    <w:rsid w:val="00D22C70"/>
    <w:rsid w:val="00D255FD"/>
    <w:rsid w:val="00D41451"/>
    <w:rsid w:val="00D428E2"/>
    <w:rsid w:val="00D55B2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4182D"/>
    <w:rsid w:val="00E44084"/>
    <w:rsid w:val="00E46BB0"/>
    <w:rsid w:val="00E547DE"/>
    <w:rsid w:val="00E6053A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FB8"/>
    <w:rsid w:val="00F11A44"/>
    <w:rsid w:val="00F11BB4"/>
    <w:rsid w:val="00F1476D"/>
    <w:rsid w:val="00F22337"/>
    <w:rsid w:val="00F228A4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Header">
    <w:name w:val="header"/>
    <w:basedOn w:val="Normal"/>
    <w:link w:val="HeaderChar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1716C"/>
    <w:rPr>
      <w:rFonts w:eastAsia="SimSun"/>
      <w:sz w:val="18"/>
      <w:szCs w:val="18"/>
      <w:lang w:eastAsia="zh-CN"/>
    </w:rPr>
  </w:style>
  <w:style w:type="paragraph" w:styleId="Footer">
    <w:name w:val="footer"/>
    <w:basedOn w:val="Normal"/>
    <w:link w:val="FooterChar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67436-0B13-49F3-AA55-25411CC4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4</cp:revision>
  <dcterms:created xsi:type="dcterms:W3CDTF">2024-05-15T06:16:00Z</dcterms:created>
  <dcterms:modified xsi:type="dcterms:W3CDTF">2024-05-18T08:51:00Z</dcterms:modified>
</cp:coreProperties>
</file>