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7891" w14:textId="77777777" w:rsidR="009D0066" w:rsidRDefault="009D0066" w:rsidP="007F2E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3C327E">
        <w:tc>
          <w:tcPr>
            <w:tcW w:w="3358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5pt" o:ole="">
                  <v:imagedata r:id="rId8" o:title=""/>
                </v:shape>
                <o:OLEObject Type="Embed" ProgID="PBrush" ShapeID="_x0000_i1025" DrawAspect="Content" ObjectID="_1779830894" r:id="rId9"/>
              </w:object>
            </w:r>
          </w:p>
        </w:tc>
        <w:tc>
          <w:tcPr>
            <w:tcW w:w="5997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66BB917E" w14:textId="77777777" w:rsidR="003C327E" w:rsidRDefault="003C327E" w:rsidP="003C327E">
      <w:pPr>
        <w:jc w:val="center"/>
        <w:rPr>
          <w:b/>
          <w:bCs/>
          <w:sz w:val="32"/>
          <w:szCs w:val="32"/>
        </w:rPr>
      </w:pPr>
    </w:p>
    <w:p w14:paraId="0250981C" w14:textId="3CFA7698" w:rsidR="003D2DDB" w:rsidRDefault="003C327E" w:rsidP="003C327E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8397"/>
      </w:tblGrid>
      <w:tr w:rsidR="00B81E8E" w14:paraId="1C247113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3989AD7D" w:rsidR="00B81E8E" w:rsidRPr="00EC2302" w:rsidRDefault="00325D6E" w:rsidP="003D2F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FA3688">
              <w:rPr>
                <w:b/>
                <w:bCs/>
              </w:rPr>
              <w:t>1</w:t>
            </w:r>
            <w:r w:rsidR="00576F9B">
              <w:rPr>
                <w:b/>
                <w:bCs/>
              </w:rPr>
              <w:t>8</w:t>
            </w:r>
            <w:r w:rsidR="00C0058F">
              <w:rPr>
                <w:b/>
                <w:bCs/>
              </w:rPr>
              <w:t>4</w:t>
            </w:r>
            <w:r w:rsidR="00FA3688">
              <w:rPr>
                <w:b/>
                <w:bCs/>
              </w:rPr>
              <w:t>9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3950616F" w:rsidR="00B81E8E" w:rsidRDefault="009D04AC" w:rsidP="0058715F">
            <w:pPr>
              <w:jc w:val="right"/>
            </w:pPr>
            <w:r>
              <w:t>2024</w:t>
            </w:r>
            <w:r w:rsidR="00EC2302">
              <w:t>/</w:t>
            </w:r>
            <w:r w:rsidR="00F252D0">
              <w:t>6</w:t>
            </w:r>
            <w:r w:rsidR="005509E2">
              <w:t>/</w:t>
            </w:r>
            <w:r w:rsidR="002E6C43">
              <w:t>1</w:t>
            </w:r>
            <w:r w:rsidR="00F252D0">
              <w:t>2</w:t>
            </w:r>
          </w:p>
        </w:tc>
      </w:tr>
      <w:tr w:rsidR="003D2DDB" w14:paraId="64930C86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105336B9" w:rsidR="003D2DDB" w:rsidRDefault="00EC2302" w:rsidP="003D2F3C">
            <w:r>
              <w:t>MPAI-</w:t>
            </w:r>
            <w:r w:rsidR="009D04AC">
              <w:t>4</w:t>
            </w:r>
            <w:r w:rsidR="00F252D0">
              <w:t>5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1D5FFDC1" w14:textId="222F34AE" w:rsidR="00B162E0" w:rsidRPr="00F62BEB" w:rsidRDefault="001778B1" w:rsidP="003D2F3C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four major 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</w:p>
    <w:p w14:paraId="16A1A43B" w14:textId="59D17EE1" w:rsidR="00B162E0" w:rsidRDefault="00B162E0" w:rsidP="003D2F3C">
      <w:pPr>
        <w:jc w:val="both"/>
      </w:pPr>
    </w:p>
    <w:p w14:paraId="7FF58FEB" w14:textId="2DAF925B" w:rsidR="002B015C" w:rsidRDefault="002E6C43" w:rsidP="000362AE">
      <w:pPr>
        <w:jc w:val="both"/>
      </w:pPr>
      <w:r>
        <w:rPr>
          <w:rFonts w:hint="eastAsia"/>
        </w:rPr>
        <w:t>T</w:t>
      </w:r>
      <w:r>
        <w:t>h</w:t>
      </w:r>
      <w:r>
        <w:rPr>
          <w:rFonts w:hint="eastAsia"/>
        </w:rPr>
        <w:t>e</w:t>
      </w:r>
      <w:r>
        <w:t xml:space="preserve"> EEV group has p</w:t>
      </w:r>
      <w:r w:rsidR="00F252D0">
        <w:t>lanned its first document (WD0.3</w:t>
      </w:r>
      <w:r>
        <w:t>) towards the call for technologies (CfT). The train and evaluation conditions and associated procedures are defined and refined.</w:t>
      </w:r>
      <w:r w:rsidR="00357A19">
        <w:t xml:space="preserve"> In addition, the reference model (EEV-0.5)</w:t>
      </w:r>
      <w:r w:rsidR="00F252D0">
        <w:t xml:space="preserve"> development is also continuing</w:t>
      </w:r>
      <w:r w:rsidR="00357A19">
        <w:t>.</w:t>
      </w:r>
      <w:r w:rsidR="00F252D0">
        <w:t xml:space="preserve"> The performance is </w:t>
      </w:r>
      <w:r w:rsidR="00F252D0">
        <w:rPr>
          <w:rFonts w:hint="eastAsia"/>
        </w:rPr>
        <w:t>competitive</w:t>
      </w:r>
      <w:r w:rsidR="00F252D0">
        <w:t xml:space="preserve"> </w:t>
      </w:r>
      <w:r w:rsidR="00F252D0">
        <w:rPr>
          <w:rFonts w:hint="eastAsia"/>
        </w:rPr>
        <w:t>with</w:t>
      </w:r>
      <w:r w:rsidR="00F252D0">
        <w:t xml:space="preserve"> H.266</w:t>
      </w:r>
      <w:r w:rsidR="00431FE4">
        <w:t>/VTM software.</w:t>
      </w:r>
    </w:p>
    <w:p w14:paraId="18FF4693" w14:textId="070969EA" w:rsidR="000362AE" w:rsidRPr="002E6C43" w:rsidRDefault="000362AE" w:rsidP="000362AE">
      <w:pPr>
        <w:jc w:val="both"/>
      </w:pPr>
    </w:p>
    <w:sectPr w:rsidR="000362AE" w:rsidRPr="002E6C43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3EF49" w14:textId="77777777" w:rsidR="00885E33" w:rsidRDefault="00885E33" w:rsidP="00A1716C">
      <w:r>
        <w:separator/>
      </w:r>
    </w:p>
  </w:endnote>
  <w:endnote w:type="continuationSeparator" w:id="0">
    <w:p w14:paraId="03C4C34E" w14:textId="77777777" w:rsidR="00885E33" w:rsidRDefault="00885E33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A47F" w14:textId="77777777" w:rsidR="00885E33" w:rsidRDefault="00885E33" w:rsidP="00A1716C">
      <w:r>
        <w:separator/>
      </w:r>
    </w:p>
  </w:footnote>
  <w:footnote w:type="continuationSeparator" w:id="0">
    <w:p w14:paraId="5DC2CE9B" w14:textId="77777777" w:rsidR="00885E33" w:rsidRDefault="00885E33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4564171">
    <w:abstractNumId w:val="28"/>
  </w:num>
  <w:num w:numId="2" w16cid:durableId="653069321">
    <w:abstractNumId w:val="2"/>
  </w:num>
  <w:num w:numId="3" w16cid:durableId="1691489294">
    <w:abstractNumId w:val="23"/>
  </w:num>
  <w:num w:numId="4" w16cid:durableId="525563771">
    <w:abstractNumId w:val="8"/>
  </w:num>
  <w:num w:numId="5" w16cid:durableId="669873820">
    <w:abstractNumId w:val="18"/>
  </w:num>
  <w:num w:numId="6" w16cid:durableId="1438717546">
    <w:abstractNumId w:val="30"/>
  </w:num>
  <w:num w:numId="7" w16cid:durableId="1802574119">
    <w:abstractNumId w:val="20"/>
  </w:num>
  <w:num w:numId="8" w16cid:durableId="411393013">
    <w:abstractNumId w:val="3"/>
  </w:num>
  <w:num w:numId="9" w16cid:durableId="71315715">
    <w:abstractNumId w:val="5"/>
  </w:num>
  <w:num w:numId="10" w16cid:durableId="644513012">
    <w:abstractNumId w:val="12"/>
  </w:num>
  <w:num w:numId="11" w16cid:durableId="1445612939">
    <w:abstractNumId w:val="21"/>
  </w:num>
  <w:num w:numId="12" w16cid:durableId="1445806606">
    <w:abstractNumId w:val="14"/>
  </w:num>
  <w:num w:numId="13" w16cid:durableId="1612590538">
    <w:abstractNumId w:val="0"/>
  </w:num>
  <w:num w:numId="14" w16cid:durableId="252054756">
    <w:abstractNumId w:val="10"/>
  </w:num>
  <w:num w:numId="15" w16cid:durableId="1041170871">
    <w:abstractNumId w:val="27"/>
  </w:num>
  <w:num w:numId="16" w16cid:durableId="1870292231">
    <w:abstractNumId w:val="13"/>
  </w:num>
  <w:num w:numId="17" w16cid:durableId="879442109">
    <w:abstractNumId w:val="9"/>
  </w:num>
  <w:num w:numId="18" w16cid:durableId="435440144">
    <w:abstractNumId w:val="6"/>
  </w:num>
  <w:num w:numId="19" w16cid:durableId="1562911823">
    <w:abstractNumId w:val="4"/>
  </w:num>
  <w:num w:numId="20" w16cid:durableId="1986887120">
    <w:abstractNumId w:val="11"/>
  </w:num>
  <w:num w:numId="21" w16cid:durableId="2097363602">
    <w:abstractNumId w:val="17"/>
  </w:num>
  <w:num w:numId="22" w16cid:durableId="1782262920">
    <w:abstractNumId w:val="24"/>
  </w:num>
  <w:num w:numId="23" w16cid:durableId="977567325">
    <w:abstractNumId w:val="15"/>
  </w:num>
  <w:num w:numId="24" w16cid:durableId="2117359170">
    <w:abstractNumId w:val="22"/>
  </w:num>
  <w:num w:numId="25" w16cid:durableId="1654333747">
    <w:abstractNumId w:val="25"/>
  </w:num>
  <w:num w:numId="26" w16cid:durableId="110629522">
    <w:abstractNumId w:val="1"/>
  </w:num>
  <w:num w:numId="27" w16cid:durableId="359936211">
    <w:abstractNumId w:val="16"/>
  </w:num>
  <w:num w:numId="28" w16cid:durableId="2041975278">
    <w:abstractNumId w:val="26"/>
  </w:num>
  <w:num w:numId="29" w16cid:durableId="855077495">
    <w:abstractNumId w:val="19"/>
  </w:num>
  <w:num w:numId="30" w16cid:durableId="1147043103">
    <w:abstractNumId w:val="7"/>
  </w:num>
  <w:num w:numId="31" w16cid:durableId="822356982">
    <w:abstractNumId w:val="29"/>
  </w:num>
  <w:num w:numId="32" w16cid:durableId="1552576573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A0992"/>
    <w:rsid w:val="000B4021"/>
    <w:rsid w:val="000C0CFF"/>
    <w:rsid w:val="000C5808"/>
    <w:rsid w:val="000D1708"/>
    <w:rsid w:val="000D346C"/>
    <w:rsid w:val="000D430D"/>
    <w:rsid w:val="000D58DC"/>
    <w:rsid w:val="000E5440"/>
    <w:rsid w:val="000E6185"/>
    <w:rsid w:val="000E6AA6"/>
    <w:rsid w:val="00100A8C"/>
    <w:rsid w:val="00102438"/>
    <w:rsid w:val="00104DD9"/>
    <w:rsid w:val="00111909"/>
    <w:rsid w:val="00124211"/>
    <w:rsid w:val="00125F4E"/>
    <w:rsid w:val="001279D1"/>
    <w:rsid w:val="001302B6"/>
    <w:rsid w:val="0013302C"/>
    <w:rsid w:val="001347D5"/>
    <w:rsid w:val="0013536D"/>
    <w:rsid w:val="00146509"/>
    <w:rsid w:val="00150931"/>
    <w:rsid w:val="00155460"/>
    <w:rsid w:val="00156876"/>
    <w:rsid w:val="00160291"/>
    <w:rsid w:val="00163B40"/>
    <w:rsid w:val="001676B9"/>
    <w:rsid w:val="00171211"/>
    <w:rsid w:val="0017476B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4CCD"/>
    <w:rsid w:val="001D56A9"/>
    <w:rsid w:val="001E0AE9"/>
    <w:rsid w:val="001E4B8A"/>
    <w:rsid w:val="001E6EEC"/>
    <w:rsid w:val="001F3C5D"/>
    <w:rsid w:val="001F5B0A"/>
    <w:rsid w:val="00221F51"/>
    <w:rsid w:val="002336F0"/>
    <w:rsid w:val="00244D29"/>
    <w:rsid w:val="00245B0F"/>
    <w:rsid w:val="002472FE"/>
    <w:rsid w:val="0026146C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2E96"/>
    <w:rsid w:val="00325D6E"/>
    <w:rsid w:val="0033190F"/>
    <w:rsid w:val="003351FB"/>
    <w:rsid w:val="00341C90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3207"/>
    <w:rsid w:val="003C0AEC"/>
    <w:rsid w:val="003C2BAB"/>
    <w:rsid w:val="003C2FC4"/>
    <w:rsid w:val="003C327E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1FE4"/>
    <w:rsid w:val="00434ADB"/>
    <w:rsid w:val="00434E8D"/>
    <w:rsid w:val="004368A8"/>
    <w:rsid w:val="00441368"/>
    <w:rsid w:val="00443BB6"/>
    <w:rsid w:val="00457C33"/>
    <w:rsid w:val="00462D9A"/>
    <w:rsid w:val="0046449E"/>
    <w:rsid w:val="00466148"/>
    <w:rsid w:val="00467971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FB5"/>
    <w:rsid w:val="004F0ACC"/>
    <w:rsid w:val="004F593C"/>
    <w:rsid w:val="005132BF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715DF2"/>
    <w:rsid w:val="007212F6"/>
    <w:rsid w:val="0072254C"/>
    <w:rsid w:val="00724B9B"/>
    <w:rsid w:val="00727E5A"/>
    <w:rsid w:val="007320EA"/>
    <w:rsid w:val="00740188"/>
    <w:rsid w:val="0074220F"/>
    <w:rsid w:val="00744715"/>
    <w:rsid w:val="00750503"/>
    <w:rsid w:val="007518E6"/>
    <w:rsid w:val="0075560D"/>
    <w:rsid w:val="00770292"/>
    <w:rsid w:val="007A2EC4"/>
    <w:rsid w:val="007B265B"/>
    <w:rsid w:val="007B381C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5E33"/>
    <w:rsid w:val="00887E3F"/>
    <w:rsid w:val="00892954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D57AE"/>
    <w:rsid w:val="00BE258E"/>
    <w:rsid w:val="00C0058F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15E90"/>
    <w:rsid w:val="00D15EFB"/>
    <w:rsid w:val="00D20036"/>
    <w:rsid w:val="00D22C70"/>
    <w:rsid w:val="00D255FD"/>
    <w:rsid w:val="00D41451"/>
    <w:rsid w:val="00D428E2"/>
    <w:rsid w:val="00D6054D"/>
    <w:rsid w:val="00D63663"/>
    <w:rsid w:val="00D6503E"/>
    <w:rsid w:val="00D661CC"/>
    <w:rsid w:val="00D664D3"/>
    <w:rsid w:val="00D66D9A"/>
    <w:rsid w:val="00D71F80"/>
    <w:rsid w:val="00D727A9"/>
    <w:rsid w:val="00D74322"/>
    <w:rsid w:val="00DA0A51"/>
    <w:rsid w:val="00DB3208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4182D"/>
    <w:rsid w:val="00E44084"/>
    <w:rsid w:val="00E46BB0"/>
    <w:rsid w:val="00E547DE"/>
    <w:rsid w:val="00E6053A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FB8"/>
    <w:rsid w:val="00F11A44"/>
    <w:rsid w:val="00F11BB4"/>
    <w:rsid w:val="00F1476D"/>
    <w:rsid w:val="00F22337"/>
    <w:rsid w:val="00F228A4"/>
    <w:rsid w:val="00F252D0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A3688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Header">
    <w:name w:val="header"/>
    <w:basedOn w:val="Normal"/>
    <w:link w:val="HeaderChar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1716C"/>
    <w:rPr>
      <w:rFonts w:eastAsia="SimSun"/>
      <w:sz w:val="18"/>
      <w:szCs w:val="18"/>
      <w:lang w:eastAsia="zh-CN"/>
    </w:rPr>
  </w:style>
  <w:style w:type="paragraph" w:styleId="Footer">
    <w:name w:val="footer"/>
    <w:basedOn w:val="Normal"/>
    <w:link w:val="FooterChar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ED02-AFE6-4A4D-B66F-467C62D9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2</TotalTime>
  <Pages>1</Pages>
  <Words>107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3</cp:revision>
  <dcterms:created xsi:type="dcterms:W3CDTF">2024-06-12T10:26:00Z</dcterms:created>
  <dcterms:modified xsi:type="dcterms:W3CDTF">2024-06-13T22:41:00Z</dcterms:modified>
</cp:coreProperties>
</file>